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85314">
      <w:pPr>
        <w:jc w:val="center"/>
        <w:rPr>
          <w:rFonts w:hint="eastAsia" w:ascii="仿宋" w:hAnsi="仿宋" w:eastAsia="仿宋"/>
          <w:b/>
          <w:bCs/>
          <w:sz w:val="32"/>
          <w:szCs w:val="36"/>
        </w:rPr>
      </w:pPr>
      <w:r>
        <w:rPr>
          <w:rFonts w:hint="eastAsia" w:ascii="仿宋" w:hAnsi="仿宋" w:eastAsia="仿宋"/>
          <w:b/>
          <w:bCs/>
          <w:sz w:val="32"/>
          <w:szCs w:val="36"/>
        </w:rPr>
        <w:t>国家高速公路银百线安康至岚皋（陕渝界）高速公路</w:t>
      </w:r>
    </w:p>
    <w:p w14:paraId="3390D7FD">
      <w:pPr>
        <w:jc w:val="center"/>
        <w:rPr>
          <w:rFonts w:ascii="仿宋" w:hAnsi="仿宋" w:eastAsia="仿宋"/>
          <w:b/>
          <w:bCs/>
          <w:sz w:val="32"/>
          <w:szCs w:val="36"/>
        </w:rPr>
      </w:pPr>
      <w:r>
        <w:rPr>
          <w:rFonts w:hint="eastAsia" w:ascii="仿宋" w:hAnsi="仿宋" w:eastAsia="仿宋"/>
          <w:b/>
          <w:bCs/>
          <w:sz w:val="32"/>
          <w:szCs w:val="36"/>
        </w:rPr>
        <w:t>岚皋至陕渝界段</w:t>
      </w:r>
      <w:r>
        <w:rPr>
          <w:rFonts w:hint="eastAsia" w:ascii="仿宋" w:hAnsi="仿宋" w:eastAsia="仿宋"/>
          <w:b/>
          <w:bCs/>
          <w:sz w:val="32"/>
          <w:szCs w:val="36"/>
          <w:lang w:val="en-US" w:eastAsia="zh-CN"/>
        </w:rPr>
        <w:t>机电</w:t>
      </w:r>
      <w:r>
        <w:rPr>
          <w:rFonts w:hint="eastAsia" w:ascii="仿宋" w:hAnsi="仿宋" w:eastAsia="仿宋"/>
          <w:b/>
          <w:bCs/>
          <w:sz w:val="32"/>
          <w:szCs w:val="36"/>
        </w:rPr>
        <w:t>工程施工招标</w:t>
      </w:r>
      <w:r>
        <w:rPr>
          <w:rFonts w:hint="eastAsia" w:ascii="仿宋" w:hAnsi="仿宋" w:eastAsia="仿宋"/>
          <w:b/>
          <w:bCs/>
          <w:sz w:val="32"/>
          <w:szCs w:val="36"/>
          <w:lang w:val="en-US" w:eastAsia="zh-CN"/>
        </w:rPr>
        <w:t>中标候选人</w:t>
      </w:r>
      <w:r>
        <w:rPr>
          <w:rFonts w:hint="eastAsia" w:ascii="仿宋" w:hAnsi="仿宋" w:eastAsia="仿宋"/>
          <w:b/>
          <w:bCs/>
          <w:sz w:val="32"/>
          <w:szCs w:val="36"/>
        </w:rPr>
        <w:t>公示</w:t>
      </w:r>
    </w:p>
    <w:p w14:paraId="62077A41">
      <w:pPr>
        <w:rPr>
          <w:rFonts w:ascii="仿宋" w:hAnsi="仿宋" w:eastAsia="仿宋"/>
          <w:sz w:val="28"/>
          <w:szCs w:val="32"/>
        </w:rPr>
      </w:pPr>
    </w:p>
    <w:p w14:paraId="3864712A">
      <w:pPr>
        <w:ind w:firstLine="560" w:firstLineChars="200"/>
        <w:rPr>
          <w:rFonts w:ascii="仿宋" w:hAnsi="仿宋" w:eastAsia="仿宋"/>
          <w:sz w:val="28"/>
          <w:szCs w:val="32"/>
        </w:rPr>
      </w:pPr>
      <w:r>
        <w:rPr>
          <w:rFonts w:hint="eastAsia" w:ascii="仿宋" w:hAnsi="仿宋" w:eastAsia="仿宋"/>
          <w:sz w:val="28"/>
          <w:szCs w:val="32"/>
        </w:rPr>
        <w:t>国家高速公路银百线安康至岚皋（陕渝界）高速公路岚皋至陕渝界段</w:t>
      </w:r>
      <w:r>
        <w:rPr>
          <w:rFonts w:hint="eastAsia" w:ascii="仿宋" w:hAnsi="仿宋" w:eastAsia="仿宋"/>
          <w:sz w:val="28"/>
          <w:szCs w:val="32"/>
          <w:lang w:val="en-US" w:eastAsia="zh-CN"/>
        </w:rPr>
        <w:t>机电</w:t>
      </w:r>
      <w:r>
        <w:rPr>
          <w:rFonts w:hint="eastAsia" w:ascii="仿宋" w:hAnsi="仿宋" w:eastAsia="仿宋"/>
          <w:sz w:val="28"/>
          <w:szCs w:val="32"/>
        </w:rPr>
        <w:t>工程施工在国内进行公开招标。项目法人陕西交通控股集团有限公司组织完成了评标工作。现将中标候选人名单等公示如下: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1797"/>
        <w:gridCol w:w="3750"/>
        <w:gridCol w:w="2316"/>
      </w:tblGrid>
      <w:tr w14:paraId="2F921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14" w:type="dxa"/>
            <w:vAlign w:val="center"/>
          </w:tcPr>
          <w:p w14:paraId="6C2B4D5D">
            <w:pPr>
              <w:spacing w:line="300" w:lineRule="exact"/>
              <w:jc w:val="center"/>
              <w:rPr>
                <w:rFonts w:hint="eastAsia" w:ascii="宋体" w:hAnsi="宋体"/>
                <w:b/>
                <w:szCs w:val="21"/>
              </w:rPr>
            </w:pPr>
            <w:r>
              <w:rPr>
                <w:rFonts w:hint="eastAsia" w:ascii="宋体" w:hAnsi="宋体"/>
                <w:b/>
                <w:szCs w:val="21"/>
              </w:rPr>
              <w:t xml:space="preserve">标段 </w:t>
            </w:r>
          </w:p>
        </w:tc>
        <w:tc>
          <w:tcPr>
            <w:tcW w:w="1797" w:type="dxa"/>
            <w:vAlign w:val="center"/>
          </w:tcPr>
          <w:p w14:paraId="43B67C06">
            <w:pPr>
              <w:spacing w:line="300" w:lineRule="exact"/>
              <w:jc w:val="center"/>
              <w:rPr>
                <w:rFonts w:hint="eastAsia" w:ascii="宋体" w:hAnsi="宋体"/>
                <w:b/>
                <w:szCs w:val="21"/>
              </w:rPr>
            </w:pPr>
            <w:r>
              <w:rPr>
                <w:rFonts w:ascii="宋体" w:hAnsi="宋体"/>
                <w:b/>
                <w:szCs w:val="21"/>
              </w:rPr>
              <w:t>中标候选人</w:t>
            </w:r>
          </w:p>
        </w:tc>
        <w:tc>
          <w:tcPr>
            <w:tcW w:w="3750" w:type="dxa"/>
            <w:vAlign w:val="center"/>
          </w:tcPr>
          <w:p w14:paraId="5AE51ABE">
            <w:pPr>
              <w:spacing w:line="300" w:lineRule="exact"/>
              <w:jc w:val="center"/>
              <w:rPr>
                <w:rFonts w:hint="eastAsia" w:ascii="宋体" w:hAnsi="宋体"/>
                <w:b/>
                <w:szCs w:val="21"/>
              </w:rPr>
            </w:pPr>
            <w:r>
              <w:rPr>
                <w:rFonts w:ascii="宋体" w:hAnsi="宋体"/>
                <w:b/>
                <w:szCs w:val="21"/>
              </w:rPr>
              <w:t>投标人名称</w:t>
            </w:r>
          </w:p>
        </w:tc>
        <w:tc>
          <w:tcPr>
            <w:tcW w:w="2316" w:type="dxa"/>
            <w:vAlign w:val="center"/>
          </w:tcPr>
          <w:p w14:paraId="0E002D85">
            <w:pPr>
              <w:spacing w:line="300" w:lineRule="exact"/>
              <w:jc w:val="center"/>
              <w:rPr>
                <w:rFonts w:hint="eastAsia" w:ascii="宋体" w:hAnsi="宋体"/>
                <w:b/>
                <w:szCs w:val="21"/>
              </w:rPr>
            </w:pPr>
            <w:r>
              <w:rPr>
                <w:rFonts w:ascii="宋体" w:hAnsi="宋体"/>
                <w:b/>
                <w:szCs w:val="21"/>
              </w:rPr>
              <w:t>预期中标价（元）</w:t>
            </w:r>
          </w:p>
        </w:tc>
      </w:tr>
      <w:tr w14:paraId="67E01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14" w:type="dxa"/>
            <w:vMerge w:val="restart"/>
            <w:vAlign w:val="center"/>
          </w:tcPr>
          <w:p w14:paraId="26C02B21">
            <w:pPr>
              <w:widowControl/>
              <w:jc w:val="center"/>
              <w:textAlignment w:val="center"/>
              <w:rPr>
                <w:rFonts w:hint="default" w:ascii="宋体" w:hAnsi="宋体" w:eastAsia="宋体" w:cs="宋体"/>
                <w:kern w:val="0"/>
                <w:szCs w:val="21"/>
                <w:lang w:val="en-US" w:eastAsia="zh-CN" w:bidi="ar"/>
              </w:rPr>
            </w:pPr>
            <w:r>
              <w:rPr>
                <w:rFonts w:hint="eastAsia" w:ascii="宋体" w:hAnsi="宋体" w:cs="宋体"/>
                <w:kern w:val="0"/>
                <w:szCs w:val="21"/>
                <w:lang w:bidi="ar"/>
              </w:rPr>
              <w:t>AL-</w:t>
            </w:r>
            <w:r>
              <w:rPr>
                <w:rFonts w:hint="eastAsia" w:ascii="宋体" w:hAnsi="宋体" w:cs="宋体"/>
                <w:kern w:val="0"/>
                <w:szCs w:val="21"/>
                <w:lang w:val="en-US" w:eastAsia="zh-CN" w:bidi="ar"/>
              </w:rPr>
              <w:t>D10</w:t>
            </w:r>
          </w:p>
        </w:tc>
        <w:tc>
          <w:tcPr>
            <w:tcW w:w="1797" w:type="dxa"/>
            <w:vAlign w:val="center"/>
          </w:tcPr>
          <w:p w14:paraId="41578ABD">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第一中标候选人</w:t>
            </w:r>
          </w:p>
        </w:tc>
        <w:tc>
          <w:tcPr>
            <w:tcW w:w="3750" w:type="dxa"/>
            <w:vAlign w:val="center"/>
          </w:tcPr>
          <w:p w14:paraId="2F5247B5">
            <w:pPr>
              <w:keepNext w:val="0"/>
              <w:keepLines w:val="0"/>
              <w:widowControl/>
              <w:suppressLineNumbers w:val="0"/>
              <w:jc w:val="center"/>
              <w:textAlignment w:val="center"/>
              <w:rPr>
                <w:rFonts w:hint="eastAsia" w:ascii="宋体" w:hAnsi="宋体" w:cs="宋体"/>
                <w:kern w:val="0"/>
                <w:sz w:val="20"/>
                <w:lang w:bidi="ar"/>
              </w:rPr>
            </w:pPr>
            <w:r>
              <w:rPr>
                <w:rFonts w:hint="eastAsia" w:ascii="宋体" w:hAnsi="宋体" w:eastAsia="宋体" w:cs="宋体"/>
                <w:i w:val="0"/>
                <w:color w:val="000000"/>
                <w:kern w:val="0"/>
                <w:sz w:val="24"/>
                <w:szCs w:val="24"/>
                <w:u w:val="none"/>
                <w:lang w:val="en-US" w:eastAsia="zh-CN" w:bidi="ar"/>
              </w:rPr>
              <w:t>重庆首讯科技股份有限公司</w:t>
            </w:r>
          </w:p>
        </w:tc>
        <w:tc>
          <w:tcPr>
            <w:tcW w:w="2316" w:type="dxa"/>
            <w:vAlign w:val="center"/>
          </w:tcPr>
          <w:p w14:paraId="580807AB">
            <w:pPr>
              <w:widowControl/>
              <w:jc w:val="center"/>
              <w:textAlignment w:val="center"/>
              <w:rPr>
                <w:rFonts w:hint="eastAsia" w:ascii="宋体" w:hAnsi="宋体" w:cs="宋体"/>
                <w:kern w:val="0"/>
                <w:szCs w:val="21"/>
                <w:lang w:bidi="ar"/>
              </w:rPr>
            </w:pPr>
            <w:r>
              <w:rPr>
                <w:rFonts w:hint="default" w:ascii="仿宋" w:hAnsi="仿宋" w:eastAsia="仿宋" w:cs="仿宋"/>
                <w:color w:val="000000"/>
                <w:kern w:val="0"/>
                <w:sz w:val="24"/>
                <w:szCs w:val="24"/>
                <w:lang w:val="en-US" w:eastAsia="zh-CN" w:bidi="ar"/>
              </w:rPr>
              <w:t>60775347.3</w:t>
            </w:r>
            <w:r>
              <w:rPr>
                <w:rFonts w:hint="eastAsia" w:ascii="仿宋" w:hAnsi="仿宋" w:eastAsia="仿宋" w:cs="仿宋"/>
                <w:color w:val="000000"/>
                <w:kern w:val="0"/>
                <w:sz w:val="24"/>
                <w:szCs w:val="24"/>
                <w:lang w:val="en-US" w:eastAsia="zh-CN" w:bidi="ar"/>
              </w:rPr>
              <w:t>0</w:t>
            </w:r>
          </w:p>
        </w:tc>
      </w:tr>
      <w:tr w14:paraId="3488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14" w:type="dxa"/>
            <w:vMerge w:val="continue"/>
            <w:vAlign w:val="center"/>
          </w:tcPr>
          <w:p w14:paraId="45313294">
            <w:pPr>
              <w:widowControl/>
              <w:jc w:val="center"/>
              <w:textAlignment w:val="center"/>
              <w:rPr>
                <w:rFonts w:hint="eastAsia" w:ascii="宋体" w:hAnsi="宋体" w:cs="宋体"/>
                <w:kern w:val="0"/>
                <w:szCs w:val="21"/>
                <w:lang w:bidi="ar"/>
              </w:rPr>
            </w:pPr>
          </w:p>
        </w:tc>
        <w:tc>
          <w:tcPr>
            <w:tcW w:w="1797" w:type="dxa"/>
            <w:vAlign w:val="center"/>
          </w:tcPr>
          <w:p w14:paraId="5C9BDFB4">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第二中标候选人</w:t>
            </w:r>
          </w:p>
        </w:tc>
        <w:tc>
          <w:tcPr>
            <w:tcW w:w="3750" w:type="dxa"/>
            <w:vAlign w:val="center"/>
          </w:tcPr>
          <w:p w14:paraId="3075E67F">
            <w:pPr>
              <w:keepNext w:val="0"/>
              <w:keepLines w:val="0"/>
              <w:widowControl/>
              <w:suppressLineNumbers w:val="0"/>
              <w:jc w:val="center"/>
              <w:textAlignment w:val="center"/>
              <w:rPr>
                <w:rFonts w:hint="eastAsia" w:ascii="宋体" w:hAnsi="宋体" w:cs="宋体"/>
                <w:kern w:val="0"/>
                <w:sz w:val="20"/>
                <w:lang w:bidi="ar"/>
              </w:rPr>
            </w:pPr>
            <w:r>
              <w:rPr>
                <w:rFonts w:hint="eastAsia" w:ascii="宋体" w:hAnsi="宋体" w:eastAsia="宋体" w:cs="宋体"/>
                <w:i w:val="0"/>
                <w:color w:val="000000"/>
                <w:kern w:val="0"/>
                <w:sz w:val="24"/>
                <w:szCs w:val="24"/>
                <w:u w:val="none"/>
                <w:lang w:val="en-US" w:eastAsia="zh-CN" w:bidi="ar"/>
              </w:rPr>
              <w:t>陕西高速电子工程有限公司</w:t>
            </w:r>
          </w:p>
        </w:tc>
        <w:tc>
          <w:tcPr>
            <w:tcW w:w="2316" w:type="dxa"/>
            <w:vAlign w:val="center"/>
          </w:tcPr>
          <w:p w14:paraId="7DE66949">
            <w:pPr>
              <w:widowControl/>
              <w:jc w:val="center"/>
              <w:textAlignment w:val="center"/>
              <w:rPr>
                <w:rFonts w:hint="eastAsia" w:ascii="宋体" w:hAnsi="宋体" w:cs="宋体"/>
                <w:kern w:val="0"/>
                <w:szCs w:val="21"/>
                <w:lang w:bidi="ar"/>
              </w:rPr>
            </w:pPr>
            <w:r>
              <w:rPr>
                <w:rFonts w:hint="default" w:ascii="仿宋" w:hAnsi="仿宋" w:eastAsia="仿宋" w:cs="仿宋"/>
                <w:color w:val="000000"/>
                <w:kern w:val="0"/>
                <w:sz w:val="24"/>
                <w:szCs w:val="24"/>
                <w:lang w:val="en-US" w:eastAsia="zh-CN" w:bidi="ar"/>
              </w:rPr>
              <w:t>61256317.93</w:t>
            </w:r>
          </w:p>
        </w:tc>
      </w:tr>
      <w:tr w14:paraId="710FE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14" w:type="dxa"/>
            <w:vMerge w:val="continue"/>
            <w:vAlign w:val="center"/>
          </w:tcPr>
          <w:p w14:paraId="397D3697">
            <w:pPr>
              <w:widowControl/>
              <w:jc w:val="center"/>
              <w:textAlignment w:val="center"/>
              <w:rPr>
                <w:rFonts w:hint="eastAsia" w:ascii="宋体" w:hAnsi="宋体" w:cs="宋体"/>
                <w:kern w:val="0"/>
                <w:szCs w:val="21"/>
                <w:lang w:bidi="ar"/>
              </w:rPr>
            </w:pPr>
          </w:p>
        </w:tc>
        <w:tc>
          <w:tcPr>
            <w:tcW w:w="1797" w:type="dxa"/>
            <w:vAlign w:val="center"/>
          </w:tcPr>
          <w:p w14:paraId="44E8FE17">
            <w:pPr>
              <w:widowControl/>
              <w:jc w:val="center"/>
              <w:textAlignment w:val="center"/>
              <w:rPr>
                <w:rFonts w:hint="eastAsia" w:ascii="宋体" w:hAnsi="宋体" w:cs="宋体"/>
                <w:kern w:val="0"/>
                <w:szCs w:val="21"/>
                <w:lang w:bidi="ar"/>
              </w:rPr>
            </w:pPr>
            <w:r>
              <w:rPr>
                <w:rFonts w:hint="eastAsia" w:ascii="宋体" w:hAnsi="宋体" w:cs="宋体"/>
                <w:kern w:val="0"/>
                <w:szCs w:val="21"/>
                <w:lang w:bidi="ar"/>
              </w:rPr>
              <w:t>第三中标候选人</w:t>
            </w:r>
          </w:p>
        </w:tc>
        <w:tc>
          <w:tcPr>
            <w:tcW w:w="3750" w:type="dxa"/>
            <w:vAlign w:val="center"/>
          </w:tcPr>
          <w:p w14:paraId="35EB3942">
            <w:pPr>
              <w:keepNext w:val="0"/>
              <w:keepLines w:val="0"/>
              <w:widowControl/>
              <w:suppressLineNumbers w:val="0"/>
              <w:jc w:val="center"/>
              <w:textAlignment w:val="center"/>
              <w:rPr>
                <w:rFonts w:hint="eastAsia" w:ascii="宋体" w:hAnsi="宋体" w:cs="宋体"/>
                <w:kern w:val="0"/>
                <w:sz w:val="20"/>
                <w:lang w:bidi="ar"/>
              </w:rPr>
            </w:pPr>
            <w:r>
              <w:rPr>
                <w:rFonts w:hint="eastAsia" w:ascii="宋体" w:hAnsi="宋体" w:eastAsia="宋体" w:cs="宋体"/>
                <w:i w:val="0"/>
                <w:color w:val="000000"/>
                <w:kern w:val="0"/>
                <w:sz w:val="24"/>
                <w:szCs w:val="24"/>
                <w:u w:val="none"/>
                <w:lang w:val="en-US" w:eastAsia="zh-CN" w:bidi="ar"/>
              </w:rPr>
              <w:t>广东飞达交通工程有限公司</w:t>
            </w:r>
          </w:p>
        </w:tc>
        <w:tc>
          <w:tcPr>
            <w:tcW w:w="2316" w:type="dxa"/>
            <w:vAlign w:val="center"/>
          </w:tcPr>
          <w:p w14:paraId="650C9470">
            <w:pPr>
              <w:keepNext w:val="0"/>
              <w:keepLines w:val="0"/>
              <w:widowControl/>
              <w:suppressLineNumbers w:val="0"/>
              <w:jc w:val="center"/>
              <w:textAlignment w:val="center"/>
              <w:rPr>
                <w:rFonts w:hint="eastAsia" w:ascii="宋体" w:hAnsi="宋体" w:cs="宋体"/>
                <w:kern w:val="0"/>
                <w:szCs w:val="21"/>
                <w:lang w:bidi="ar"/>
              </w:rPr>
            </w:pPr>
            <w:r>
              <w:rPr>
                <w:rFonts w:hint="default" w:ascii="仿宋" w:hAnsi="仿宋" w:eastAsia="仿宋" w:cs="仿宋"/>
                <w:i w:val="0"/>
                <w:color w:val="000000"/>
                <w:kern w:val="0"/>
                <w:sz w:val="24"/>
                <w:szCs w:val="24"/>
                <w:u w:val="none"/>
                <w:lang w:val="en-US" w:eastAsia="zh-CN" w:bidi="ar"/>
              </w:rPr>
              <w:t>61783689</w:t>
            </w:r>
            <w:r>
              <w:rPr>
                <w:rFonts w:hint="default" w:ascii="仿宋" w:hAnsi="仿宋" w:eastAsia="仿宋" w:cs="仿宋"/>
                <w:color w:val="000000"/>
                <w:kern w:val="0"/>
                <w:sz w:val="24"/>
                <w:szCs w:val="24"/>
                <w:lang w:val="en-US" w:eastAsia="zh-CN" w:bidi="ar"/>
              </w:rPr>
              <w:t>.03</w:t>
            </w:r>
          </w:p>
        </w:tc>
      </w:tr>
      <w:tr w14:paraId="4A2E1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14" w:type="dxa"/>
            <w:vMerge w:val="restart"/>
            <w:vAlign w:val="center"/>
          </w:tcPr>
          <w:p w14:paraId="1BF45E39">
            <w:pPr>
              <w:widowControl/>
              <w:jc w:val="center"/>
              <w:textAlignment w:val="center"/>
              <w:rPr>
                <w:rFonts w:hint="default" w:ascii="宋体" w:hAnsi="宋体" w:eastAsia="宋体" w:cs="宋体"/>
                <w:kern w:val="0"/>
                <w:szCs w:val="21"/>
                <w:lang w:val="en-US" w:eastAsia="zh-CN" w:bidi="ar"/>
              </w:rPr>
            </w:pPr>
            <w:r>
              <w:rPr>
                <w:rFonts w:hint="eastAsia" w:ascii="宋体" w:hAnsi="宋体" w:cs="宋体"/>
                <w:kern w:val="0"/>
                <w:szCs w:val="21"/>
                <w:lang w:val="en-US" w:eastAsia="zh-CN" w:bidi="ar"/>
              </w:rPr>
              <w:t>AL-D11</w:t>
            </w:r>
          </w:p>
        </w:tc>
        <w:tc>
          <w:tcPr>
            <w:tcW w:w="1797" w:type="dxa"/>
            <w:shd w:val="clear" w:color="auto" w:fill="auto"/>
            <w:vAlign w:val="center"/>
          </w:tcPr>
          <w:p w14:paraId="0C8E5831">
            <w:pPr>
              <w:widowControl/>
              <w:jc w:val="center"/>
              <w:textAlignment w:val="center"/>
              <w:rPr>
                <w:rFonts w:hint="eastAsia" w:ascii="宋体" w:hAnsi="宋体" w:eastAsia="宋体" w:cs="宋体"/>
                <w:kern w:val="0"/>
                <w:sz w:val="21"/>
                <w:szCs w:val="21"/>
                <w:lang w:val="en-US" w:eastAsia="zh-CN" w:bidi="ar"/>
              </w:rPr>
            </w:pPr>
            <w:r>
              <w:rPr>
                <w:rFonts w:hint="eastAsia" w:ascii="宋体" w:hAnsi="宋体" w:cs="宋体"/>
                <w:kern w:val="0"/>
                <w:szCs w:val="21"/>
                <w:lang w:bidi="ar"/>
              </w:rPr>
              <w:t>第一中标候选人</w:t>
            </w:r>
          </w:p>
        </w:tc>
        <w:tc>
          <w:tcPr>
            <w:tcW w:w="3750" w:type="dxa"/>
            <w:vAlign w:val="center"/>
          </w:tcPr>
          <w:p w14:paraId="1C9A318F">
            <w:pPr>
              <w:keepNext w:val="0"/>
              <w:keepLines w:val="0"/>
              <w:widowControl/>
              <w:suppressLineNumbers w:val="0"/>
              <w:jc w:val="center"/>
              <w:textAlignment w:val="center"/>
              <w:rPr>
                <w:rFonts w:hint="eastAsia" w:ascii="宋体" w:hAnsi="宋体" w:cs="宋体"/>
                <w:kern w:val="0"/>
                <w:sz w:val="20"/>
                <w:lang w:bidi="ar"/>
              </w:rPr>
            </w:pPr>
            <w:r>
              <w:rPr>
                <w:rFonts w:hint="eastAsia" w:ascii="宋体" w:hAnsi="宋体" w:eastAsia="宋体" w:cs="宋体"/>
                <w:i w:val="0"/>
                <w:color w:val="000000"/>
                <w:kern w:val="0"/>
                <w:sz w:val="24"/>
                <w:szCs w:val="24"/>
                <w:u w:val="none"/>
                <w:lang w:val="en-US" w:eastAsia="zh-CN" w:bidi="ar"/>
              </w:rPr>
              <w:t>陕西交通电子工程科技有限公司</w:t>
            </w:r>
          </w:p>
        </w:tc>
        <w:tc>
          <w:tcPr>
            <w:tcW w:w="2316" w:type="dxa"/>
            <w:vAlign w:val="center"/>
          </w:tcPr>
          <w:p w14:paraId="7F3C54EF">
            <w:pPr>
              <w:widowControl/>
              <w:jc w:val="center"/>
              <w:textAlignment w:val="center"/>
              <w:rPr>
                <w:rFonts w:hint="eastAsia" w:ascii="宋体" w:hAnsi="宋体" w:cs="宋体"/>
                <w:kern w:val="0"/>
                <w:szCs w:val="21"/>
                <w:lang w:bidi="ar"/>
              </w:rPr>
            </w:pPr>
            <w:r>
              <w:rPr>
                <w:rFonts w:hint="eastAsia" w:ascii="仿宋" w:hAnsi="仿宋" w:eastAsia="仿宋" w:cs="仿宋"/>
                <w:color w:val="000000"/>
                <w:kern w:val="0"/>
                <w:sz w:val="24"/>
                <w:szCs w:val="24"/>
                <w:lang w:val="en-US" w:eastAsia="zh-CN" w:bidi="ar"/>
              </w:rPr>
              <w:t>91576329.73</w:t>
            </w:r>
          </w:p>
        </w:tc>
      </w:tr>
      <w:tr w14:paraId="49322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14" w:type="dxa"/>
            <w:vMerge w:val="continue"/>
            <w:vAlign w:val="center"/>
          </w:tcPr>
          <w:p w14:paraId="68E0646C">
            <w:pPr>
              <w:widowControl/>
              <w:jc w:val="center"/>
              <w:textAlignment w:val="center"/>
              <w:rPr>
                <w:rFonts w:hint="eastAsia" w:ascii="宋体" w:hAnsi="宋体" w:cs="宋体"/>
                <w:kern w:val="0"/>
                <w:szCs w:val="21"/>
                <w:lang w:bidi="ar"/>
              </w:rPr>
            </w:pPr>
          </w:p>
        </w:tc>
        <w:tc>
          <w:tcPr>
            <w:tcW w:w="1797" w:type="dxa"/>
            <w:shd w:val="clear" w:color="auto" w:fill="auto"/>
            <w:vAlign w:val="center"/>
          </w:tcPr>
          <w:p w14:paraId="41D06C91">
            <w:pPr>
              <w:widowControl/>
              <w:jc w:val="center"/>
              <w:textAlignment w:val="center"/>
              <w:rPr>
                <w:rFonts w:hint="eastAsia" w:ascii="宋体" w:hAnsi="宋体" w:eastAsia="宋体" w:cs="宋体"/>
                <w:kern w:val="0"/>
                <w:sz w:val="21"/>
                <w:szCs w:val="21"/>
                <w:lang w:val="en-US" w:eastAsia="zh-CN" w:bidi="ar"/>
              </w:rPr>
            </w:pPr>
            <w:r>
              <w:rPr>
                <w:rFonts w:hint="eastAsia" w:ascii="宋体" w:hAnsi="宋体" w:cs="宋体"/>
                <w:kern w:val="0"/>
                <w:szCs w:val="21"/>
                <w:lang w:bidi="ar"/>
              </w:rPr>
              <w:t>第二中标候选人</w:t>
            </w:r>
          </w:p>
        </w:tc>
        <w:tc>
          <w:tcPr>
            <w:tcW w:w="3750" w:type="dxa"/>
            <w:vAlign w:val="center"/>
          </w:tcPr>
          <w:p w14:paraId="0E7786A6">
            <w:pPr>
              <w:keepNext w:val="0"/>
              <w:keepLines w:val="0"/>
              <w:widowControl/>
              <w:suppressLineNumbers w:val="0"/>
              <w:jc w:val="center"/>
              <w:textAlignment w:val="center"/>
              <w:rPr>
                <w:rFonts w:hint="eastAsia" w:ascii="宋体" w:hAnsi="宋体" w:cs="宋体"/>
                <w:kern w:val="0"/>
                <w:sz w:val="20"/>
                <w:lang w:bidi="ar"/>
              </w:rPr>
            </w:pPr>
            <w:r>
              <w:rPr>
                <w:rFonts w:hint="eastAsia" w:ascii="宋体" w:hAnsi="宋体" w:eastAsia="宋体" w:cs="宋体"/>
                <w:i w:val="0"/>
                <w:color w:val="000000"/>
                <w:kern w:val="0"/>
                <w:sz w:val="24"/>
                <w:szCs w:val="24"/>
                <w:u w:val="none"/>
                <w:lang w:val="en-US" w:eastAsia="zh-CN" w:bidi="ar"/>
              </w:rPr>
              <w:t>江西方兴科技股份有限公司</w:t>
            </w:r>
          </w:p>
        </w:tc>
        <w:tc>
          <w:tcPr>
            <w:tcW w:w="2316" w:type="dxa"/>
            <w:vAlign w:val="center"/>
          </w:tcPr>
          <w:p w14:paraId="01A31413">
            <w:pPr>
              <w:widowControl/>
              <w:jc w:val="center"/>
              <w:textAlignment w:val="center"/>
              <w:rPr>
                <w:rFonts w:hint="eastAsia" w:ascii="宋体" w:hAnsi="宋体" w:cs="宋体"/>
                <w:kern w:val="0"/>
                <w:szCs w:val="21"/>
                <w:lang w:bidi="ar"/>
              </w:rPr>
            </w:pPr>
            <w:r>
              <w:rPr>
                <w:rFonts w:hint="eastAsia" w:ascii="仿宋" w:hAnsi="仿宋" w:eastAsia="仿宋" w:cs="仿宋"/>
                <w:color w:val="000000"/>
                <w:kern w:val="0"/>
                <w:sz w:val="24"/>
                <w:szCs w:val="24"/>
                <w:lang w:val="en-US" w:eastAsia="zh-CN" w:bidi="ar"/>
              </w:rPr>
              <w:t>91804720.92</w:t>
            </w:r>
          </w:p>
        </w:tc>
      </w:tr>
      <w:tr w14:paraId="4741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914" w:type="dxa"/>
            <w:vMerge w:val="continue"/>
            <w:vAlign w:val="center"/>
          </w:tcPr>
          <w:p w14:paraId="718D9F02">
            <w:pPr>
              <w:widowControl/>
              <w:jc w:val="center"/>
              <w:textAlignment w:val="center"/>
              <w:rPr>
                <w:rFonts w:hint="eastAsia" w:ascii="宋体" w:hAnsi="宋体" w:cs="宋体"/>
                <w:kern w:val="0"/>
                <w:szCs w:val="21"/>
                <w:lang w:bidi="ar"/>
              </w:rPr>
            </w:pPr>
          </w:p>
        </w:tc>
        <w:tc>
          <w:tcPr>
            <w:tcW w:w="1797" w:type="dxa"/>
            <w:shd w:val="clear" w:color="auto" w:fill="auto"/>
            <w:vAlign w:val="center"/>
          </w:tcPr>
          <w:p w14:paraId="4CECB161">
            <w:pPr>
              <w:widowControl/>
              <w:jc w:val="center"/>
              <w:textAlignment w:val="center"/>
              <w:rPr>
                <w:rFonts w:hint="eastAsia" w:ascii="宋体" w:hAnsi="宋体" w:eastAsia="宋体" w:cs="宋体"/>
                <w:kern w:val="0"/>
                <w:sz w:val="21"/>
                <w:szCs w:val="21"/>
                <w:lang w:val="en-US" w:eastAsia="zh-CN" w:bidi="ar"/>
              </w:rPr>
            </w:pPr>
            <w:r>
              <w:rPr>
                <w:rFonts w:hint="eastAsia" w:ascii="宋体" w:hAnsi="宋体" w:cs="宋体"/>
                <w:kern w:val="0"/>
                <w:szCs w:val="21"/>
                <w:lang w:bidi="ar"/>
              </w:rPr>
              <w:t>第三中标候选人</w:t>
            </w:r>
          </w:p>
        </w:tc>
        <w:tc>
          <w:tcPr>
            <w:tcW w:w="3750" w:type="dxa"/>
            <w:vAlign w:val="center"/>
          </w:tcPr>
          <w:p w14:paraId="582BC4F8">
            <w:pPr>
              <w:keepNext w:val="0"/>
              <w:keepLines w:val="0"/>
              <w:widowControl/>
              <w:suppressLineNumbers w:val="0"/>
              <w:jc w:val="center"/>
              <w:textAlignment w:val="center"/>
              <w:rPr>
                <w:rFonts w:hint="eastAsia" w:ascii="宋体" w:hAnsi="宋体" w:cs="宋体"/>
                <w:kern w:val="0"/>
                <w:sz w:val="20"/>
                <w:lang w:bidi="ar"/>
              </w:rPr>
            </w:pPr>
            <w:r>
              <w:rPr>
                <w:rFonts w:hint="eastAsia" w:ascii="宋体" w:hAnsi="宋体" w:eastAsia="宋体" w:cs="宋体"/>
                <w:i w:val="0"/>
                <w:color w:val="000000"/>
                <w:kern w:val="0"/>
                <w:sz w:val="24"/>
                <w:szCs w:val="24"/>
                <w:u w:val="none"/>
                <w:lang w:val="en-US" w:eastAsia="zh-CN" w:bidi="ar"/>
              </w:rPr>
              <w:t>河北中岗通讯工程有限公司</w:t>
            </w:r>
          </w:p>
        </w:tc>
        <w:tc>
          <w:tcPr>
            <w:tcW w:w="2316" w:type="dxa"/>
            <w:vAlign w:val="center"/>
          </w:tcPr>
          <w:p w14:paraId="2404D29C">
            <w:pPr>
              <w:widowControl/>
              <w:jc w:val="center"/>
              <w:textAlignment w:val="center"/>
              <w:rPr>
                <w:rFonts w:hint="eastAsia" w:ascii="宋体" w:hAnsi="宋体" w:cs="宋体"/>
                <w:kern w:val="0"/>
                <w:szCs w:val="21"/>
                <w:lang w:bidi="ar"/>
              </w:rPr>
            </w:pPr>
            <w:r>
              <w:rPr>
                <w:rFonts w:hint="eastAsia" w:ascii="仿宋" w:hAnsi="仿宋" w:eastAsia="仿宋" w:cs="仿宋"/>
                <w:color w:val="000000"/>
                <w:kern w:val="0"/>
                <w:sz w:val="24"/>
                <w:szCs w:val="24"/>
                <w:lang w:val="en-US" w:eastAsia="zh-CN" w:bidi="ar"/>
              </w:rPr>
              <w:t>91873615.75</w:t>
            </w:r>
          </w:p>
        </w:tc>
      </w:tr>
    </w:tbl>
    <w:p w14:paraId="408780BD">
      <w:pPr>
        <w:ind w:firstLine="560" w:firstLineChars="200"/>
        <w:rPr>
          <w:rFonts w:ascii="仿宋" w:hAnsi="仿宋" w:eastAsia="仿宋"/>
          <w:sz w:val="28"/>
          <w:szCs w:val="32"/>
          <w:highlight w:val="none"/>
        </w:rPr>
      </w:pPr>
      <w:r>
        <w:rPr>
          <w:rFonts w:hint="eastAsia" w:ascii="仿宋" w:hAnsi="仿宋" w:eastAsia="仿宋"/>
          <w:sz w:val="28"/>
          <w:szCs w:val="32"/>
        </w:rPr>
        <w:t>以上评标结果接受社会监督,本次招标活动的投标人或有其他利害关系人对上述公示内容持有异议的，请于公示发布之日起3日内以书面形式向招标人提出。个人提出异议的，应当在提出异议材料上签署真实姓名，签字并附有效身份证明复印件。以单位名义提出异议的，应由法人代表签字并加盖本单位公章。提出异议的信函的日期以收到之日邮戳为准。异议提出人如在招标人答复后仍存异议，</w:t>
      </w:r>
      <w:r>
        <w:rPr>
          <w:rFonts w:hint="eastAsia" w:ascii="仿宋" w:hAnsi="仿宋" w:eastAsia="仿宋"/>
          <w:sz w:val="28"/>
          <w:szCs w:val="32"/>
          <w:highlight w:val="none"/>
        </w:rPr>
        <w:t>可按照交通运输部令2015年24号第六十三、六十四条有关规定，向陕西省交通运输厅提出投诉。陕西省交通运输厅将按照《中华人民共和国招标投标法实施条例》等有关制度认真处理。公示期满无异议，第一中标候选人将作为正式中标人。</w:t>
      </w:r>
    </w:p>
    <w:p w14:paraId="17DB1781">
      <w:pPr>
        <w:ind w:firstLine="560" w:firstLineChars="200"/>
        <w:rPr>
          <w:rFonts w:ascii="仿宋" w:hAnsi="仿宋" w:eastAsia="仿宋"/>
          <w:sz w:val="28"/>
          <w:szCs w:val="32"/>
        </w:rPr>
      </w:pPr>
      <w:r>
        <w:rPr>
          <w:rFonts w:hint="eastAsia" w:ascii="仿宋" w:hAnsi="仿宋" w:eastAsia="仿宋"/>
          <w:sz w:val="28"/>
          <w:szCs w:val="32"/>
          <w:highlight w:val="none"/>
        </w:rPr>
        <w:t>投诉电话：</w:t>
      </w:r>
      <w:r>
        <w:rPr>
          <w:rFonts w:hint="eastAsia" w:ascii="仿宋" w:hAnsi="仿宋" w:eastAsia="仿宋"/>
          <w:sz w:val="28"/>
          <w:szCs w:val="32"/>
          <w:highlight w:val="none"/>
          <w:lang w:val="en-US" w:eastAsia="zh-CN"/>
        </w:rPr>
        <w:t>029－88869152</w:t>
      </w:r>
    </w:p>
    <w:p w14:paraId="153099FF">
      <w:pPr>
        <w:rPr>
          <w:rFonts w:hint="eastAsia" w:ascii="仿宋" w:hAnsi="仿宋" w:eastAsia="仿宋"/>
          <w:sz w:val="28"/>
          <w:szCs w:val="32"/>
        </w:rPr>
      </w:pPr>
    </w:p>
    <w:p w14:paraId="7416C3C7">
      <w:pPr>
        <w:rPr>
          <w:rFonts w:ascii="仿宋" w:hAnsi="仿宋" w:eastAsia="仿宋"/>
          <w:sz w:val="28"/>
          <w:szCs w:val="32"/>
        </w:rPr>
      </w:pPr>
      <w:r>
        <w:rPr>
          <w:rFonts w:hint="eastAsia" w:ascii="仿宋" w:hAnsi="仿宋" w:eastAsia="仿宋"/>
          <w:sz w:val="28"/>
          <w:szCs w:val="32"/>
        </w:rPr>
        <w:t>附件：1、中标候选人排序、名称、投标报价</w:t>
      </w:r>
    </w:p>
    <w:p w14:paraId="7486F954">
      <w:pPr>
        <w:ind w:firstLine="840" w:firstLineChars="300"/>
        <w:rPr>
          <w:rFonts w:ascii="仿宋" w:hAnsi="仿宋" w:eastAsia="仿宋"/>
          <w:sz w:val="28"/>
          <w:szCs w:val="32"/>
        </w:rPr>
      </w:pPr>
      <w:r>
        <w:rPr>
          <w:rFonts w:hint="eastAsia" w:ascii="仿宋" w:hAnsi="仿宋" w:eastAsia="仿宋"/>
          <w:sz w:val="28"/>
          <w:szCs w:val="32"/>
        </w:rPr>
        <w:t>2、中标候选人在投标文件中填报的项目业绩</w:t>
      </w:r>
    </w:p>
    <w:p w14:paraId="45B0C967">
      <w:pPr>
        <w:ind w:firstLine="840" w:firstLineChars="300"/>
        <w:rPr>
          <w:rFonts w:ascii="仿宋" w:hAnsi="仿宋" w:eastAsia="仿宋"/>
          <w:sz w:val="28"/>
          <w:szCs w:val="32"/>
        </w:rPr>
      </w:pPr>
      <w:r>
        <w:rPr>
          <w:rFonts w:hint="eastAsia" w:ascii="仿宋" w:hAnsi="仿宋" w:eastAsia="仿宋"/>
          <w:sz w:val="28"/>
          <w:szCs w:val="32"/>
        </w:rPr>
        <w:t>3、中标候选人在投标文件中承诺的主要人员姓名、个人业绩</w:t>
      </w:r>
    </w:p>
    <w:p w14:paraId="7E8F74AD">
      <w:pPr>
        <w:ind w:firstLine="840" w:firstLineChars="300"/>
        <w:rPr>
          <w:rFonts w:ascii="仿宋" w:hAnsi="仿宋" w:eastAsia="仿宋"/>
          <w:sz w:val="28"/>
          <w:szCs w:val="32"/>
        </w:rPr>
      </w:pPr>
      <w:r>
        <w:rPr>
          <w:rFonts w:hint="eastAsia" w:ascii="仿宋" w:hAnsi="仿宋" w:eastAsia="仿宋"/>
          <w:sz w:val="28"/>
          <w:szCs w:val="32"/>
        </w:rPr>
        <w:t>4、被否决的投标人名称、否决依据和原因</w:t>
      </w:r>
    </w:p>
    <w:p w14:paraId="7C24975D">
      <w:pPr>
        <w:ind w:firstLine="4200" w:firstLineChars="1500"/>
        <w:rPr>
          <w:rFonts w:ascii="仿宋" w:hAnsi="仿宋" w:eastAsia="仿宋"/>
          <w:sz w:val="28"/>
          <w:szCs w:val="32"/>
        </w:rPr>
      </w:pPr>
    </w:p>
    <w:p w14:paraId="79FEBD50">
      <w:pPr>
        <w:ind w:firstLine="4200" w:firstLineChars="1500"/>
        <w:rPr>
          <w:rFonts w:ascii="仿宋" w:hAnsi="仿宋" w:eastAsia="仿宋"/>
          <w:sz w:val="28"/>
          <w:szCs w:val="32"/>
        </w:rPr>
      </w:pPr>
    </w:p>
    <w:p w14:paraId="08265C87">
      <w:pPr>
        <w:ind w:firstLine="5320" w:firstLineChars="1900"/>
        <w:rPr>
          <w:rFonts w:ascii="仿宋" w:hAnsi="仿宋" w:eastAsia="仿宋"/>
          <w:sz w:val="28"/>
          <w:szCs w:val="32"/>
          <w:highlight w:val="none"/>
        </w:rPr>
      </w:pPr>
      <w:r>
        <w:rPr>
          <w:rFonts w:hint="eastAsia" w:ascii="仿宋" w:hAnsi="仿宋" w:eastAsia="仿宋"/>
          <w:sz w:val="28"/>
          <w:szCs w:val="32"/>
          <w:highlight w:val="none"/>
        </w:rPr>
        <w:t>202</w:t>
      </w:r>
      <w:r>
        <w:rPr>
          <w:rFonts w:hint="eastAsia" w:ascii="仿宋" w:hAnsi="仿宋" w:eastAsia="仿宋"/>
          <w:sz w:val="28"/>
          <w:szCs w:val="32"/>
          <w:highlight w:val="none"/>
          <w:lang w:val="en-US" w:eastAsia="zh-CN"/>
        </w:rPr>
        <w:t>5</w:t>
      </w:r>
      <w:r>
        <w:rPr>
          <w:rFonts w:hint="eastAsia" w:ascii="仿宋" w:hAnsi="仿宋" w:eastAsia="仿宋"/>
          <w:sz w:val="28"/>
          <w:szCs w:val="32"/>
          <w:highlight w:val="none"/>
        </w:rPr>
        <w:t>年</w:t>
      </w:r>
      <w:r>
        <w:rPr>
          <w:rFonts w:hint="eastAsia" w:ascii="仿宋" w:hAnsi="仿宋" w:eastAsia="仿宋"/>
          <w:sz w:val="28"/>
          <w:szCs w:val="32"/>
          <w:highlight w:val="none"/>
          <w:lang w:val="en-US" w:eastAsia="zh-CN"/>
        </w:rPr>
        <w:t>2</w:t>
      </w:r>
      <w:r>
        <w:rPr>
          <w:rFonts w:hint="eastAsia" w:ascii="仿宋" w:hAnsi="仿宋" w:eastAsia="仿宋"/>
          <w:sz w:val="28"/>
          <w:szCs w:val="32"/>
          <w:highlight w:val="none"/>
        </w:rPr>
        <w:t>月</w:t>
      </w:r>
      <w:r>
        <w:rPr>
          <w:rFonts w:hint="eastAsia" w:ascii="仿宋" w:hAnsi="仿宋" w:eastAsia="仿宋"/>
          <w:sz w:val="28"/>
          <w:szCs w:val="32"/>
          <w:highlight w:val="none"/>
          <w:lang w:val="en-US" w:eastAsia="zh-CN"/>
        </w:rPr>
        <w:t>13</w:t>
      </w:r>
      <w:r>
        <w:rPr>
          <w:rFonts w:hint="eastAsia" w:ascii="仿宋" w:hAnsi="仿宋" w:eastAsia="仿宋"/>
          <w:sz w:val="28"/>
          <w:szCs w:val="32"/>
          <w:highlight w:val="none"/>
        </w:rPr>
        <w:t>日</w:t>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B1FFB">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96B31">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1C88D">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2C150">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2614D">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806B8A">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YzBhYTllNzAwYTZiZTljOGNlNmU4MjE3MzBlOGEifQ=="/>
  </w:docVars>
  <w:rsids>
    <w:rsidRoot w:val="0051327F"/>
    <w:rsid w:val="00020A3F"/>
    <w:rsid w:val="00022ED5"/>
    <w:rsid w:val="00025C36"/>
    <w:rsid w:val="000F583A"/>
    <w:rsid w:val="00144D83"/>
    <w:rsid w:val="00220F4A"/>
    <w:rsid w:val="00224697"/>
    <w:rsid w:val="002C482C"/>
    <w:rsid w:val="00390DFC"/>
    <w:rsid w:val="003C28BA"/>
    <w:rsid w:val="0051327F"/>
    <w:rsid w:val="005B1D73"/>
    <w:rsid w:val="00644932"/>
    <w:rsid w:val="007117BC"/>
    <w:rsid w:val="007977AB"/>
    <w:rsid w:val="009948BB"/>
    <w:rsid w:val="00C45BBF"/>
    <w:rsid w:val="00CB0E6E"/>
    <w:rsid w:val="00DC6064"/>
    <w:rsid w:val="00E22BDA"/>
    <w:rsid w:val="00F4226D"/>
    <w:rsid w:val="00FA4CFE"/>
    <w:rsid w:val="00FB44FA"/>
    <w:rsid w:val="01541696"/>
    <w:rsid w:val="039630B9"/>
    <w:rsid w:val="040135B9"/>
    <w:rsid w:val="0686109A"/>
    <w:rsid w:val="0FC66C40"/>
    <w:rsid w:val="11160703"/>
    <w:rsid w:val="14562ED4"/>
    <w:rsid w:val="146553F7"/>
    <w:rsid w:val="25954DAF"/>
    <w:rsid w:val="2E8F1D46"/>
    <w:rsid w:val="338D1AC1"/>
    <w:rsid w:val="3C7000FE"/>
    <w:rsid w:val="3D863206"/>
    <w:rsid w:val="4E2875CB"/>
    <w:rsid w:val="4EBA79B4"/>
    <w:rsid w:val="53B9648A"/>
    <w:rsid w:val="6192582B"/>
    <w:rsid w:val="61D247AC"/>
    <w:rsid w:val="6BE92F41"/>
    <w:rsid w:val="6E033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caption"/>
    <w:basedOn w:val="1"/>
    <w:next w:val="1"/>
    <w:qFormat/>
    <w:uiPriority w:val="0"/>
    <w:pPr>
      <w:jc w:val="center"/>
    </w:pPr>
    <w:rPr>
      <w:color w:val="FF0000"/>
      <w:sz w:val="72"/>
    </w:rPr>
  </w:style>
  <w:style w:type="paragraph" w:styleId="3">
    <w:name w:val="toa heading"/>
    <w:basedOn w:val="1"/>
    <w:next w:val="1"/>
    <w:unhideWhenUsed/>
    <w:qFormat/>
    <w:uiPriority w:val="99"/>
    <w:rPr>
      <w:rFonts w:ascii="Arial" w:hAnsi="Arial"/>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2</Pages>
  <Words>654</Words>
  <Characters>741</Characters>
  <Lines>4</Lines>
  <Paragraphs>1</Paragraphs>
  <TotalTime>0</TotalTime>
  <ScaleCrop>false</ScaleCrop>
  <LinksUpToDate>false</LinksUpToDate>
  <CharactersWithSpaces>742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2022-01-30T04:03:00Z</dcterms:created>
  <dc:creator>think</dc:creator>
  <cp:lastModifiedBy>仵晓煜</cp:lastModifiedBy>
  <dcterms:modified xsi:type="dcterms:W3CDTF">2025-02-13T06:14:53Z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eyJoZGlkIjoiOTViN2JmMGEyYzA0ZGQwOWUxOGFlODkwNzA4MGZjYmMifQ==</vt:lpwstr>
  </property>
  <property fmtid="{D5CDD505-2E9C-101B-9397-08002B2CF9AE}" pid="3" name="KSOProductBuildVer">
    <vt:lpwstr>2052-12.1.0.19302</vt:lpwstr>
  </property>
  <property fmtid="{D5CDD505-2E9C-101B-9397-08002B2CF9AE}" pid="4" name="ICV">
    <vt:lpwstr>EDF68F5D853D473591725728F01B812F</vt:lpwstr>
  </property>
  <property fmtid="{D5CDD505-2E9C-101B-9397-08002B2CF9AE}" pid="5" name="KSOTemplateDocerSaveRecord">
    <vt:lpwstr>eyJoZGlkIjoiMmU1MDkyZWY5MWJhYjBhYjMyNGMwMzdjYTg5ODg5N2EiLCJ1c2VySWQiOiIxNjczNzAxODU1In0=</vt:lpwstr>
  </property>
</Properties>
</file>