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78146">
      <w:pPr>
        <w:tabs>
          <w:tab w:val="left" w:pos="1778"/>
        </w:tabs>
        <w:spacing w:line="760" w:lineRule="exact"/>
        <w:jc w:val="center"/>
        <w:rPr>
          <w:rFonts w:hint="eastAsia" w:ascii="Times New Roman" w:hAnsiTheme="minorEastAsia" w:eastAsiaTheme="minorEastAsia"/>
          <w:b/>
          <w:sz w:val="36"/>
          <w:szCs w:val="36"/>
        </w:rPr>
      </w:pPr>
      <w:r>
        <w:rPr>
          <w:rFonts w:hint="eastAsia" w:ascii="Times New Roman" w:hAnsiTheme="minorEastAsia" w:eastAsiaTheme="minorEastAsia"/>
          <w:b/>
          <w:sz w:val="36"/>
          <w:szCs w:val="36"/>
          <w:lang w:val="en-US" w:eastAsia="zh-CN"/>
        </w:rPr>
        <w:t>G30连霍高速阜寨互通式立交工程施工</w:t>
      </w:r>
      <w:r>
        <w:rPr>
          <w:rFonts w:ascii="Times New Roman" w:hAnsiTheme="minorEastAsia" w:eastAsiaTheme="minorEastAsia"/>
          <w:b/>
          <w:sz w:val="36"/>
          <w:szCs w:val="36"/>
        </w:rPr>
        <w:t>招标</w:t>
      </w:r>
    </w:p>
    <w:p w14:paraId="69D30C4D">
      <w:pPr>
        <w:tabs>
          <w:tab w:val="left" w:pos="1778"/>
        </w:tabs>
        <w:spacing w:line="760" w:lineRule="exact"/>
        <w:jc w:val="center"/>
        <w:rPr>
          <w:rFonts w:hint="eastAsia" w:ascii="Times New Roman" w:hAnsiTheme="minorEastAsia" w:eastAsiaTheme="minorEastAsia"/>
          <w:b/>
          <w:sz w:val="36"/>
          <w:szCs w:val="36"/>
        </w:rPr>
      </w:pPr>
      <w:r>
        <w:rPr>
          <w:rFonts w:hint="eastAsia" w:ascii="Times New Roman" w:hAnsiTheme="minorEastAsia" w:eastAsiaTheme="minorEastAsia"/>
          <w:b/>
          <w:sz w:val="36"/>
          <w:szCs w:val="36"/>
        </w:rPr>
        <w:t>关键内容公示</w:t>
      </w:r>
    </w:p>
    <w:p w14:paraId="10D51995">
      <w:pPr>
        <w:spacing w:line="360" w:lineRule="auto"/>
        <w:rPr>
          <w:rFonts w:ascii="Times New Roman" w:hAnsi="Times New Roman" w:eastAsiaTheme="minorEastAsia"/>
          <w:sz w:val="24"/>
        </w:rPr>
      </w:pPr>
      <w:r>
        <w:rPr>
          <w:rFonts w:hint="eastAsia" w:ascii="黑体" w:hAnsi="黑体" w:eastAsia="黑体" w:cs="黑体"/>
          <w:sz w:val="32"/>
          <w:szCs w:val="32"/>
        </w:rPr>
        <w:t>一、项目概况</w:t>
      </w:r>
    </w:p>
    <w:p w14:paraId="1300200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color w:val="auto"/>
          <w:kern w:val="2"/>
          <w:sz w:val="32"/>
          <w:szCs w:val="32"/>
          <w:highlight w:val="none"/>
          <w:lang w:val="en-US" w:eastAsia="zh-CN" w:bidi="ar-SA"/>
        </w:rPr>
        <w:t>阜寨互通式立交位于连霍高速渭河特大桥西侧桥头以西约800米，采用匝道上跨主线的A型单喇叭方案，与咸阳市高新区规划的秦创路相接。改建主线1082米，新建匝道2023米。立交范围内主线设计速度120公里/小时，双向八车道技术标准，路基宽度42米。立交匝道设计速度40公里/小时。其中A、B、C匝道为单向单车道，路基宽度9.0米；D匝道为单向双车道，路基宽度10.5米；E匝道为双向四车道，路基宽度19.5米。新建桥梁526.3米/3座，设收费站一处，总建筑面积为1518平方米。桥涵设计汽车荷载采用公路-Ⅰ级，设计洪水频率桥涵1/100、路基1/100，地震动峰值加速度0.10g；其他各项主要技术指标执行《公路工程技术标准》（JTG B01-2014）。项目新增占地145.4亩，</w:t>
      </w:r>
      <w:r>
        <w:rPr>
          <w:rFonts w:hint="eastAsia" w:ascii="仿宋_GB2312" w:hAnsi="仿宋_GB2312" w:eastAsia="仿宋_GB2312" w:cs="仿宋_GB2312"/>
          <w:snapToGrid/>
          <w:color w:val="auto"/>
          <w:kern w:val="2"/>
          <w:sz w:val="32"/>
          <w:szCs w:val="32"/>
          <w:lang w:eastAsia="zh-CN"/>
        </w:rPr>
        <w:t>预算总金额为228,369,945元，其中建筑安装工程费169,480,103元。</w:t>
      </w:r>
    </w:p>
    <w:p w14:paraId="39855C7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计划进场开工时间2025年11月，计划工期见下表，缺陷责任期24个月。实际开工时间、工期以发包人要求为准。主要工程内容如下：</w:t>
      </w:r>
    </w:p>
    <w:p w14:paraId="60185240">
      <w:pPr>
        <w:pStyle w:val="3"/>
        <w:rPr>
          <w:rFonts w:hint="eastAsia" w:ascii="仿宋" w:hAnsi="仿宋" w:eastAsia="仿宋" w:cs="仿宋_GB2312"/>
          <w:sz w:val="32"/>
          <w:szCs w:val="32"/>
          <w:lang w:val="en-US" w:eastAsia="zh-CN"/>
        </w:rPr>
      </w:pPr>
    </w:p>
    <w:p w14:paraId="3CFE7E46">
      <w:pPr>
        <w:rPr>
          <w:rFonts w:hint="eastAsia"/>
          <w:lang w:val="en-US" w:eastAsia="zh-CN"/>
        </w:rPr>
      </w:pPr>
    </w:p>
    <w:tbl>
      <w:tblPr>
        <w:tblStyle w:val="9"/>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2106"/>
        <w:gridCol w:w="5034"/>
        <w:gridCol w:w="1361"/>
      </w:tblGrid>
      <w:tr w14:paraId="4B20B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756" w:type="dxa"/>
            <w:noWrap w:val="0"/>
            <w:vAlign w:val="center"/>
          </w:tcPr>
          <w:p w14:paraId="1781900F">
            <w:pPr>
              <w:pStyle w:val="5"/>
              <w:widowControl/>
              <w:spacing w:line="280" w:lineRule="exact"/>
              <w:jc w:val="center"/>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项目</w:t>
            </w:r>
          </w:p>
        </w:tc>
        <w:tc>
          <w:tcPr>
            <w:tcW w:w="2106" w:type="dxa"/>
            <w:noWrap w:val="0"/>
            <w:vAlign w:val="center"/>
          </w:tcPr>
          <w:p w14:paraId="4F7F7894">
            <w:pPr>
              <w:pStyle w:val="5"/>
              <w:widowControl/>
              <w:spacing w:line="280" w:lineRule="exact"/>
              <w:jc w:val="center"/>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工程范围</w:t>
            </w:r>
          </w:p>
        </w:tc>
        <w:tc>
          <w:tcPr>
            <w:tcW w:w="5034" w:type="dxa"/>
            <w:noWrap w:val="0"/>
            <w:vAlign w:val="center"/>
          </w:tcPr>
          <w:p w14:paraId="56491B55">
            <w:pPr>
              <w:pStyle w:val="5"/>
              <w:widowControl/>
              <w:spacing w:line="280" w:lineRule="exact"/>
              <w:jc w:val="center"/>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val="en-US" w:eastAsia="zh-CN"/>
              </w:rPr>
              <w:t>工程内容</w:t>
            </w:r>
          </w:p>
        </w:tc>
        <w:tc>
          <w:tcPr>
            <w:tcW w:w="1361" w:type="dxa"/>
            <w:noWrap w:val="0"/>
            <w:vAlign w:val="center"/>
          </w:tcPr>
          <w:p w14:paraId="4F9CE32D">
            <w:pPr>
              <w:pStyle w:val="5"/>
              <w:widowControl/>
              <w:spacing w:line="280" w:lineRule="exact"/>
              <w:jc w:val="center"/>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val="en-US" w:eastAsia="zh-CN"/>
              </w:rPr>
              <w:t>计划工期</w:t>
            </w:r>
          </w:p>
        </w:tc>
      </w:tr>
      <w:tr w14:paraId="4DE1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756" w:type="dxa"/>
            <w:noWrap w:val="0"/>
            <w:vAlign w:val="center"/>
          </w:tcPr>
          <w:p w14:paraId="5FBF75B5">
            <w:pPr>
              <w:pStyle w:val="5"/>
              <w:keepNext w:val="0"/>
              <w:keepLines w:val="0"/>
              <w:pageBreakBefore w:val="0"/>
              <w:widowControl/>
              <w:kinsoku w:val="0"/>
              <w:wordWrap/>
              <w:overflowPunct/>
              <w:topLinePunct w:val="0"/>
              <w:autoSpaceDE w:val="0"/>
              <w:autoSpaceDN w:val="0"/>
              <w:bidi w:val="0"/>
              <w:adjustRightInd w:val="0"/>
              <w:snapToGrid w:val="0"/>
              <w:spacing w:line="280" w:lineRule="exact"/>
              <w:ind w:right="0" w:rightChars="0"/>
              <w:jc w:val="center"/>
              <w:textAlignment w:val="baseline"/>
              <w:rPr>
                <w:rFonts w:hint="eastAsia" w:ascii="宋体" w:hAnsi="宋体" w:eastAsia="宋体" w:cs="宋体"/>
                <w:color w:val="auto"/>
                <w:spacing w:val="7"/>
                <w:kern w:val="2"/>
                <w:sz w:val="21"/>
                <w:szCs w:val="21"/>
                <w:highlight w:val="no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FZLJ-SG</w:t>
            </w:r>
          </w:p>
        </w:tc>
        <w:tc>
          <w:tcPr>
            <w:tcW w:w="2106" w:type="dxa"/>
            <w:noWrap w:val="0"/>
            <w:vAlign w:val="center"/>
          </w:tcPr>
          <w:p w14:paraId="41FA77F4">
            <w:pPr>
              <w:pStyle w:val="5"/>
              <w:keepNext w:val="0"/>
              <w:keepLines w:val="0"/>
              <w:pageBreakBefore w:val="0"/>
              <w:widowControl/>
              <w:kinsoku w:val="0"/>
              <w:wordWrap/>
              <w:overflowPunct/>
              <w:topLinePunct w:val="0"/>
              <w:autoSpaceDE w:val="0"/>
              <w:autoSpaceDN w:val="0"/>
              <w:bidi w:val="0"/>
              <w:adjustRightInd w:val="0"/>
              <w:snapToGrid w:val="0"/>
              <w:spacing w:line="280" w:lineRule="exact"/>
              <w:ind w:right="0" w:rightChars="0"/>
              <w:jc w:val="center"/>
              <w:textAlignment w:val="baseline"/>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G30连霍高速阜寨互通式立交工程施工</w:t>
            </w:r>
          </w:p>
        </w:tc>
        <w:tc>
          <w:tcPr>
            <w:tcW w:w="5034" w:type="dxa"/>
            <w:noWrap w:val="0"/>
            <w:vAlign w:val="center"/>
          </w:tcPr>
          <w:p w14:paraId="6A8484DA">
            <w:pPr>
              <w:keepNext w:val="0"/>
              <w:keepLines w:val="0"/>
              <w:pageBreakBefore w:val="0"/>
              <w:widowControl w:val="0"/>
              <w:kinsoku/>
              <w:wordWrap/>
              <w:overflowPunct/>
              <w:topLinePunct w:val="0"/>
              <w:autoSpaceDE/>
              <w:autoSpaceDN/>
              <w:bidi w:val="0"/>
              <w:adjustRightInd/>
              <w:snapToGrid/>
              <w:spacing w:line="320" w:lineRule="exact"/>
              <w:contextualSpacing/>
              <w:jc w:val="center"/>
              <w:textAlignment w:val="auto"/>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default" w:ascii="仿宋" w:hAnsi="仿宋" w:eastAsia="仿宋" w:cs="仿宋"/>
                <w:color w:val="auto"/>
                <w:spacing w:val="5"/>
                <w:sz w:val="24"/>
                <w:szCs w:val="24"/>
                <w:highlight w:val="none"/>
                <w:vertAlign w:val="baseline"/>
                <w:lang w:val="en-US" w:eastAsia="zh-CN"/>
              </w:rPr>
              <w:t>主要包括路基、路面、</w:t>
            </w:r>
            <w:r>
              <w:rPr>
                <w:rFonts w:hint="eastAsia" w:ascii="仿宋" w:hAnsi="仿宋" w:eastAsia="仿宋" w:cs="仿宋"/>
                <w:color w:val="auto"/>
                <w:spacing w:val="5"/>
                <w:sz w:val="24"/>
                <w:szCs w:val="24"/>
                <w:highlight w:val="none"/>
                <w:vertAlign w:val="baseline"/>
                <w:lang w:val="en-US" w:eastAsia="zh-CN"/>
              </w:rPr>
              <w:t>桥涵</w:t>
            </w:r>
            <w:r>
              <w:rPr>
                <w:rFonts w:hint="default" w:ascii="仿宋" w:hAnsi="仿宋" w:eastAsia="仿宋" w:cs="仿宋"/>
                <w:color w:val="auto"/>
                <w:spacing w:val="5"/>
                <w:sz w:val="24"/>
                <w:szCs w:val="24"/>
                <w:highlight w:val="none"/>
                <w:vertAlign w:val="baseline"/>
                <w:lang w:val="en-US" w:eastAsia="zh-CN"/>
              </w:rPr>
              <w:t>、</w:t>
            </w:r>
            <w:r>
              <w:rPr>
                <w:rFonts w:hint="default" w:ascii="仿宋" w:hAnsi="仿宋" w:eastAsia="仿宋" w:cs="仿宋"/>
                <w:b/>
                <w:bCs/>
                <w:color w:val="auto"/>
                <w:spacing w:val="5"/>
                <w:sz w:val="24"/>
                <w:szCs w:val="24"/>
                <w:highlight w:val="none"/>
                <w:vertAlign w:val="baseline"/>
                <w:lang w:val="en-US" w:eastAsia="zh-CN"/>
              </w:rPr>
              <w:t>房建</w:t>
            </w:r>
            <w:r>
              <w:rPr>
                <w:rFonts w:hint="eastAsia" w:ascii="仿宋" w:hAnsi="仿宋" w:eastAsia="仿宋" w:cs="仿宋"/>
                <w:b/>
                <w:bCs/>
                <w:color w:val="auto"/>
                <w:spacing w:val="5"/>
                <w:sz w:val="24"/>
                <w:szCs w:val="24"/>
                <w:highlight w:val="none"/>
                <w:vertAlign w:val="baseline"/>
                <w:lang w:val="en-US" w:eastAsia="zh-CN"/>
              </w:rPr>
              <w:t>（含收费大棚）</w:t>
            </w:r>
            <w:r>
              <w:rPr>
                <w:rFonts w:hint="default" w:ascii="仿宋" w:hAnsi="仿宋" w:eastAsia="仿宋" w:cs="仿宋"/>
                <w:color w:val="auto"/>
                <w:spacing w:val="5"/>
                <w:sz w:val="24"/>
                <w:szCs w:val="24"/>
                <w:highlight w:val="none"/>
                <w:vertAlign w:val="baseline"/>
                <w:lang w:val="en-US" w:eastAsia="zh-CN"/>
              </w:rPr>
              <w:t>、机电、交安、绿化等所有工程施工及缺陷责任期修复。</w:t>
            </w:r>
          </w:p>
        </w:tc>
        <w:tc>
          <w:tcPr>
            <w:tcW w:w="1361" w:type="dxa"/>
            <w:noWrap w:val="0"/>
            <w:vAlign w:val="center"/>
          </w:tcPr>
          <w:p w14:paraId="7CE4A721">
            <w:pPr>
              <w:keepNext w:val="0"/>
              <w:keepLines w:val="0"/>
              <w:pageBreakBefore w:val="0"/>
              <w:widowControl w:val="0"/>
              <w:kinsoku/>
              <w:wordWrap/>
              <w:overflowPunct/>
              <w:topLinePunct w:val="0"/>
              <w:autoSpaceDE/>
              <w:autoSpaceDN/>
              <w:bidi w:val="0"/>
              <w:adjustRightInd/>
              <w:snapToGrid/>
              <w:spacing w:line="320" w:lineRule="exact"/>
              <w:contextualSpacing/>
              <w:jc w:val="center"/>
              <w:textAlignment w:val="auto"/>
              <w:rPr>
                <w:rFonts w:hint="default" w:ascii="仿宋" w:hAnsi="仿宋" w:eastAsia="仿宋" w:cs="仿宋"/>
                <w:color w:val="auto"/>
                <w:spacing w:val="5"/>
                <w:sz w:val="24"/>
                <w:szCs w:val="24"/>
                <w:highlight w:val="none"/>
                <w:vertAlign w:val="baseline"/>
                <w:lang w:val="en-US" w:eastAsia="zh-CN"/>
              </w:rPr>
            </w:pPr>
            <w:r>
              <w:rPr>
                <w:rFonts w:hint="eastAsia" w:ascii="仿宋" w:hAnsi="仿宋" w:eastAsia="仿宋" w:cs="仿宋"/>
                <w:color w:val="auto"/>
                <w:spacing w:val="5"/>
                <w:sz w:val="24"/>
                <w:szCs w:val="24"/>
                <w:highlight w:val="none"/>
                <w:vertAlign w:val="baseline"/>
                <w:lang w:val="en-US" w:eastAsia="zh-CN"/>
              </w:rPr>
              <w:t>18个月</w:t>
            </w:r>
          </w:p>
        </w:tc>
      </w:tr>
    </w:tbl>
    <w:p w14:paraId="3B5B8FBB">
      <w:pPr>
        <w:spacing w:line="360" w:lineRule="auto"/>
        <w:rPr>
          <w:rFonts w:hint="eastAsia" w:ascii="黑体" w:hAnsi="黑体" w:eastAsia="黑体" w:cs="黑体"/>
          <w:sz w:val="32"/>
          <w:szCs w:val="32"/>
        </w:rPr>
      </w:pPr>
      <w:r>
        <w:rPr>
          <w:rFonts w:hint="eastAsia" w:ascii="黑体" w:hAnsi="黑体" w:eastAsia="黑体" w:cs="黑体"/>
          <w:sz w:val="32"/>
          <w:szCs w:val="32"/>
        </w:rPr>
        <w:t>二、投标人资格要求</w:t>
      </w:r>
    </w:p>
    <w:p w14:paraId="1E7086D2">
      <w:pPr>
        <w:spacing w:line="360" w:lineRule="auto"/>
        <w:ind w:firstLine="643" w:firstLineChars="200"/>
        <w:contextualSpacing/>
        <w:rPr>
          <w:rFonts w:hint="eastAsia" w:ascii="仿宋" w:hAnsi="仿宋" w:eastAsia="仿宋" w:cs="仿宋_GB2312"/>
          <w:b/>
          <w:bCs/>
          <w:sz w:val="32"/>
          <w:szCs w:val="32"/>
        </w:rPr>
      </w:pPr>
      <w:r>
        <w:rPr>
          <w:rFonts w:hint="eastAsia" w:ascii="仿宋" w:hAnsi="仿宋" w:eastAsia="仿宋" w:cs="仿宋_GB2312"/>
          <w:b/>
          <w:bCs/>
          <w:sz w:val="32"/>
          <w:szCs w:val="32"/>
        </w:rPr>
        <w:t>1.资格审查条件</w:t>
      </w:r>
    </w:p>
    <w:p w14:paraId="1CEE8F76">
      <w:pPr>
        <w:pStyle w:val="5"/>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本次招标投标人须具备独立法人资格、有效的营业执照，且资质、业绩、人员、设备、资金等方面具有承担本项目施工的能力，具体要求如下：</w:t>
      </w:r>
    </w:p>
    <w:p w14:paraId="53325B3D">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jc w:val="both"/>
        <w:textAlignment w:val="auto"/>
        <w:rPr>
          <w:rFonts w:hint="eastAsia" w:ascii="仿宋_GB2312" w:hAnsi="仿宋_GB2312" w:eastAsia="仿宋_GB2312" w:cs="仿宋_GB2312"/>
          <w:color w:val="auto"/>
          <w:kern w:val="2"/>
          <w:sz w:val="32"/>
          <w:szCs w:val="32"/>
          <w:highlight w:val="none"/>
          <w:lang w:val="en-US" w:eastAsia="en-US"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en-US" w:bidi="ar-SA"/>
        </w:rPr>
        <w:t>资质最低要求</w:t>
      </w:r>
    </w:p>
    <w:p w14:paraId="2BFDE271">
      <w:pPr>
        <w:spacing w:line="17" w:lineRule="exact"/>
        <w:rPr>
          <w:rFonts w:hint="eastAsia" w:ascii="宋体" w:hAnsi="宋体" w:eastAsia="宋体" w:cs="宋体"/>
          <w:color w:val="000000"/>
          <w:highlight w:val="none"/>
        </w:rPr>
      </w:pPr>
    </w:p>
    <w:tbl>
      <w:tblPr>
        <w:tblStyle w:val="16"/>
        <w:tblW w:w="91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7"/>
        <w:gridCol w:w="7674"/>
      </w:tblGrid>
      <w:tr w14:paraId="31919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jc w:val="center"/>
        </w:trPr>
        <w:tc>
          <w:tcPr>
            <w:tcW w:w="1497" w:type="dxa"/>
            <w:noWrap w:val="0"/>
            <w:vAlign w:val="top"/>
          </w:tcPr>
          <w:p w14:paraId="14621F56">
            <w:pPr>
              <w:spacing w:before="198" w:line="225" w:lineRule="auto"/>
              <w:ind w:left="507"/>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标段</w:t>
            </w:r>
          </w:p>
        </w:tc>
        <w:tc>
          <w:tcPr>
            <w:tcW w:w="7674" w:type="dxa"/>
            <w:noWrap w:val="0"/>
            <w:vAlign w:val="top"/>
          </w:tcPr>
          <w:p w14:paraId="349E6FD0">
            <w:pPr>
              <w:spacing w:before="198" w:line="225" w:lineRule="auto"/>
              <w:ind w:left="3151"/>
              <w:rPr>
                <w:rFonts w:hint="eastAsia" w:ascii="宋体" w:hAnsi="宋体" w:eastAsia="宋体" w:cs="宋体"/>
                <w:b/>
                <w:bCs/>
                <w:color w:val="000000"/>
                <w:sz w:val="24"/>
                <w:szCs w:val="24"/>
                <w:highlight w:val="none"/>
              </w:rPr>
            </w:pPr>
            <w:r>
              <w:rPr>
                <w:rFonts w:hint="eastAsia" w:ascii="宋体" w:hAnsi="宋体" w:eastAsia="宋体" w:cs="宋体"/>
                <w:b/>
                <w:bCs/>
                <w:color w:val="000000"/>
                <w:spacing w:val="5"/>
                <w:sz w:val="24"/>
                <w:szCs w:val="24"/>
                <w:highlight w:val="none"/>
              </w:rPr>
              <w:t>资质要求</w:t>
            </w:r>
          </w:p>
        </w:tc>
      </w:tr>
      <w:tr w14:paraId="2207F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1497" w:type="dxa"/>
            <w:noWrap w:val="0"/>
            <w:vAlign w:val="center"/>
          </w:tcPr>
          <w:p w14:paraId="401AA909">
            <w:pPr>
              <w:pStyle w:val="5"/>
              <w:keepNext w:val="0"/>
              <w:keepLines w:val="0"/>
              <w:pageBreakBefore w:val="0"/>
              <w:widowControl/>
              <w:kinsoku w:val="0"/>
              <w:wordWrap/>
              <w:overflowPunct/>
              <w:topLinePunct w:val="0"/>
              <w:autoSpaceDE w:val="0"/>
              <w:autoSpaceDN w:val="0"/>
              <w:bidi w:val="0"/>
              <w:adjustRightInd w:val="0"/>
              <w:snapToGrid w:val="0"/>
              <w:spacing w:line="280" w:lineRule="exact"/>
              <w:ind w:right="0"/>
              <w:jc w:val="center"/>
              <w:textAlignment w:val="baseline"/>
              <w:rPr>
                <w:rFonts w:hint="eastAsia" w:ascii="宋体" w:hAnsi="宋体" w:eastAsia="宋体" w:cs="宋体"/>
                <w:color w:val="000000"/>
                <w:sz w:val="24"/>
                <w:szCs w:val="24"/>
                <w:highlight w:val="none"/>
                <w:lang w:val="en-US" w:eastAsia="zh-CN"/>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FZLJ-SG</w:t>
            </w:r>
          </w:p>
        </w:tc>
        <w:tc>
          <w:tcPr>
            <w:tcW w:w="7674" w:type="dxa"/>
            <w:noWrap w:val="0"/>
            <w:vAlign w:val="top"/>
          </w:tcPr>
          <w:p w14:paraId="3DA4D21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一、投标人独立投标的，须满足以下要求：</w:t>
            </w:r>
          </w:p>
          <w:p w14:paraId="0FB6C4D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1.具有独立法人资格；</w:t>
            </w:r>
          </w:p>
          <w:p w14:paraId="5AB7534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2.具备公路工程施工总承包一级或以上资质；</w:t>
            </w:r>
          </w:p>
          <w:p w14:paraId="4D3D822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3.具备建筑工程施工总承包二级（含）以上、钢结构专业承包二级（含）以上资质；</w:t>
            </w:r>
          </w:p>
          <w:p w14:paraId="1B500F4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4.具备公路交通工程(公路机电工程分项)专业承包一级资质；</w:t>
            </w:r>
          </w:p>
          <w:p w14:paraId="12A865A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5.具备公路交通工程（公路安全设施）专业承包一级资质；</w:t>
            </w:r>
          </w:p>
          <w:p w14:paraId="23A5871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6.持有有效的企业安全生产许可证。投标人的企业法定代表人或资质证书中列明的企业负责人持有效的省级或以上交通运输主管部门和建设主管部门颁发的A类安全生产考核合格证。</w:t>
            </w:r>
          </w:p>
          <w:p w14:paraId="188FC5D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二、投标人以联合体形式投标的</w:t>
            </w:r>
          </w:p>
          <w:p w14:paraId="26523DC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1.承担公路工程施工专业分工的联合体成员，须满足以下要求：</w:t>
            </w:r>
          </w:p>
          <w:p w14:paraId="7192677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（1）具有独立法人资格；</w:t>
            </w:r>
          </w:p>
          <w:p w14:paraId="0F47603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（2）具备有效的企业安全生产许可证；</w:t>
            </w:r>
          </w:p>
          <w:p w14:paraId="43FBC96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（3）具备公路工程施工总承包一级或以上资质；</w:t>
            </w:r>
          </w:p>
          <w:p w14:paraId="2A4C944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（4）企业法定代表人或资质证书中列明的企业负责人持有效的省级或以上交通运输主管部门颁发的A类安全生产考核合格证。</w:t>
            </w:r>
          </w:p>
          <w:p w14:paraId="0695487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2.承担房建工程施工专业分工的联合体成员，须满足以下要求：</w:t>
            </w:r>
          </w:p>
          <w:p w14:paraId="4145CBD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（1）具有独立法人资格；</w:t>
            </w:r>
          </w:p>
          <w:p w14:paraId="2C98A0F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（2）具备有效的企业安全生产许可证；</w:t>
            </w:r>
          </w:p>
          <w:p w14:paraId="7D24B73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（3）具备建筑工程施工总承包二级（含）以上、钢结构专业承包二级（含）以上资质；</w:t>
            </w:r>
          </w:p>
          <w:p w14:paraId="6476AE7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（4）企业法定代表人持有省级或以上建设主管部门核发有效的 A 类安全生产考核合格证。</w:t>
            </w:r>
          </w:p>
          <w:p w14:paraId="2955DE6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3.承担机电工程施工专业分工的联合体成员，须满足以下要求：</w:t>
            </w:r>
          </w:p>
          <w:p w14:paraId="71961BF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（1）具有独立法人资格；</w:t>
            </w:r>
          </w:p>
          <w:p w14:paraId="2E5B3E8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（2）具备有效的企业安全生产许可证；</w:t>
            </w:r>
          </w:p>
          <w:p w14:paraId="79D73B7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（3）具备公路交通工程(公路机电工程分项)专业承包一级资质。</w:t>
            </w:r>
          </w:p>
          <w:p w14:paraId="2F72A60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（4）企业法定代表人或资质证书中列明的企业负责人持有效的省级或以上交通运输主管部门颁发的A类安全生产考核合格证。</w:t>
            </w:r>
          </w:p>
          <w:p w14:paraId="6773481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4.承担交安工程施工专业分工的联合体成员，须满足以下要求：</w:t>
            </w:r>
          </w:p>
          <w:p w14:paraId="7A77991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（1）具有独立法人资格；</w:t>
            </w:r>
          </w:p>
          <w:p w14:paraId="01CBFAA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（2）具备有效的企业安全生产许可证；</w:t>
            </w:r>
          </w:p>
          <w:p w14:paraId="7064E5D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（3）具备公路交通工程（公路安全设施）专业承包一级资质；</w:t>
            </w:r>
          </w:p>
          <w:p w14:paraId="11B81A8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pacing w:val="7"/>
                <w:sz w:val="24"/>
                <w:szCs w:val="24"/>
                <w:highlight w:val="none"/>
                <w:lang w:val="en-US" w:eastAsia="zh-CN"/>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（4）企业法定代表人或资质证书中列明的企业负责人持有效的省级或以上交通运输主管部门颁发的A类安全生产考核合格证。</w:t>
            </w:r>
          </w:p>
        </w:tc>
      </w:tr>
    </w:tbl>
    <w:p w14:paraId="77090E04">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（2）财务最低要求</w:t>
      </w:r>
    </w:p>
    <w:tbl>
      <w:tblPr>
        <w:tblStyle w:val="16"/>
        <w:tblW w:w="92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6"/>
        <w:gridCol w:w="6245"/>
        <w:gridCol w:w="1446"/>
      </w:tblGrid>
      <w:tr w14:paraId="1825D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46" w:type="dxa"/>
            <w:noWrap w:val="0"/>
            <w:vAlign w:val="center"/>
          </w:tcPr>
          <w:p w14:paraId="675A7B3E">
            <w:pPr>
              <w:spacing w:before="198" w:line="225" w:lineRule="auto"/>
              <w:jc w:val="center"/>
              <w:rPr>
                <w:rFonts w:hint="eastAsia" w:ascii="宋体" w:hAnsi="宋体" w:eastAsia="宋体" w:cs="宋体"/>
                <w:color w:val="000000"/>
                <w:spacing w:val="5"/>
                <w:sz w:val="24"/>
                <w:szCs w:val="24"/>
                <w:highlight w:val="none"/>
              </w:rPr>
            </w:pPr>
            <w:r>
              <w:rPr>
                <w:rFonts w:hint="eastAsia" w:ascii="宋体" w:hAnsi="宋体" w:eastAsia="宋体" w:cs="宋体"/>
                <w:color w:val="000000"/>
                <w:spacing w:val="5"/>
                <w:sz w:val="24"/>
                <w:szCs w:val="24"/>
                <w:highlight w:val="none"/>
              </w:rPr>
              <w:t>标段</w:t>
            </w:r>
          </w:p>
        </w:tc>
        <w:tc>
          <w:tcPr>
            <w:tcW w:w="6245" w:type="dxa"/>
            <w:tcBorders>
              <w:right w:val="single" w:color="auto" w:sz="4" w:space="0"/>
            </w:tcBorders>
            <w:noWrap w:val="0"/>
            <w:vAlign w:val="center"/>
          </w:tcPr>
          <w:p w14:paraId="4014C29B">
            <w:pPr>
              <w:spacing w:before="198" w:line="225" w:lineRule="auto"/>
              <w:jc w:val="center"/>
              <w:rPr>
                <w:rFonts w:hint="eastAsia" w:ascii="宋体" w:hAnsi="宋体" w:eastAsia="宋体" w:cs="宋体"/>
                <w:color w:val="000000"/>
                <w:spacing w:val="5"/>
                <w:sz w:val="24"/>
                <w:szCs w:val="24"/>
                <w:highlight w:val="none"/>
              </w:rPr>
            </w:pPr>
            <w:r>
              <w:rPr>
                <w:rFonts w:hint="eastAsia" w:ascii="宋体" w:hAnsi="宋体" w:eastAsia="宋体" w:cs="宋体"/>
                <w:color w:val="000000"/>
                <w:spacing w:val="5"/>
                <w:sz w:val="24"/>
                <w:szCs w:val="24"/>
                <w:highlight w:val="none"/>
                <w:lang w:val="en-US" w:eastAsia="zh-CN"/>
              </w:rPr>
              <w:t>财务</w:t>
            </w:r>
            <w:r>
              <w:rPr>
                <w:rFonts w:hint="eastAsia" w:ascii="宋体" w:hAnsi="宋体" w:eastAsia="宋体" w:cs="宋体"/>
                <w:color w:val="000000"/>
                <w:spacing w:val="5"/>
                <w:sz w:val="24"/>
                <w:szCs w:val="24"/>
                <w:highlight w:val="none"/>
              </w:rPr>
              <w:t>要求</w:t>
            </w:r>
          </w:p>
        </w:tc>
        <w:tc>
          <w:tcPr>
            <w:tcW w:w="1446" w:type="dxa"/>
            <w:tcBorders>
              <w:right w:val="single" w:color="auto" w:sz="4" w:space="0"/>
            </w:tcBorders>
            <w:noWrap w:val="0"/>
            <w:vAlign w:val="center"/>
          </w:tcPr>
          <w:p w14:paraId="1DE215B3">
            <w:pPr>
              <w:spacing w:before="198" w:line="225" w:lineRule="auto"/>
              <w:jc w:val="center"/>
              <w:rPr>
                <w:rFonts w:hint="default" w:ascii="宋体" w:hAnsi="宋体" w:eastAsia="宋体" w:cs="宋体"/>
                <w:color w:val="000000"/>
                <w:spacing w:val="5"/>
                <w:sz w:val="24"/>
                <w:szCs w:val="24"/>
                <w:highlight w:val="none"/>
                <w:lang w:val="en-US" w:eastAsia="zh-CN"/>
              </w:rPr>
            </w:pPr>
            <w:r>
              <w:rPr>
                <w:rFonts w:hint="eastAsia" w:ascii="宋体" w:hAnsi="宋体" w:cs="宋体"/>
                <w:color w:val="000000"/>
                <w:spacing w:val="5"/>
                <w:sz w:val="24"/>
                <w:szCs w:val="24"/>
                <w:highlight w:val="none"/>
                <w:lang w:val="en-US" w:eastAsia="zh-CN"/>
              </w:rPr>
              <w:t>备注</w:t>
            </w:r>
          </w:p>
        </w:tc>
      </w:tr>
      <w:tr w14:paraId="108CE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1546" w:type="dxa"/>
            <w:noWrap w:val="0"/>
            <w:vAlign w:val="center"/>
          </w:tcPr>
          <w:p w14:paraId="6FC19F5A">
            <w:pPr>
              <w:numPr>
                <w:ilvl w:val="0"/>
                <w:numId w:val="0"/>
              </w:numPr>
              <w:jc w:val="center"/>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FZLJ-SG</w:t>
            </w:r>
          </w:p>
        </w:tc>
        <w:tc>
          <w:tcPr>
            <w:tcW w:w="6245" w:type="dxa"/>
            <w:tcBorders>
              <w:right w:val="single" w:color="auto" w:sz="4" w:space="0"/>
            </w:tcBorders>
            <w:noWrap w:val="0"/>
            <w:vAlign w:val="center"/>
          </w:tcPr>
          <w:p w14:paraId="6AA938B3">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近三年（2022、2023、2024年）平均企业资产负债率均小于等于85%。</w:t>
            </w:r>
          </w:p>
        </w:tc>
        <w:tc>
          <w:tcPr>
            <w:tcW w:w="1446" w:type="dxa"/>
            <w:tcBorders>
              <w:right w:val="single" w:color="auto" w:sz="4" w:space="0"/>
            </w:tcBorders>
            <w:noWrap w:val="0"/>
            <w:vAlign w:val="center"/>
          </w:tcPr>
          <w:p w14:paraId="7201CE05">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联合体投标的，联合体所有成员均须满足。</w:t>
            </w:r>
          </w:p>
        </w:tc>
      </w:tr>
    </w:tbl>
    <w:p w14:paraId="06D1F476">
      <w:pPr>
        <w:widowControl w:val="0"/>
        <w:kinsoku/>
        <w:autoSpaceDE/>
        <w:autoSpaceDN/>
        <w:adjustRightInd/>
        <w:snapToGrid/>
        <w:spacing w:line="360" w:lineRule="auto"/>
        <w:ind w:firstLine="640" w:firstLineChars="200"/>
        <w:contextualSpacing/>
        <w:jc w:val="both"/>
        <w:textAlignment w:val="auto"/>
        <w:rPr>
          <w:rFonts w:hint="eastAsia" w:ascii="仿宋_GB2312" w:hAnsi="仿宋_GB2312" w:eastAsia="仿宋_GB2312" w:cs="仿宋_GB2312"/>
          <w:color w:val="auto"/>
          <w:kern w:val="2"/>
          <w:sz w:val="32"/>
          <w:szCs w:val="32"/>
          <w:highlight w:val="none"/>
          <w:lang w:val="en-US" w:eastAsia="en-US" w:bidi="ar-SA"/>
        </w:rPr>
      </w:pPr>
      <w:r>
        <w:rPr>
          <w:rFonts w:hint="eastAsia" w:ascii="仿宋_GB2312" w:hAnsi="仿宋_GB2312" w:eastAsia="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en-US" w:eastAsia="en-US" w:bidi="ar-SA"/>
        </w:rPr>
        <w:t>业绩最低要求</w:t>
      </w:r>
    </w:p>
    <w:p w14:paraId="24FD801C">
      <w:pPr>
        <w:spacing w:line="14" w:lineRule="exact"/>
        <w:rPr>
          <w:rFonts w:hint="eastAsia" w:ascii="宋体" w:hAnsi="宋体" w:eastAsia="宋体" w:cs="宋体"/>
          <w:color w:val="000000"/>
          <w:highlight w:val="none"/>
        </w:rPr>
      </w:pPr>
    </w:p>
    <w:tbl>
      <w:tblPr>
        <w:tblStyle w:val="16"/>
        <w:tblW w:w="924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6"/>
        <w:gridCol w:w="7641"/>
      </w:tblGrid>
      <w:tr w14:paraId="54218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06" w:type="dxa"/>
            <w:noWrap w:val="0"/>
            <w:vAlign w:val="center"/>
          </w:tcPr>
          <w:p w14:paraId="6550BA88">
            <w:pPr>
              <w:spacing w:before="198" w:line="225" w:lineRule="auto"/>
              <w:jc w:val="center"/>
              <w:rPr>
                <w:rFonts w:hint="eastAsia" w:ascii="宋体" w:hAnsi="宋体" w:eastAsia="宋体" w:cs="宋体"/>
                <w:color w:val="000000"/>
                <w:spacing w:val="5"/>
                <w:sz w:val="24"/>
                <w:szCs w:val="24"/>
                <w:highlight w:val="none"/>
              </w:rPr>
            </w:pPr>
            <w:r>
              <w:rPr>
                <w:rFonts w:hint="eastAsia" w:ascii="宋体" w:hAnsi="宋体" w:eastAsia="宋体" w:cs="宋体"/>
                <w:color w:val="000000"/>
                <w:spacing w:val="5"/>
                <w:sz w:val="24"/>
                <w:szCs w:val="24"/>
                <w:highlight w:val="none"/>
              </w:rPr>
              <w:t>标段</w:t>
            </w:r>
          </w:p>
        </w:tc>
        <w:tc>
          <w:tcPr>
            <w:tcW w:w="7641" w:type="dxa"/>
            <w:tcBorders>
              <w:right w:val="single" w:color="auto" w:sz="4" w:space="0"/>
            </w:tcBorders>
            <w:noWrap w:val="0"/>
            <w:vAlign w:val="center"/>
          </w:tcPr>
          <w:p w14:paraId="2DE079DC">
            <w:pPr>
              <w:spacing w:before="198" w:line="225" w:lineRule="auto"/>
              <w:jc w:val="center"/>
              <w:rPr>
                <w:rFonts w:hint="eastAsia" w:ascii="宋体" w:hAnsi="宋体" w:eastAsia="宋体" w:cs="宋体"/>
                <w:color w:val="000000"/>
                <w:spacing w:val="5"/>
                <w:sz w:val="24"/>
                <w:szCs w:val="24"/>
                <w:highlight w:val="none"/>
              </w:rPr>
            </w:pPr>
            <w:r>
              <w:rPr>
                <w:rFonts w:hint="eastAsia" w:ascii="宋体" w:hAnsi="宋体" w:eastAsia="宋体" w:cs="宋体"/>
                <w:color w:val="000000"/>
                <w:spacing w:val="5"/>
                <w:sz w:val="24"/>
                <w:szCs w:val="24"/>
                <w:highlight w:val="none"/>
              </w:rPr>
              <w:t>业绩要求</w:t>
            </w:r>
          </w:p>
        </w:tc>
      </w:tr>
      <w:tr w14:paraId="554CB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jc w:val="center"/>
        </w:trPr>
        <w:tc>
          <w:tcPr>
            <w:tcW w:w="1606" w:type="dxa"/>
            <w:noWrap w:val="0"/>
            <w:vAlign w:val="center"/>
          </w:tcPr>
          <w:p w14:paraId="4E326279">
            <w:pPr>
              <w:numPr>
                <w:ilvl w:val="0"/>
                <w:numId w:val="0"/>
              </w:numPr>
              <w:jc w:val="center"/>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FZLJ-SG</w:t>
            </w:r>
          </w:p>
        </w:tc>
        <w:tc>
          <w:tcPr>
            <w:tcW w:w="7641" w:type="dxa"/>
            <w:tcBorders>
              <w:right w:val="single" w:color="auto" w:sz="4" w:space="0"/>
            </w:tcBorders>
            <w:noWrap w:val="0"/>
            <w:vAlign w:val="center"/>
          </w:tcPr>
          <w:p w14:paraId="48644A32">
            <w:pPr>
              <w:numPr>
                <w:ilvl w:val="0"/>
                <w:numId w:val="0"/>
              </w:numPr>
              <w:jc w:val="both"/>
              <w:rPr>
                <w:rFonts w:hint="eastAsia" w:ascii="仿宋" w:hAnsi="仿宋" w:eastAsia="仿宋" w:cs="仿宋"/>
                <w:snapToGrid w:val="0"/>
                <w:color w:val="auto"/>
                <w:spacing w:val="7"/>
                <w:kern w:val="0"/>
                <w:sz w:val="24"/>
                <w:szCs w:val="24"/>
                <w:highlight w:val="none"/>
                <w:lang w:val="en-US" w:eastAsia="zh-CN" w:bidi="ar-SA"/>
              </w:rPr>
            </w:pPr>
            <w:r>
              <w:rPr>
                <w:rFonts w:hint="eastAsia" w:ascii="仿宋" w:hAnsi="仿宋" w:eastAsia="仿宋" w:cs="仿宋"/>
                <w:snapToGrid w:val="0"/>
                <w:color w:val="auto"/>
                <w:spacing w:val="7"/>
                <w:kern w:val="0"/>
                <w:sz w:val="24"/>
                <w:szCs w:val="24"/>
                <w:highlight w:val="none"/>
                <w:lang w:val="en-US" w:eastAsia="zh-CN" w:bidi="ar-SA"/>
              </w:rPr>
              <w:t>1.近5年来（以交工验收时间为准），至少完成过1个单项合同金额不少于1亿元的新建或改扩建高速公路工程（须包含互通式立交和高速公路路面工程，分离式立交不计入）；</w:t>
            </w:r>
          </w:p>
          <w:p w14:paraId="769BB7C7">
            <w:pPr>
              <w:numPr>
                <w:ilvl w:val="0"/>
                <w:numId w:val="0"/>
              </w:numPr>
              <w:jc w:val="both"/>
              <w:rPr>
                <w:rFonts w:hint="eastAsia" w:ascii="仿宋" w:hAnsi="仿宋" w:eastAsia="仿宋" w:cs="仿宋"/>
                <w:snapToGrid w:val="0"/>
                <w:color w:val="auto"/>
                <w:spacing w:val="7"/>
                <w:kern w:val="0"/>
                <w:sz w:val="24"/>
                <w:szCs w:val="24"/>
                <w:highlight w:val="none"/>
                <w:lang w:val="en-US" w:eastAsia="zh-CN" w:bidi="ar-SA"/>
              </w:rPr>
            </w:pPr>
            <w:r>
              <w:rPr>
                <w:rFonts w:hint="eastAsia" w:ascii="仿宋" w:hAnsi="仿宋" w:eastAsia="仿宋" w:cs="仿宋"/>
                <w:snapToGrid w:val="0"/>
                <w:color w:val="auto"/>
                <w:spacing w:val="7"/>
                <w:kern w:val="0"/>
                <w:sz w:val="24"/>
                <w:szCs w:val="24"/>
                <w:highlight w:val="none"/>
                <w:lang w:val="en-US" w:eastAsia="zh-CN" w:bidi="ar-SA"/>
              </w:rPr>
              <w:t>2.近5年来（以竣工验收时间为准），至少完成过1个房屋建筑工程施工合同段业绩和1个钢结构工程施工合同段业绩；</w:t>
            </w:r>
          </w:p>
          <w:p w14:paraId="7B8E8F59">
            <w:pPr>
              <w:numPr>
                <w:ilvl w:val="0"/>
                <w:numId w:val="0"/>
              </w:numPr>
              <w:jc w:val="both"/>
              <w:rPr>
                <w:rFonts w:hint="eastAsia" w:ascii="仿宋" w:hAnsi="仿宋" w:eastAsia="仿宋" w:cs="仿宋"/>
                <w:snapToGrid w:val="0"/>
                <w:color w:val="auto"/>
                <w:spacing w:val="7"/>
                <w:kern w:val="0"/>
                <w:sz w:val="24"/>
                <w:szCs w:val="24"/>
                <w:highlight w:val="none"/>
                <w:lang w:val="en-US" w:eastAsia="zh-CN" w:bidi="ar-SA"/>
              </w:rPr>
            </w:pPr>
            <w:r>
              <w:rPr>
                <w:rFonts w:hint="eastAsia" w:ascii="仿宋" w:hAnsi="仿宋" w:eastAsia="仿宋" w:cs="仿宋"/>
                <w:snapToGrid w:val="0"/>
                <w:color w:val="auto"/>
                <w:spacing w:val="7"/>
                <w:kern w:val="0"/>
                <w:sz w:val="24"/>
                <w:szCs w:val="24"/>
                <w:highlight w:val="none"/>
                <w:lang w:val="en-US" w:eastAsia="zh-CN" w:bidi="ar-SA"/>
              </w:rPr>
              <w:t>3.近5年来（以交工验收时间为准），至少完成过1个高速公路机电工程施工合同段业绩。</w:t>
            </w:r>
          </w:p>
          <w:p w14:paraId="1ABF24AF">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auto"/>
                <w:spacing w:val="7"/>
                <w:kern w:val="0"/>
                <w:sz w:val="24"/>
                <w:szCs w:val="24"/>
                <w:highlight w:val="none"/>
                <w:lang w:val="en-US" w:eastAsia="zh-CN" w:bidi="ar-SA"/>
              </w:rPr>
              <w:t>4.近5年来（以交工验收时间为准），至少完成过1个高速公路交安工程施工合同段业绩。</w:t>
            </w:r>
          </w:p>
        </w:tc>
      </w:tr>
    </w:tbl>
    <w:p w14:paraId="16F27955">
      <w:pPr>
        <w:keepNext w:val="0"/>
        <w:keepLines w:val="0"/>
        <w:pageBreakBefore w:val="0"/>
        <w:widowControl w:val="0"/>
        <w:kinsoku/>
        <w:wordWrap/>
        <w:overflowPunct/>
        <w:topLinePunct w:val="0"/>
        <w:autoSpaceDE/>
        <w:autoSpaceDN/>
        <w:bidi w:val="0"/>
        <w:adjustRightInd/>
        <w:snapToGrid/>
        <w:spacing w:line="280" w:lineRule="exact"/>
        <w:ind w:firstLine="482" w:firstLineChars="200"/>
        <w:contextualSpacing/>
        <w:jc w:val="both"/>
        <w:textAlignment w:val="auto"/>
        <w:rPr>
          <w:rFonts w:hint="eastAsia" w:ascii="仿宋" w:hAnsi="仿宋" w:eastAsia="仿宋" w:cs="仿宋_GB2312"/>
          <w:b/>
          <w:bCs/>
          <w:snapToGrid/>
          <w:color w:val="auto"/>
          <w:kern w:val="2"/>
          <w:sz w:val="24"/>
          <w:szCs w:val="24"/>
          <w:highlight w:val="none"/>
          <w:lang w:val="en-US" w:eastAsia="zh-CN"/>
        </w:rPr>
      </w:pPr>
      <w:r>
        <w:rPr>
          <w:rFonts w:hint="eastAsia" w:ascii="仿宋" w:hAnsi="仿宋" w:eastAsia="仿宋" w:cs="仿宋_GB2312"/>
          <w:b/>
          <w:bCs/>
          <w:snapToGrid/>
          <w:color w:val="auto"/>
          <w:kern w:val="2"/>
          <w:sz w:val="24"/>
          <w:szCs w:val="24"/>
          <w:highlight w:val="none"/>
          <w:lang w:val="en-US" w:eastAsia="zh-CN"/>
        </w:rPr>
        <w:t>注：1.</w:t>
      </w:r>
      <w:r>
        <w:rPr>
          <w:rFonts w:hint="default" w:ascii="仿宋" w:hAnsi="仿宋" w:eastAsia="仿宋" w:cs="仿宋_GB2312"/>
          <w:b/>
          <w:bCs/>
          <w:snapToGrid/>
          <w:color w:val="auto"/>
          <w:kern w:val="2"/>
          <w:sz w:val="24"/>
          <w:szCs w:val="24"/>
          <w:highlight w:val="none"/>
          <w:lang w:val="en-US" w:eastAsia="zh-CN"/>
        </w:rPr>
        <w:t>近5年是指20</w:t>
      </w:r>
      <w:r>
        <w:rPr>
          <w:rFonts w:hint="eastAsia" w:ascii="仿宋" w:hAnsi="仿宋" w:eastAsia="仿宋" w:cs="仿宋_GB2312"/>
          <w:b/>
          <w:bCs/>
          <w:snapToGrid/>
          <w:color w:val="auto"/>
          <w:kern w:val="2"/>
          <w:sz w:val="24"/>
          <w:szCs w:val="24"/>
          <w:highlight w:val="none"/>
          <w:lang w:val="en-US" w:eastAsia="zh-CN"/>
        </w:rPr>
        <w:t>20</w:t>
      </w:r>
      <w:r>
        <w:rPr>
          <w:rFonts w:hint="default" w:ascii="仿宋" w:hAnsi="仿宋" w:eastAsia="仿宋" w:cs="仿宋_GB2312"/>
          <w:b/>
          <w:bCs/>
          <w:snapToGrid/>
          <w:color w:val="auto"/>
          <w:kern w:val="2"/>
          <w:sz w:val="24"/>
          <w:szCs w:val="24"/>
          <w:highlight w:val="none"/>
          <w:lang w:val="en-US" w:eastAsia="zh-CN"/>
        </w:rPr>
        <w:t>年1月1日至投标截止时间</w:t>
      </w:r>
      <w:r>
        <w:rPr>
          <w:rFonts w:hint="eastAsia" w:ascii="仿宋" w:hAnsi="仿宋" w:eastAsia="仿宋" w:cs="仿宋_GB2312"/>
          <w:b/>
          <w:bCs/>
          <w:snapToGrid/>
          <w:color w:val="auto"/>
          <w:kern w:val="2"/>
          <w:sz w:val="24"/>
          <w:szCs w:val="24"/>
          <w:highlight w:val="none"/>
          <w:lang w:val="en-US" w:eastAsia="zh-CN"/>
        </w:rPr>
        <w:t>；2.以联合体形式参加投标的，按照联合体各成员相应业绩之和确定联合体具有的业绩。3.业绩以在“全国公路建设市场监督管理系统”或省级交通运输主管部门“公路建设市场信用信息管理系统”或“全国建筑市场监管公共服务平台”网页截图为准。</w:t>
      </w:r>
    </w:p>
    <w:p w14:paraId="1E057D1B">
      <w:pPr>
        <w:widowControl w:val="0"/>
        <w:kinsoku/>
        <w:autoSpaceDE/>
        <w:autoSpaceDN/>
        <w:adjustRightInd/>
        <w:snapToGrid/>
        <w:spacing w:line="360" w:lineRule="auto"/>
        <w:ind w:firstLine="640" w:firstLineChars="200"/>
        <w:contextualSpacing/>
        <w:jc w:val="both"/>
        <w:textAlignment w:val="auto"/>
        <w:rPr>
          <w:rFonts w:hint="eastAsia" w:ascii="仿宋_GB2312" w:hAnsi="仿宋_GB2312" w:eastAsia="仿宋_GB2312" w:cs="仿宋_GB2312"/>
          <w:color w:val="auto"/>
          <w:kern w:val="2"/>
          <w:sz w:val="32"/>
          <w:szCs w:val="32"/>
          <w:highlight w:val="none"/>
          <w:lang w:val="en-US" w:eastAsia="en-US" w:bidi="ar-SA"/>
        </w:rPr>
      </w:pPr>
      <w:r>
        <w:rPr>
          <w:rFonts w:hint="eastAsia"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en-US" w:bidi="ar-SA"/>
        </w:rPr>
        <w:t>信誉最低要求</w:t>
      </w:r>
    </w:p>
    <w:p w14:paraId="1C0E6526">
      <w:pPr>
        <w:spacing w:line="15" w:lineRule="exact"/>
        <w:rPr>
          <w:rFonts w:hint="eastAsia" w:ascii="宋体" w:hAnsi="宋体" w:eastAsia="宋体" w:cs="宋体"/>
          <w:color w:val="000000"/>
          <w:highlight w:val="none"/>
        </w:rPr>
      </w:pPr>
    </w:p>
    <w:tbl>
      <w:tblPr>
        <w:tblStyle w:val="16"/>
        <w:tblW w:w="94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3"/>
        <w:gridCol w:w="6083"/>
        <w:gridCol w:w="1698"/>
      </w:tblGrid>
      <w:tr w14:paraId="32271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jc w:val="center"/>
        </w:trPr>
        <w:tc>
          <w:tcPr>
            <w:tcW w:w="1663" w:type="dxa"/>
            <w:noWrap w:val="0"/>
            <w:vAlign w:val="center"/>
          </w:tcPr>
          <w:p w14:paraId="4D441D1A">
            <w:pPr>
              <w:pStyle w:val="15"/>
              <w:spacing w:before="209" w:line="225"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标段</w:t>
            </w:r>
          </w:p>
        </w:tc>
        <w:tc>
          <w:tcPr>
            <w:tcW w:w="6083" w:type="dxa"/>
            <w:tcBorders>
              <w:right w:val="single" w:color="auto" w:sz="4" w:space="0"/>
            </w:tcBorders>
            <w:noWrap w:val="0"/>
            <w:vAlign w:val="center"/>
          </w:tcPr>
          <w:p w14:paraId="119A96C5">
            <w:pPr>
              <w:pStyle w:val="15"/>
              <w:spacing w:before="208" w:line="225"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信誉要求</w:t>
            </w:r>
          </w:p>
        </w:tc>
        <w:tc>
          <w:tcPr>
            <w:tcW w:w="1698" w:type="dxa"/>
            <w:tcBorders>
              <w:right w:val="single" w:color="auto" w:sz="4" w:space="0"/>
            </w:tcBorders>
            <w:noWrap w:val="0"/>
            <w:vAlign w:val="center"/>
          </w:tcPr>
          <w:p w14:paraId="7F288DA2">
            <w:pPr>
              <w:spacing w:before="198" w:line="225" w:lineRule="auto"/>
              <w:jc w:val="center"/>
              <w:rPr>
                <w:rFonts w:hint="eastAsia" w:ascii="宋体" w:hAnsi="宋体" w:eastAsia="宋体" w:cs="宋体"/>
                <w:color w:val="000000"/>
                <w:spacing w:val="9"/>
                <w:sz w:val="24"/>
                <w:szCs w:val="24"/>
                <w:highlight w:val="none"/>
              </w:rPr>
            </w:pPr>
            <w:r>
              <w:rPr>
                <w:rFonts w:hint="eastAsia" w:ascii="宋体" w:hAnsi="宋体" w:cs="宋体"/>
                <w:color w:val="000000"/>
                <w:spacing w:val="5"/>
                <w:sz w:val="24"/>
                <w:szCs w:val="24"/>
                <w:highlight w:val="none"/>
                <w:lang w:val="en-US" w:eastAsia="zh-CN"/>
              </w:rPr>
              <w:t>备注</w:t>
            </w:r>
          </w:p>
        </w:tc>
      </w:tr>
      <w:tr w14:paraId="0788B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jc w:val="center"/>
        </w:trPr>
        <w:tc>
          <w:tcPr>
            <w:tcW w:w="1663" w:type="dxa"/>
            <w:noWrap w:val="0"/>
            <w:vAlign w:val="center"/>
          </w:tcPr>
          <w:p w14:paraId="2F704573">
            <w:pPr>
              <w:numPr>
                <w:ilvl w:val="0"/>
                <w:numId w:val="0"/>
              </w:numPr>
              <w:jc w:val="center"/>
              <w:rPr>
                <w:rFonts w:hint="eastAsia" w:ascii="宋体" w:hAnsi="宋体" w:eastAsia="宋体" w:cs="宋体"/>
                <w:snapToGrid w:val="0"/>
                <w:color w:val="000000"/>
                <w:spacing w:val="5"/>
                <w:kern w:val="0"/>
                <w:sz w:val="24"/>
                <w:szCs w:val="24"/>
                <w:highlight w:val="no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FZLJ-SG</w:t>
            </w:r>
          </w:p>
        </w:tc>
        <w:tc>
          <w:tcPr>
            <w:tcW w:w="6083" w:type="dxa"/>
            <w:tcBorders>
              <w:right w:val="single" w:color="auto" w:sz="4" w:space="0"/>
            </w:tcBorders>
            <w:noWrap w:val="0"/>
            <w:vAlign w:val="center"/>
          </w:tcPr>
          <w:p w14:paraId="400A7CC8">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未被交通运输部或陕西省交通运输厅列为信用评价等级D级且处于有效期内。</w:t>
            </w:r>
          </w:p>
        </w:tc>
        <w:tc>
          <w:tcPr>
            <w:tcW w:w="1698" w:type="dxa"/>
            <w:tcBorders>
              <w:right w:val="single" w:color="auto" w:sz="4" w:space="0"/>
            </w:tcBorders>
            <w:noWrap w:val="0"/>
            <w:vAlign w:val="center"/>
          </w:tcPr>
          <w:p w14:paraId="443E9999">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联合体投标的，联合体所有成员均须满足。</w:t>
            </w:r>
          </w:p>
        </w:tc>
      </w:tr>
    </w:tbl>
    <w:p w14:paraId="53190534">
      <w:pPr>
        <w:widowControl w:val="0"/>
        <w:kinsoku/>
        <w:autoSpaceDE/>
        <w:autoSpaceDN/>
        <w:adjustRightInd/>
        <w:snapToGrid/>
        <w:spacing w:line="360" w:lineRule="auto"/>
        <w:ind w:firstLine="640" w:firstLineChars="200"/>
        <w:contextualSpacing/>
        <w:jc w:val="both"/>
        <w:textAlignment w:val="auto"/>
        <w:rPr>
          <w:rFonts w:hint="eastAsia" w:ascii="仿宋_GB2312" w:hAnsi="仿宋_GB2312" w:eastAsia="仿宋_GB2312" w:cs="仿宋_GB2312"/>
          <w:color w:val="auto"/>
          <w:kern w:val="2"/>
          <w:sz w:val="32"/>
          <w:szCs w:val="32"/>
          <w:highlight w:val="none"/>
          <w:lang w:val="en-US" w:eastAsia="en-US" w:bidi="ar-SA"/>
        </w:rPr>
      </w:pPr>
      <w:r>
        <w:rPr>
          <w:rFonts w:hint="eastAsia" w:ascii="仿宋_GB2312" w:hAnsi="仿宋_GB2312" w:eastAsia="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highlight w:val="none"/>
          <w:lang w:val="en-US" w:eastAsia="en-US" w:bidi="ar-SA"/>
        </w:rPr>
        <w:t>主要人员最低要求</w:t>
      </w:r>
    </w:p>
    <w:p w14:paraId="6E216E14">
      <w:pPr>
        <w:spacing w:line="15" w:lineRule="exact"/>
        <w:rPr>
          <w:rFonts w:hint="eastAsia" w:ascii="宋体" w:hAnsi="宋体" w:eastAsia="宋体" w:cs="宋体"/>
          <w:color w:val="000000"/>
          <w:highlight w:val="none"/>
        </w:rPr>
      </w:pPr>
    </w:p>
    <w:tbl>
      <w:tblPr>
        <w:tblStyle w:val="16"/>
        <w:tblW w:w="91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7"/>
        <w:gridCol w:w="703"/>
        <w:gridCol w:w="712"/>
        <w:gridCol w:w="4210"/>
        <w:gridCol w:w="1916"/>
      </w:tblGrid>
      <w:tr w14:paraId="0672D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jc w:val="center"/>
        </w:trPr>
        <w:tc>
          <w:tcPr>
            <w:tcW w:w="1597" w:type="dxa"/>
            <w:noWrap w:val="0"/>
            <w:vAlign w:val="center"/>
          </w:tcPr>
          <w:p w14:paraId="3A0BB964">
            <w:pPr>
              <w:pStyle w:val="15"/>
              <w:spacing w:before="165" w:line="228" w:lineRule="auto"/>
              <w:jc w:val="center"/>
              <w:rPr>
                <w:rFonts w:hint="eastAsia" w:ascii="宋体" w:hAnsi="宋体" w:eastAsia="宋体" w:cs="宋体"/>
                <w:color w:val="000000"/>
                <w:spacing w:val="3"/>
                <w:sz w:val="24"/>
                <w:szCs w:val="24"/>
                <w:highlight w:val="none"/>
                <w:lang w:val="en-US" w:eastAsia="zh-CN"/>
              </w:rPr>
            </w:pPr>
            <w:r>
              <w:rPr>
                <w:rFonts w:hint="eastAsia" w:ascii="宋体" w:hAnsi="宋体" w:eastAsia="宋体" w:cs="宋体"/>
                <w:color w:val="000000"/>
                <w:spacing w:val="3"/>
                <w:sz w:val="24"/>
                <w:szCs w:val="24"/>
                <w:highlight w:val="none"/>
                <w:lang w:val="en-US" w:eastAsia="zh-CN"/>
              </w:rPr>
              <w:t>标段</w:t>
            </w:r>
          </w:p>
        </w:tc>
        <w:tc>
          <w:tcPr>
            <w:tcW w:w="703" w:type="dxa"/>
            <w:noWrap w:val="0"/>
            <w:vAlign w:val="center"/>
          </w:tcPr>
          <w:p w14:paraId="010B8DBA">
            <w:pPr>
              <w:pStyle w:val="15"/>
              <w:spacing w:before="165" w:line="228"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人员</w:t>
            </w:r>
          </w:p>
        </w:tc>
        <w:tc>
          <w:tcPr>
            <w:tcW w:w="712" w:type="dxa"/>
            <w:noWrap w:val="0"/>
            <w:vAlign w:val="center"/>
          </w:tcPr>
          <w:p w14:paraId="19365AFD">
            <w:pPr>
              <w:pStyle w:val="15"/>
              <w:spacing w:before="166" w:line="226"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数量</w:t>
            </w:r>
          </w:p>
        </w:tc>
        <w:tc>
          <w:tcPr>
            <w:tcW w:w="4210" w:type="dxa"/>
            <w:noWrap w:val="0"/>
            <w:vAlign w:val="center"/>
          </w:tcPr>
          <w:p w14:paraId="5A8B7A83">
            <w:pPr>
              <w:pStyle w:val="15"/>
              <w:spacing w:before="166" w:line="225"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5"/>
                <w:sz w:val="24"/>
                <w:szCs w:val="24"/>
                <w:highlight w:val="none"/>
              </w:rPr>
              <w:t>资格要求</w:t>
            </w:r>
          </w:p>
        </w:tc>
        <w:tc>
          <w:tcPr>
            <w:tcW w:w="1916" w:type="dxa"/>
            <w:tcBorders>
              <w:right w:val="single" w:color="auto" w:sz="4" w:space="0"/>
            </w:tcBorders>
            <w:noWrap w:val="0"/>
            <w:vAlign w:val="center"/>
          </w:tcPr>
          <w:p w14:paraId="098E7349">
            <w:pPr>
              <w:pStyle w:val="15"/>
              <w:spacing w:before="165" w:line="223"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在岗要求</w:t>
            </w:r>
          </w:p>
        </w:tc>
      </w:tr>
      <w:tr w14:paraId="1C012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jc w:val="center"/>
        </w:trPr>
        <w:tc>
          <w:tcPr>
            <w:tcW w:w="1597" w:type="dxa"/>
            <w:vMerge w:val="restart"/>
            <w:noWrap w:val="0"/>
            <w:vAlign w:val="center"/>
          </w:tcPr>
          <w:p w14:paraId="08C866FB">
            <w:pPr>
              <w:pStyle w:val="5"/>
              <w:keepNext w:val="0"/>
              <w:keepLines w:val="0"/>
              <w:pageBreakBefore w:val="0"/>
              <w:widowControl/>
              <w:kinsoku w:val="0"/>
              <w:wordWrap/>
              <w:overflowPunct/>
              <w:topLinePunct w:val="0"/>
              <w:autoSpaceDE w:val="0"/>
              <w:autoSpaceDN w:val="0"/>
              <w:bidi w:val="0"/>
              <w:adjustRightInd w:val="0"/>
              <w:snapToGrid w:val="0"/>
              <w:spacing w:line="280" w:lineRule="exact"/>
              <w:ind w:right="0" w:rightChars="0"/>
              <w:jc w:val="center"/>
              <w:textAlignment w:val="baseline"/>
              <w:rPr>
                <w:rFonts w:hint="eastAsia" w:ascii="宋体" w:hAnsi="宋体" w:eastAsia="宋体" w:cs="宋体"/>
                <w:snapToGrid w:val="0"/>
                <w:color w:val="000000"/>
                <w:spacing w:val="5"/>
                <w:kern w:val="0"/>
                <w:sz w:val="24"/>
                <w:szCs w:val="24"/>
                <w:highlight w:val="no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FZLJ-SG</w:t>
            </w:r>
          </w:p>
        </w:tc>
        <w:tc>
          <w:tcPr>
            <w:tcW w:w="703" w:type="dxa"/>
            <w:noWrap w:val="0"/>
            <w:vAlign w:val="center"/>
          </w:tcPr>
          <w:p w14:paraId="3BDAEA34">
            <w:pPr>
              <w:pStyle w:val="15"/>
              <w:spacing w:before="65" w:line="284" w:lineRule="auto"/>
              <w:ind w:right="24"/>
              <w:jc w:val="center"/>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项目经理</w:t>
            </w:r>
          </w:p>
        </w:tc>
        <w:tc>
          <w:tcPr>
            <w:tcW w:w="712" w:type="dxa"/>
            <w:noWrap w:val="0"/>
            <w:vAlign w:val="center"/>
          </w:tcPr>
          <w:p w14:paraId="626CC213">
            <w:pPr>
              <w:pStyle w:val="15"/>
              <w:spacing w:before="65" w:line="284" w:lineRule="auto"/>
              <w:ind w:right="24"/>
              <w:jc w:val="center"/>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1</w:t>
            </w:r>
          </w:p>
        </w:tc>
        <w:tc>
          <w:tcPr>
            <w:tcW w:w="4210" w:type="dxa"/>
            <w:noWrap w:val="0"/>
            <w:vAlign w:val="center"/>
          </w:tcPr>
          <w:p w14:paraId="7CB3CB1E">
            <w:pPr>
              <w:pStyle w:val="15"/>
              <w:spacing w:line="400" w:lineRule="exact"/>
              <w:ind w:firstLine="7" w:firstLineChars="0"/>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具有公路工程相关专业中级或以上技术职称，持有公路工程专业一级建造师证书，且注册单位须为投标人，2020年1月1日至投标截止时间（以交工验收时间为准），担任过1个单项合同金额不少于1亿元的新建或改扩建高速公路工程（须包含互通式立交和高速公路路面工程，分离式立交不计入）施工合同段项目经理，持有省级或以上交通运输主管部门核发的有效的安全考核合格证书（B级）。</w:t>
            </w:r>
          </w:p>
        </w:tc>
        <w:tc>
          <w:tcPr>
            <w:tcW w:w="1916" w:type="dxa"/>
            <w:vMerge w:val="restart"/>
            <w:tcBorders>
              <w:right w:val="single" w:color="auto" w:sz="4" w:space="0"/>
            </w:tcBorders>
            <w:noWrap w:val="0"/>
            <w:vAlign w:val="center"/>
          </w:tcPr>
          <w:p w14:paraId="7D25AEAE">
            <w:pPr>
              <w:pStyle w:val="15"/>
              <w:spacing w:before="65" w:line="284" w:lineRule="auto"/>
              <w:ind w:right="24"/>
              <w:jc w:val="both"/>
              <w:rPr>
                <w:rFonts w:hint="eastAsia" w:ascii="宋体" w:hAnsi="宋体" w:eastAsia="宋体" w:cs="宋体"/>
                <w:color w:val="000000"/>
                <w:sz w:val="24"/>
                <w:szCs w:val="24"/>
                <w:highlight w:val="none"/>
              </w:rPr>
            </w:pPr>
            <w:r>
              <w:rPr>
                <w:rFonts w:hint="eastAsia" w:ascii="仿宋" w:hAnsi="仿宋" w:eastAsia="仿宋" w:cs="仿宋"/>
                <w:snapToGrid w:val="0"/>
                <w:color w:val="000000"/>
                <w:spacing w:val="5"/>
                <w:kern w:val="0"/>
                <w:sz w:val="24"/>
                <w:szCs w:val="24"/>
                <w:highlight w:val="none"/>
                <w:vertAlign w:val="baseline"/>
                <w:lang w:val="en-US" w:eastAsia="zh-CN" w:bidi="ar-SA"/>
              </w:rPr>
              <w:t>无在岗项目（指目前未在其他项目上任职，或虽在其他项目上任职但本项目中标后能够从该项目撤离）</w:t>
            </w:r>
          </w:p>
        </w:tc>
      </w:tr>
      <w:tr w14:paraId="61AA5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597" w:type="dxa"/>
            <w:vMerge w:val="continue"/>
            <w:noWrap w:val="0"/>
            <w:vAlign w:val="center"/>
          </w:tcPr>
          <w:p w14:paraId="4E30B822">
            <w:pPr>
              <w:pStyle w:val="15"/>
              <w:spacing w:before="65" w:line="227" w:lineRule="auto"/>
              <w:jc w:val="center"/>
              <w:rPr>
                <w:rFonts w:hint="eastAsia" w:ascii="宋体" w:hAnsi="宋体" w:eastAsia="宋体" w:cs="宋体"/>
                <w:color w:val="000000"/>
                <w:spacing w:val="6"/>
                <w:sz w:val="24"/>
                <w:szCs w:val="24"/>
                <w:highlight w:val="none"/>
              </w:rPr>
            </w:pPr>
          </w:p>
        </w:tc>
        <w:tc>
          <w:tcPr>
            <w:tcW w:w="703" w:type="dxa"/>
            <w:noWrap w:val="0"/>
            <w:vAlign w:val="center"/>
          </w:tcPr>
          <w:p w14:paraId="2C7E9EC3">
            <w:pPr>
              <w:pStyle w:val="15"/>
              <w:spacing w:before="65" w:line="284" w:lineRule="auto"/>
              <w:ind w:right="24"/>
              <w:jc w:val="center"/>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项目总工</w:t>
            </w:r>
          </w:p>
        </w:tc>
        <w:tc>
          <w:tcPr>
            <w:tcW w:w="712" w:type="dxa"/>
            <w:noWrap w:val="0"/>
            <w:vAlign w:val="center"/>
          </w:tcPr>
          <w:p w14:paraId="7DEE5CD9">
            <w:pPr>
              <w:pStyle w:val="15"/>
              <w:spacing w:before="65" w:line="284" w:lineRule="auto"/>
              <w:ind w:right="24"/>
              <w:jc w:val="center"/>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1</w:t>
            </w:r>
          </w:p>
        </w:tc>
        <w:tc>
          <w:tcPr>
            <w:tcW w:w="4210" w:type="dxa"/>
            <w:noWrap w:val="0"/>
            <w:vAlign w:val="center"/>
          </w:tcPr>
          <w:p w14:paraId="373CF29A">
            <w:pPr>
              <w:pStyle w:val="15"/>
              <w:spacing w:line="400" w:lineRule="exact"/>
              <w:ind w:firstLine="7" w:firstLineChars="0"/>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具有公路工程相关专业高级或以上技术职称，2020年1月1日至投标截止时间（以交工验收时间为准），担任过1个单项合同金额不少于1亿元的新建或改扩建高速公路工程（须包含互通式立交和高速公路路面工程，分离式立交不计入）施工合同段项目总工，持有省级或以上交通运输主管部门核发的有效的安全考核合格证书（B级）。</w:t>
            </w:r>
          </w:p>
        </w:tc>
        <w:tc>
          <w:tcPr>
            <w:tcW w:w="1916" w:type="dxa"/>
            <w:vMerge w:val="continue"/>
            <w:tcBorders>
              <w:right w:val="single" w:color="auto" w:sz="4" w:space="0"/>
            </w:tcBorders>
            <w:noWrap w:val="0"/>
            <w:vAlign w:val="center"/>
          </w:tcPr>
          <w:p w14:paraId="07AA1958">
            <w:pPr>
              <w:jc w:val="center"/>
              <w:rPr>
                <w:rFonts w:hint="eastAsia" w:ascii="宋体" w:hAnsi="宋体" w:eastAsia="宋体" w:cs="宋体"/>
                <w:color w:val="000000"/>
                <w:sz w:val="24"/>
                <w:szCs w:val="24"/>
                <w:highlight w:val="none"/>
              </w:rPr>
            </w:pPr>
          </w:p>
        </w:tc>
      </w:tr>
    </w:tbl>
    <w:p w14:paraId="65A945F0">
      <w:pPr>
        <w:pStyle w:val="5"/>
        <w:keepNext w:val="0"/>
        <w:keepLines w:val="0"/>
        <w:pageBreakBefore w:val="0"/>
        <w:widowControl/>
        <w:kinsoku w:val="0"/>
        <w:wordWrap/>
        <w:overflowPunct/>
        <w:topLinePunct w:val="0"/>
        <w:autoSpaceDE w:val="0"/>
        <w:autoSpaceDN w:val="0"/>
        <w:bidi w:val="0"/>
        <w:adjustRightInd w:val="0"/>
        <w:snapToGrid w:val="0"/>
        <w:spacing w:line="520" w:lineRule="exact"/>
        <w:ind w:right="0" w:firstLine="48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注：以联合体形式参加投标的，项目经理和项目总工须为牵头人所属员工。</w:t>
      </w:r>
    </w:p>
    <w:p w14:paraId="1C3B7283">
      <w:pPr>
        <w:pStyle w:val="5"/>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拟投入的其他管理人员和技术人员在投标时不需填报，但须按招标文件中规定的格式、内容和要求做出相关承诺。具体的人员名单在合同谈判期间确定，但必须满足招标文件中规定的数量及资格要求，作为合同文件的组成部分，是招标人进行履约检查的依据。如中标人拟派驻的人员数量和资格条件不满足合同附件的要求，招标人将有权取消其中标资格。</w:t>
      </w:r>
    </w:p>
    <w:p w14:paraId="5E04F56F">
      <w:pPr>
        <w:pStyle w:val="5"/>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拟投入的主要机械设备、主要试验检测设备，在投标时不需填报，但须按招标文件中规定的格式、内容和要求做出相关承诺。具体的主要机械设备清单、主要试验检测设备清单在合同谈判期间确定，但必须满足招标文件中规定的数量及性能要求，是合同文件的组成部分，作为招标人进行履约检查的依据。</w:t>
      </w:r>
    </w:p>
    <w:p w14:paraId="5639CC68">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2.本次招标接受联合体投标，根据工程内容和相应的资质要求，划分为4个类别专业分工：公路、房建、机电、交安。组成联合体投标的投标人，必须满足下列要求：</w:t>
      </w:r>
    </w:p>
    <w:p w14:paraId="5210A624">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（1）联合体各成员均应具备独立法人资格，且持有有效的安全生产许可证，成员最多4家(含4家）单位，联合体牵头人应为承担公路工程施工专业分工的单位。</w:t>
      </w:r>
    </w:p>
    <w:p w14:paraId="1E4FBC77">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（2）同一专业分工只允许由一家成员单位承担。按照各自的专业资质确定联合体的资质，按照联合体各成员相应业绩之和确定联合体具有的业绩。</w:t>
      </w:r>
    </w:p>
    <w:p w14:paraId="6C87CFCA">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（3）联合体各方不得再以自己的名义单独或参加其他联合体在同一标段中投标。</w:t>
      </w:r>
    </w:p>
    <w:p w14:paraId="15F2D06C">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（4）联合体各方以及与其具有关联关系（单位负责人为同一人或存在控股、管理关系）的单位，不得再以自己名义单独或参加其他联合体在本次投标。</w:t>
      </w:r>
    </w:p>
    <w:p w14:paraId="2660B7A9">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（5）联合体各方应按规定的格式签订联合体协议书，明确联合体牵头人和各方权利义务，并承诺就中标项目向招标人承担连带责任。</w:t>
      </w:r>
    </w:p>
    <w:p w14:paraId="0E20D722">
      <w:pPr>
        <w:pStyle w:val="5"/>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3.与招标人存在利害关系可能影响招标公正性的单位，不得参加投标。单位负责人为同一人或存在控股、管理关系的不同单位，不得同时参加同一标段的投标，否则相关投标均无效。</w:t>
      </w:r>
    </w:p>
    <w:p w14:paraId="352B5995">
      <w:pPr>
        <w:pStyle w:val="5"/>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4.在“信用中国”网站中被列入失信被执行人名单的投标人，不得参加投标。</w:t>
      </w:r>
    </w:p>
    <w:p w14:paraId="6DFC8603">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5.投标保证金：每标段人民币50万元，现金或银行保函。</w:t>
      </w:r>
    </w:p>
    <w:p w14:paraId="53655605">
      <w:pPr>
        <w:spacing w:line="360" w:lineRule="auto"/>
        <w:rPr>
          <w:rFonts w:hint="eastAsia" w:ascii="黑体" w:hAnsi="黑体" w:eastAsia="黑体" w:cs="黑体"/>
          <w:sz w:val="32"/>
          <w:szCs w:val="32"/>
        </w:rPr>
      </w:pPr>
      <w:r>
        <w:rPr>
          <w:rFonts w:hint="eastAsia" w:ascii="黑体" w:hAnsi="黑体" w:eastAsia="黑体" w:cs="黑体"/>
          <w:sz w:val="32"/>
          <w:szCs w:val="32"/>
        </w:rPr>
        <w:t>三、‌‌‌评标办法</w:t>
      </w:r>
    </w:p>
    <w:tbl>
      <w:tblPr>
        <w:tblStyle w:val="8"/>
        <w:tblW w:w="9082" w:type="dxa"/>
        <w:tblInd w:w="0" w:type="dxa"/>
        <w:tblLayout w:type="fixed"/>
        <w:tblCellMar>
          <w:top w:w="0" w:type="dxa"/>
          <w:left w:w="10" w:type="dxa"/>
          <w:bottom w:w="0" w:type="dxa"/>
          <w:right w:w="10" w:type="dxa"/>
        </w:tblCellMar>
      </w:tblPr>
      <w:tblGrid>
        <w:gridCol w:w="1037"/>
        <w:gridCol w:w="1785"/>
        <w:gridCol w:w="6260"/>
      </w:tblGrid>
      <w:tr w14:paraId="2DC2A04A">
        <w:tblPrEx>
          <w:tblCellMar>
            <w:top w:w="0" w:type="dxa"/>
            <w:left w:w="10" w:type="dxa"/>
            <w:bottom w:w="0" w:type="dxa"/>
            <w:right w:w="10" w:type="dxa"/>
          </w:tblCellMar>
        </w:tblPrEx>
        <w:trPr>
          <w:trHeight w:val="486" w:hRule="atLeast"/>
          <w:tblHeader/>
        </w:trPr>
        <w:tc>
          <w:tcPr>
            <w:tcW w:w="2822" w:type="dxa"/>
            <w:gridSpan w:val="2"/>
            <w:tcBorders>
              <w:top w:val="single" w:color="auto" w:sz="4" w:space="0"/>
              <w:left w:val="single" w:color="auto" w:sz="4" w:space="0"/>
            </w:tcBorders>
            <w:shd w:val="clear" w:color="auto" w:fill="FFFFFF"/>
            <w:vAlign w:val="center"/>
          </w:tcPr>
          <w:p w14:paraId="669D670C">
            <w:pPr>
              <w:pStyle w:val="19"/>
              <w:shd w:val="clear" w:color="auto"/>
              <w:spacing w:before="0" w:after="0" w:line="400" w:lineRule="exact"/>
              <w:rPr>
                <w:rFonts w:hint="eastAsia" w:ascii="宋体" w:hAnsi="宋体" w:eastAsia="宋体" w:cs="宋体"/>
                <w:iCs/>
                <w:color w:val="auto"/>
                <w:sz w:val="21"/>
                <w:szCs w:val="21"/>
                <w:highlight w:val="none"/>
              </w:rPr>
            </w:pPr>
            <w:r>
              <w:rPr>
                <w:rStyle w:val="20"/>
                <w:rFonts w:hint="eastAsia" w:ascii="宋体" w:hAnsi="宋体" w:eastAsia="宋体" w:cs="宋体"/>
                <w:i w:val="0"/>
                <w:color w:val="auto"/>
                <w:spacing w:val="0"/>
                <w:sz w:val="21"/>
                <w:szCs w:val="21"/>
                <w:highlight w:val="none"/>
              </w:rPr>
              <w:t>条款号</w:t>
            </w:r>
          </w:p>
        </w:tc>
        <w:tc>
          <w:tcPr>
            <w:tcW w:w="6260" w:type="dxa"/>
            <w:tcBorders>
              <w:top w:val="single" w:color="auto" w:sz="4" w:space="0"/>
              <w:left w:val="single" w:color="auto" w:sz="4" w:space="0"/>
              <w:right w:val="single" w:color="auto" w:sz="4" w:space="0"/>
            </w:tcBorders>
            <w:shd w:val="clear" w:color="auto" w:fill="FFFFFF"/>
            <w:vAlign w:val="center"/>
          </w:tcPr>
          <w:p w14:paraId="04640C92">
            <w:pPr>
              <w:pStyle w:val="19"/>
              <w:shd w:val="clear" w:color="auto"/>
              <w:spacing w:before="0" w:after="0" w:line="400" w:lineRule="exact"/>
              <w:rPr>
                <w:rFonts w:hint="eastAsia" w:ascii="宋体" w:hAnsi="宋体" w:eastAsia="宋体" w:cs="宋体"/>
                <w:iCs/>
                <w:color w:val="auto"/>
                <w:sz w:val="21"/>
                <w:szCs w:val="21"/>
                <w:highlight w:val="none"/>
              </w:rPr>
            </w:pPr>
            <w:r>
              <w:rPr>
                <w:rStyle w:val="20"/>
                <w:rFonts w:hint="eastAsia" w:ascii="宋体" w:hAnsi="宋体" w:eastAsia="宋体" w:cs="宋体"/>
                <w:i w:val="0"/>
                <w:color w:val="auto"/>
                <w:spacing w:val="0"/>
                <w:sz w:val="21"/>
                <w:szCs w:val="21"/>
                <w:highlight w:val="none"/>
              </w:rPr>
              <w:t>评审因素与评审标准</w:t>
            </w:r>
          </w:p>
        </w:tc>
      </w:tr>
      <w:tr w14:paraId="03D88149">
        <w:tblPrEx>
          <w:tblCellMar>
            <w:top w:w="0" w:type="dxa"/>
            <w:left w:w="10" w:type="dxa"/>
            <w:bottom w:w="0" w:type="dxa"/>
            <w:right w:w="10" w:type="dxa"/>
          </w:tblCellMar>
        </w:tblPrEx>
        <w:trPr>
          <w:trHeight w:val="605" w:hRule="atLeast"/>
        </w:trPr>
        <w:tc>
          <w:tcPr>
            <w:tcW w:w="1037" w:type="dxa"/>
            <w:tcBorders>
              <w:top w:val="single" w:color="auto" w:sz="4" w:space="0"/>
              <w:left w:val="single" w:color="auto" w:sz="4" w:space="0"/>
            </w:tcBorders>
            <w:shd w:val="clear" w:color="auto" w:fill="FFFFFF"/>
            <w:vAlign w:val="center"/>
          </w:tcPr>
          <w:p w14:paraId="60E0188D">
            <w:pPr>
              <w:pStyle w:val="19"/>
              <w:shd w:val="clear" w:color="auto"/>
              <w:spacing w:before="0" w:after="0" w:line="360" w:lineRule="exact"/>
              <w:rPr>
                <w:rFonts w:hint="eastAsia" w:ascii="宋体" w:hAnsi="宋体" w:eastAsia="宋体" w:cs="宋体"/>
                <w:iCs/>
                <w:color w:val="auto"/>
                <w:sz w:val="21"/>
                <w:szCs w:val="21"/>
                <w:highlight w:val="none"/>
              </w:rPr>
            </w:pPr>
            <w:r>
              <w:rPr>
                <w:rStyle w:val="20"/>
                <w:rFonts w:hint="eastAsia" w:ascii="宋体" w:hAnsi="宋体" w:eastAsia="宋体" w:cs="宋体"/>
                <w:i w:val="0"/>
                <w:color w:val="auto"/>
                <w:spacing w:val="0"/>
                <w:sz w:val="21"/>
                <w:szCs w:val="21"/>
                <w:highlight w:val="none"/>
                <w:lang w:val="zh-TW"/>
              </w:rPr>
              <w:t>1</w:t>
            </w:r>
          </w:p>
        </w:tc>
        <w:tc>
          <w:tcPr>
            <w:tcW w:w="1785" w:type="dxa"/>
            <w:tcBorders>
              <w:top w:val="single" w:color="auto" w:sz="4" w:space="0"/>
              <w:left w:val="single" w:color="auto" w:sz="4" w:space="0"/>
            </w:tcBorders>
            <w:shd w:val="clear" w:color="auto" w:fill="FFFFFF"/>
            <w:vAlign w:val="center"/>
          </w:tcPr>
          <w:p w14:paraId="7D7F1BA7">
            <w:pPr>
              <w:pStyle w:val="19"/>
              <w:shd w:val="clear" w:color="auto"/>
              <w:spacing w:before="0" w:after="0" w:line="360" w:lineRule="exact"/>
              <w:rPr>
                <w:rFonts w:hint="eastAsia" w:ascii="宋体" w:hAnsi="宋体" w:eastAsia="宋体" w:cs="宋体"/>
                <w:iCs/>
                <w:color w:val="auto"/>
                <w:sz w:val="21"/>
                <w:szCs w:val="21"/>
                <w:highlight w:val="none"/>
              </w:rPr>
            </w:pPr>
            <w:r>
              <w:rPr>
                <w:rStyle w:val="20"/>
                <w:rFonts w:hint="eastAsia" w:ascii="宋体" w:hAnsi="宋体" w:eastAsia="宋体" w:cs="宋体"/>
                <w:i w:val="0"/>
                <w:color w:val="auto"/>
                <w:spacing w:val="0"/>
                <w:sz w:val="21"/>
                <w:szCs w:val="21"/>
                <w:highlight w:val="none"/>
              </w:rPr>
              <w:t>评标</w:t>
            </w:r>
            <w:r>
              <w:rPr>
                <w:rStyle w:val="20"/>
                <w:rFonts w:hint="eastAsia" w:ascii="宋体" w:hAnsi="宋体" w:eastAsia="宋体" w:cs="宋体"/>
                <w:i w:val="0"/>
                <w:color w:val="auto"/>
                <w:spacing w:val="0"/>
                <w:sz w:val="21"/>
                <w:szCs w:val="21"/>
                <w:highlight w:val="none"/>
                <w:lang w:val="zh-TW"/>
              </w:rPr>
              <w:t>方法</w:t>
            </w:r>
          </w:p>
        </w:tc>
        <w:tc>
          <w:tcPr>
            <w:tcW w:w="6260" w:type="dxa"/>
            <w:tcBorders>
              <w:top w:val="single" w:color="auto" w:sz="4" w:space="0"/>
              <w:left w:val="single" w:color="auto" w:sz="4" w:space="0"/>
              <w:right w:val="single" w:color="auto" w:sz="4" w:space="0"/>
            </w:tcBorders>
            <w:shd w:val="clear" w:color="auto" w:fill="FFFFFF"/>
            <w:vAlign w:val="center"/>
          </w:tcPr>
          <w:p w14:paraId="16DC204E">
            <w:pPr>
              <w:pStyle w:val="19"/>
              <w:keepNext w:val="0"/>
              <w:keepLines w:val="0"/>
              <w:pageBreakBefore w:val="0"/>
              <w:widowControl w:val="0"/>
              <w:shd w:val="clear" w:color="auto"/>
              <w:kinsoku/>
              <w:wordWrap/>
              <w:overflowPunct/>
              <w:topLinePunct w:val="0"/>
              <w:autoSpaceDE/>
              <w:autoSpaceDN/>
              <w:bidi w:val="0"/>
              <w:adjustRightInd/>
              <w:snapToGrid/>
              <w:spacing w:before="0" w:after="0" w:line="260" w:lineRule="exact"/>
              <w:ind w:right="0" w:rightChars="0" w:firstLine="420" w:firstLineChars="200"/>
              <w:jc w:val="both"/>
              <w:textAlignment w:val="auto"/>
              <w:rPr>
                <w:rStyle w:val="20"/>
                <w:rFonts w:hint="eastAsia" w:ascii="宋体" w:hAnsi="宋体" w:eastAsia="宋体" w:cs="宋体"/>
                <w:i w:val="0"/>
                <w:color w:val="auto"/>
                <w:spacing w:val="0"/>
                <w:sz w:val="21"/>
                <w:szCs w:val="21"/>
                <w:highlight w:val="none"/>
                <w:lang w:val="en-US" w:eastAsia="zh-CN"/>
              </w:rPr>
            </w:pPr>
            <w:r>
              <w:rPr>
                <w:rStyle w:val="20"/>
                <w:rFonts w:hint="eastAsia" w:ascii="宋体" w:hAnsi="宋体" w:eastAsia="宋体" w:cs="宋体"/>
                <w:i w:val="0"/>
                <w:color w:val="auto"/>
                <w:spacing w:val="0"/>
                <w:sz w:val="21"/>
                <w:szCs w:val="21"/>
                <w:highlight w:val="none"/>
                <w:lang w:val="en-US" w:eastAsia="zh-CN"/>
              </w:rPr>
              <w:t>本次评标采用技术评分最低标价法，资格后审。</w:t>
            </w:r>
          </w:p>
          <w:p w14:paraId="3A6C92C0">
            <w:pPr>
              <w:pStyle w:val="19"/>
              <w:keepNext w:val="0"/>
              <w:keepLines w:val="0"/>
              <w:pageBreakBefore w:val="0"/>
              <w:widowControl w:val="0"/>
              <w:shd w:val="clear" w:color="auto"/>
              <w:kinsoku/>
              <w:wordWrap/>
              <w:overflowPunct/>
              <w:topLinePunct w:val="0"/>
              <w:autoSpaceDE/>
              <w:autoSpaceDN/>
              <w:bidi w:val="0"/>
              <w:adjustRightInd/>
              <w:snapToGrid/>
              <w:spacing w:before="0" w:after="0" w:line="260" w:lineRule="exact"/>
              <w:ind w:right="0" w:rightChars="0" w:firstLine="420" w:firstLineChars="200"/>
              <w:jc w:val="both"/>
              <w:textAlignment w:val="auto"/>
              <w:rPr>
                <w:rStyle w:val="20"/>
                <w:rFonts w:hint="eastAsia" w:ascii="宋体" w:hAnsi="宋体" w:eastAsia="宋体" w:cs="宋体"/>
                <w:i w:val="0"/>
                <w:color w:val="auto"/>
                <w:spacing w:val="0"/>
                <w:sz w:val="21"/>
                <w:szCs w:val="21"/>
                <w:highlight w:val="none"/>
                <w:lang w:val="en-US" w:eastAsia="zh-CN"/>
              </w:rPr>
            </w:pPr>
            <w:r>
              <w:rPr>
                <w:rStyle w:val="20"/>
                <w:rFonts w:hint="eastAsia" w:ascii="宋体" w:hAnsi="宋体" w:eastAsia="宋体" w:cs="宋体"/>
                <w:i w:val="0"/>
                <w:color w:val="auto"/>
                <w:spacing w:val="0"/>
                <w:sz w:val="21"/>
                <w:szCs w:val="21"/>
                <w:highlight w:val="none"/>
                <w:lang w:val="en-US" w:eastAsia="zh-CN"/>
              </w:rPr>
              <w:t>评标委员会对满足招标文件实质性要求的投标文件的施工组织设计、主要管理人员、技术能力、履约信誉、业绩等因素进行评分，按照得分由高到低排序，对排名前6名的投标人的报价文件进行评审，按照评标价由低到高的顺序推荐中标候选人。</w:t>
            </w:r>
          </w:p>
          <w:p w14:paraId="4EB7242A">
            <w:pPr>
              <w:pStyle w:val="19"/>
              <w:keepNext w:val="0"/>
              <w:keepLines w:val="0"/>
              <w:pageBreakBefore w:val="0"/>
              <w:widowControl w:val="0"/>
              <w:shd w:val="clear" w:color="auto"/>
              <w:kinsoku/>
              <w:wordWrap/>
              <w:overflowPunct/>
              <w:topLinePunct w:val="0"/>
              <w:autoSpaceDE/>
              <w:autoSpaceDN/>
              <w:bidi w:val="0"/>
              <w:adjustRightInd/>
              <w:snapToGrid/>
              <w:spacing w:before="0" w:after="0" w:line="260" w:lineRule="exact"/>
              <w:ind w:right="0" w:rightChars="0" w:firstLine="420" w:firstLineChars="200"/>
              <w:jc w:val="both"/>
              <w:textAlignment w:val="auto"/>
              <w:rPr>
                <w:rFonts w:hint="eastAsia" w:ascii="宋体" w:hAnsi="宋体" w:eastAsia="宋体" w:cs="宋体"/>
                <w:color w:val="auto"/>
                <w:highlight w:val="none"/>
              </w:rPr>
            </w:pPr>
            <w:r>
              <w:rPr>
                <w:rStyle w:val="20"/>
                <w:rFonts w:hint="eastAsia" w:ascii="宋体" w:hAnsi="宋体" w:eastAsia="宋体" w:cs="宋体"/>
                <w:i w:val="0"/>
                <w:color w:val="auto"/>
                <w:spacing w:val="0"/>
                <w:sz w:val="21"/>
                <w:szCs w:val="21"/>
                <w:highlight w:val="none"/>
                <w:lang w:val="en-US" w:eastAsia="zh-CN"/>
              </w:rPr>
              <w:t>评标价</w:t>
            </w:r>
            <w:r>
              <w:rPr>
                <w:rStyle w:val="20"/>
                <w:rFonts w:hint="eastAsia" w:ascii="宋体" w:hAnsi="宋体" w:eastAsia="宋体" w:cs="宋体"/>
                <w:i w:val="0"/>
                <w:color w:val="auto"/>
                <w:spacing w:val="0"/>
                <w:sz w:val="21"/>
                <w:szCs w:val="21"/>
                <w:highlight w:val="none"/>
              </w:rPr>
              <w:t>相等时，评标委员会依次按照以下优先顺序推荐中标候选人：</w:t>
            </w:r>
          </w:p>
          <w:p w14:paraId="08219D6B">
            <w:pPr>
              <w:pStyle w:val="19"/>
              <w:keepNext w:val="0"/>
              <w:keepLines w:val="0"/>
              <w:pageBreakBefore w:val="0"/>
              <w:widowControl w:val="0"/>
              <w:shd w:val="clear" w:color="auto"/>
              <w:kinsoku/>
              <w:wordWrap/>
              <w:overflowPunct/>
              <w:topLinePunct w:val="0"/>
              <w:autoSpaceDE/>
              <w:autoSpaceDN/>
              <w:bidi w:val="0"/>
              <w:adjustRightInd/>
              <w:snapToGrid/>
              <w:spacing w:before="0" w:after="0" w:line="260" w:lineRule="exact"/>
              <w:ind w:right="0" w:rightChars="0" w:firstLine="420" w:firstLineChars="200"/>
              <w:jc w:val="both"/>
              <w:textAlignment w:val="auto"/>
              <w:rPr>
                <w:rFonts w:hint="eastAsia" w:ascii="宋体" w:hAnsi="宋体" w:eastAsia="宋体" w:cs="宋体"/>
                <w:iCs/>
                <w:color w:val="auto"/>
                <w:sz w:val="21"/>
                <w:szCs w:val="21"/>
                <w:highlight w:val="none"/>
                <w:lang w:val="en-US" w:eastAsia="en-US"/>
              </w:rPr>
            </w:pPr>
            <w:r>
              <w:rPr>
                <w:rFonts w:hint="eastAsia" w:ascii="宋体" w:hAnsi="宋体" w:eastAsia="宋体" w:cs="宋体"/>
                <w:iCs/>
                <w:color w:val="auto"/>
                <w:sz w:val="21"/>
                <w:szCs w:val="21"/>
                <w:highlight w:val="none"/>
                <w:lang w:val="en-US" w:eastAsia="zh-CN"/>
              </w:rPr>
              <w:t>（1）履约信誉得分较高的投标人优先；</w:t>
            </w:r>
          </w:p>
          <w:p w14:paraId="0E364BEC">
            <w:pPr>
              <w:pStyle w:val="19"/>
              <w:keepNext w:val="0"/>
              <w:keepLines w:val="0"/>
              <w:pageBreakBefore w:val="0"/>
              <w:widowControl w:val="0"/>
              <w:shd w:val="clear" w:color="auto"/>
              <w:kinsoku/>
              <w:wordWrap/>
              <w:overflowPunct/>
              <w:topLinePunct w:val="0"/>
              <w:autoSpaceDE/>
              <w:autoSpaceDN/>
              <w:bidi w:val="0"/>
              <w:adjustRightInd/>
              <w:snapToGrid/>
              <w:spacing w:before="0" w:after="0" w:line="260" w:lineRule="exact"/>
              <w:ind w:right="0" w:rightChars="0" w:firstLine="420" w:firstLineChars="200"/>
              <w:jc w:val="both"/>
              <w:textAlignment w:val="auto"/>
              <w:rPr>
                <w:rFonts w:hint="eastAsia" w:ascii="宋体" w:hAnsi="宋体" w:eastAsia="宋体" w:cs="宋体"/>
                <w:iCs/>
                <w:color w:val="auto"/>
                <w:sz w:val="21"/>
                <w:szCs w:val="21"/>
                <w:highlight w:val="none"/>
                <w:lang w:val="en-US" w:eastAsia="en-US"/>
              </w:rPr>
            </w:pPr>
            <w:r>
              <w:rPr>
                <w:rFonts w:hint="eastAsia" w:ascii="宋体" w:hAnsi="宋体" w:eastAsia="宋体" w:cs="宋体"/>
                <w:iCs/>
                <w:color w:val="auto"/>
                <w:sz w:val="21"/>
                <w:szCs w:val="21"/>
                <w:highlight w:val="none"/>
                <w:lang w:val="en-US" w:eastAsia="zh-CN"/>
              </w:rPr>
              <w:t>（2）商务和技术得分较高的投标人优先；</w:t>
            </w:r>
          </w:p>
          <w:p w14:paraId="220909A9">
            <w:pPr>
              <w:pStyle w:val="19"/>
              <w:keepNext w:val="0"/>
              <w:keepLines w:val="0"/>
              <w:pageBreakBefore w:val="0"/>
              <w:widowControl w:val="0"/>
              <w:shd w:val="clear" w:color="auto"/>
              <w:kinsoku/>
              <w:wordWrap/>
              <w:overflowPunct/>
              <w:topLinePunct w:val="0"/>
              <w:autoSpaceDE/>
              <w:autoSpaceDN/>
              <w:bidi w:val="0"/>
              <w:adjustRightInd/>
              <w:snapToGrid/>
              <w:spacing w:before="0" w:after="0" w:line="260" w:lineRule="exact"/>
              <w:ind w:right="0" w:rightChars="0" w:firstLine="420" w:firstLineChars="200"/>
              <w:jc w:val="both"/>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（3）施工组织设计得分较高的投标人优先。</w:t>
            </w:r>
          </w:p>
        </w:tc>
      </w:tr>
      <w:tr w14:paraId="05941ACC">
        <w:tblPrEx>
          <w:tblCellMar>
            <w:top w:w="0" w:type="dxa"/>
            <w:left w:w="10" w:type="dxa"/>
            <w:bottom w:w="0" w:type="dxa"/>
            <w:right w:w="10" w:type="dxa"/>
          </w:tblCellMar>
        </w:tblPrEx>
        <w:trPr>
          <w:trHeight w:val="1760" w:hRule="atLeast"/>
        </w:trPr>
        <w:tc>
          <w:tcPr>
            <w:tcW w:w="1037" w:type="dxa"/>
            <w:tcBorders>
              <w:top w:val="single" w:color="auto" w:sz="4" w:space="0"/>
              <w:left w:val="single" w:color="auto" w:sz="4" w:space="0"/>
              <w:bottom w:val="single" w:color="auto" w:sz="4" w:space="0"/>
            </w:tcBorders>
            <w:shd w:val="clear" w:color="auto" w:fill="FFFFFF"/>
            <w:vAlign w:val="center"/>
          </w:tcPr>
          <w:p w14:paraId="03949C98">
            <w:pPr>
              <w:pStyle w:val="19"/>
              <w:shd w:val="clear" w:color="auto"/>
              <w:spacing w:before="0" w:after="0" w:line="360" w:lineRule="exact"/>
              <w:rPr>
                <w:rFonts w:hint="eastAsia" w:ascii="宋体" w:hAnsi="宋体" w:eastAsia="宋体" w:cs="宋体"/>
                <w:iCs/>
                <w:color w:val="auto"/>
                <w:sz w:val="21"/>
                <w:szCs w:val="21"/>
                <w:highlight w:val="none"/>
              </w:rPr>
            </w:pPr>
            <w:r>
              <w:rPr>
                <w:rStyle w:val="20"/>
                <w:rFonts w:hint="eastAsia" w:ascii="宋体" w:hAnsi="宋体" w:eastAsia="宋体" w:cs="宋体"/>
                <w:i w:val="0"/>
                <w:color w:val="auto"/>
                <w:spacing w:val="0"/>
                <w:sz w:val="21"/>
                <w:szCs w:val="21"/>
                <w:highlight w:val="none"/>
              </w:rPr>
              <w:t>2.1.1</w:t>
            </w:r>
          </w:p>
          <w:p w14:paraId="5DEE1ED8">
            <w:pPr>
              <w:pStyle w:val="19"/>
              <w:shd w:val="clear" w:color="auto"/>
              <w:spacing w:before="0" w:after="0" w:line="360" w:lineRule="exact"/>
              <w:rPr>
                <w:rFonts w:hint="eastAsia" w:ascii="宋体" w:hAnsi="宋体" w:eastAsia="宋体" w:cs="宋体"/>
                <w:iCs/>
                <w:color w:val="auto"/>
                <w:sz w:val="21"/>
                <w:szCs w:val="21"/>
                <w:highlight w:val="none"/>
              </w:rPr>
            </w:pPr>
            <w:r>
              <w:rPr>
                <w:rStyle w:val="20"/>
                <w:rFonts w:hint="eastAsia" w:ascii="宋体" w:hAnsi="宋体" w:eastAsia="宋体" w:cs="宋体"/>
                <w:i w:val="0"/>
                <w:color w:val="auto"/>
                <w:spacing w:val="0"/>
                <w:sz w:val="21"/>
                <w:szCs w:val="21"/>
                <w:highlight w:val="none"/>
              </w:rPr>
              <w:t>2.1.3</w:t>
            </w:r>
          </w:p>
        </w:tc>
        <w:tc>
          <w:tcPr>
            <w:tcW w:w="1785" w:type="dxa"/>
            <w:tcBorders>
              <w:top w:val="single" w:color="auto" w:sz="4" w:space="0"/>
              <w:left w:val="single" w:color="auto" w:sz="4" w:space="0"/>
              <w:bottom w:val="single" w:color="auto" w:sz="4" w:space="0"/>
            </w:tcBorders>
            <w:shd w:val="clear" w:color="auto" w:fill="FFFFFF"/>
            <w:vAlign w:val="center"/>
          </w:tcPr>
          <w:p w14:paraId="6D9D029A">
            <w:pPr>
              <w:pStyle w:val="19"/>
              <w:shd w:val="clear" w:color="auto"/>
              <w:spacing w:before="0" w:after="0" w:line="360" w:lineRule="exact"/>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形式评审与</w:t>
            </w:r>
          </w:p>
          <w:p w14:paraId="3482B652">
            <w:pPr>
              <w:pStyle w:val="19"/>
              <w:shd w:val="clear" w:color="auto"/>
              <w:spacing w:before="0" w:after="0" w:line="360" w:lineRule="exact"/>
              <w:rPr>
                <w:rFonts w:hint="eastAsia" w:ascii="宋体" w:hAnsi="宋体" w:eastAsia="宋体" w:cs="宋体"/>
                <w:iCs/>
                <w:color w:val="auto"/>
                <w:sz w:val="21"/>
                <w:szCs w:val="21"/>
                <w:highlight w:val="none"/>
              </w:rPr>
            </w:pPr>
            <w:r>
              <w:rPr>
                <w:rStyle w:val="20"/>
                <w:rFonts w:hint="eastAsia" w:ascii="宋体" w:hAnsi="宋体" w:eastAsia="宋体" w:cs="宋体"/>
                <w:i w:val="0"/>
                <w:color w:val="auto"/>
                <w:spacing w:val="0"/>
                <w:sz w:val="21"/>
                <w:szCs w:val="21"/>
                <w:highlight w:val="none"/>
              </w:rPr>
              <w:t>响应性评审标准</w:t>
            </w:r>
          </w:p>
        </w:tc>
        <w:tc>
          <w:tcPr>
            <w:tcW w:w="6260" w:type="dxa"/>
            <w:tcBorders>
              <w:top w:val="single" w:color="auto" w:sz="4" w:space="0"/>
              <w:left w:val="single" w:color="auto" w:sz="4" w:space="0"/>
              <w:bottom w:val="single" w:color="auto" w:sz="4" w:space="0"/>
              <w:right w:val="single" w:color="auto" w:sz="4" w:space="0"/>
            </w:tcBorders>
            <w:shd w:val="clear" w:color="auto" w:fill="FFFFFF"/>
            <w:vAlign w:val="top"/>
          </w:tcPr>
          <w:p w14:paraId="5C7ACDF6">
            <w:pPr>
              <w:pStyle w:val="19"/>
              <w:keepNext w:val="0"/>
              <w:keepLines w:val="0"/>
              <w:pageBreakBefore w:val="0"/>
              <w:widowControl w:val="0"/>
              <w:shd w:val="clear" w:color="auto"/>
              <w:kinsoku/>
              <w:wordWrap/>
              <w:overflowPunct/>
              <w:topLinePunct w:val="0"/>
              <w:autoSpaceDE/>
              <w:autoSpaceDN/>
              <w:bidi w:val="0"/>
              <w:adjustRightInd/>
              <w:snapToGrid/>
              <w:spacing w:before="157" w:beforeLines="50" w:after="0" w:line="320" w:lineRule="exact"/>
              <w:ind w:right="82" w:rightChars="39" w:firstLine="210" w:firstLineChars="1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第一个信封（商务及技术文件）评审标准：</w:t>
            </w:r>
          </w:p>
          <w:p w14:paraId="658BB5C6">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left="46" w:leftChars="22" w:right="82" w:rightChars="39" w:firstLine="371" w:firstLineChars="177"/>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（1）投标文件按照招标文件规定的格式、内容填写，字迹清晰可辨：</w:t>
            </w:r>
          </w:p>
          <w:p w14:paraId="152DAC19">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left="46" w:leftChars="22" w:right="82" w:rightChars="39" w:firstLine="371" w:firstLineChars="177"/>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a.投标函按招标文件规定填报了项目名称、标段号、补遗书编号（如有）、工期、工程质量要求及安全目标；投标文件填写的项目名称、标段号与招标项目一致。</w:t>
            </w:r>
          </w:p>
          <w:p w14:paraId="78942BCF">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left="46" w:leftChars="22" w:right="82" w:rightChars="39" w:firstLine="371" w:firstLineChars="177"/>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b.投标函附录的所有数据均符合招标文件规定；</w:t>
            </w:r>
          </w:p>
          <w:p w14:paraId="4A6D8C14">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left="46" w:leftChars="22" w:right="82" w:rightChars="39" w:firstLine="371" w:firstLineChars="177"/>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c.投标文件组成齐全完整，内容均按规定填写。</w:t>
            </w:r>
          </w:p>
          <w:p w14:paraId="644A32DD">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left="46" w:leftChars="22" w:right="82" w:rightChars="39" w:firstLine="371" w:firstLineChars="177"/>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（2）投标文件上法定代表人或其委托代理人的签字、投标人的单位章盖章齐全，符合招标文件规定。</w:t>
            </w:r>
          </w:p>
          <w:p w14:paraId="3B8F57DB">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left="46" w:leftChars="22" w:right="82" w:rightChars="39" w:firstLine="371" w:firstLineChars="177"/>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（3）投标人按照招标文件的规定提供了投标保证金：</w:t>
            </w:r>
          </w:p>
          <w:p w14:paraId="0609EDA8">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left="46" w:leftChars="22" w:right="82" w:rightChars="39" w:firstLine="371" w:firstLineChars="177"/>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a.投标保证金金额符合招标文件规定的金额，且投标保证金有效期不少于投标有效期；</w:t>
            </w:r>
          </w:p>
          <w:p w14:paraId="2F4D3F88">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left="46" w:leftChars="22" w:right="82" w:rightChars="39" w:firstLine="371" w:firstLineChars="177"/>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b.若投标保证金釆用现金或支票形式提交，投标人应在递交投标文件截止时间之前，将投标保证金由投标人的基本账户转入招标人指定账户；</w:t>
            </w:r>
          </w:p>
          <w:p w14:paraId="085B280D">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left="46" w:leftChars="22" w:right="82" w:rightChars="39" w:firstLine="371" w:firstLineChars="177"/>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c.若投标保证金采用银行保函形式提交，银行保函的格式、开具保函的银行均满足招标文件要求，且在递交投标文件截止时间之前向招标人提交了银行保函原件。</w:t>
            </w:r>
          </w:p>
          <w:p w14:paraId="4B3600F1">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left="46" w:leftChars="22" w:right="82" w:rightChars="39" w:firstLine="371" w:firstLineChars="177"/>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（4）投标人法定代表人授权委托代理人签署投标文件的，需提交授权委托书，且授权人和被授权人均在授权委托书上签名。</w:t>
            </w:r>
          </w:p>
          <w:p w14:paraId="5C0F3B00">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right="67" w:rightChars="32"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（5）投标人法定代表人亲自签署投标文件的，提供了法定代表人身份证明，且法定代表人在法定代表人身份证明上签名。</w:t>
            </w:r>
          </w:p>
          <w:p w14:paraId="5B9AE5B6">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right="67" w:rightChars="32" w:firstLine="420" w:firstLineChars="200"/>
              <w:jc w:val="both"/>
              <w:textAlignment w:val="auto"/>
              <w:rPr>
                <w:rStyle w:val="20"/>
                <w:rFonts w:hint="eastAsia" w:ascii="宋体" w:hAnsi="宋体" w:eastAsia="宋体" w:cs="宋体"/>
                <w:i w:val="0"/>
                <w:color w:val="auto"/>
                <w:spacing w:val="0"/>
                <w:sz w:val="21"/>
                <w:szCs w:val="21"/>
                <w:highlight w:val="none"/>
                <w:lang w:val="en-US" w:eastAsia="zh-CN"/>
              </w:rPr>
            </w:pPr>
            <w:r>
              <w:rPr>
                <w:rStyle w:val="20"/>
                <w:rFonts w:hint="eastAsia" w:ascii="宋体" w:hAnsi="宋体" w:eastAsia="宋体" w:cs="宋体"/>
                <w:i w:val="0"/>
                <w:color w:val="auto"/>
                <w:spacing w:val="0"/>
                <w:sz w:val="21"/>
                <w:szCs w:val="21"/>
                <w:highlight w:val="none"/>
                <w:lang w:val="en-US" w:eastAsia="zh-CN"/>
              </w:rPr>
              <w:t>（6）投标人以联合体投标时，联合体满足招标文件的要求： a.投标人 按照招标文件提供的格式签订了联合体协议书，明确各方承担连带责任 ，并明确了联合体牵头人，且联合体的组成符合招标文件规定； b.联合体各方分别按照招标文件要求，填写投标文件中的相应表格</w:t>
            </w:r>
          </w:p>
          <w:p w14:paraId="27872B7C">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right="67" w:rightChars="32"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w:t>
            </w:r>
            <w:r>
              <w:rPr>
                <w:rStyle w:val="20"/>
                <w:rFonts w:hint="eastAsia" w:cs="宋体"/>
                <w:i w:val="0"/>
                <w:color w:val="auto"/>
                <w:spacing w:val="0"/>
                <w:sz w:val="21"/>
                <w:szCs w:val="21"/>
                <w:highlight w:val="none"/>
                <w:lang w:val="en-US" w:eastAsia="zh-CN"/>
              </w:rPr>
              <w:t>7</w:t>
            </w:r>
            <w:r>
              <w:rPr>
                <w:rStyle w:val="20"/>
                <w:rFonts w:hint="eastAsia" w:ascii="宋体" w:hAnsi="宋体" w:eastAsia="宋体" w:cs="宋体"/>
                <w:i w:val="0"/>
                <w:color w:val="auto"/>
                <w:spacing w:val="0"/>
                <w:sz w:val="21"/>
                <w:szCs w:val="21"/>
                <w:highlight w:val="none"/>
              </w:rPr>
              <w:t>）投标人如有分包计划 ，符合招标文件第二章“投标人须知 ”第1.11款规定 ，且按招标文件第九章“投标文件格式 ”的要求填写了“拟分包项目情况表 ”。</w:t>
            </w:r>
          </w:p>
          <w:p w14:paraId="641C3A97">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right="67" w:rightChars="32"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lang w:eastAsia="zh-CN"/>
              </w:rPr>
              <w:t>（</w:t>
            </w:r>
            <w:r>
              <w:rPr>
                <w:rStyle w:val="20"/>
                <w:rFonts w:hint="eastAsia" w:cs="宋体"/>
                <w:i w:val="0"/>
                <w:color w:val="auto"/>
                <w:spacing w:val="0"/>
                <w:sz w:val="21"/>
                <w:szCs w:val="21"/>
                <w:highlight w:val="none"/>
                <w:lang w:val="en-US" w:eastAsia="zh-CN"/>
              </w:rPr>
              <w:t>8</w:t>
            </w:r>
            <w:r>
              <w:rPr>
                <w:rStyle w:val="20"/>
                <w:rFonts w:hint="eastAsia" w:ascii="宋体" w:hAnsi="宋体" w:eastAsia="宋体" w:cs="宋体"/>
                <w:i w:val="0"/>
                <w:color w:val="auto"/>
                <w:spacing w:val="0"/>
                <w:sz w:val="21"/>
                <w:szCs w:val="21"/>
                <w:highlight w:val="none"/>
                <w:lang w:eastAsia="zh-CN"/>
              </w:rPr>
              <w:t>）</w:t>
            </w:r>
            <w:r>
              <w:rPr>
                <w:rStyle w:val="20"/>
                <w:rFonts w:hint="eastAsia" w:ascii="宋体" w:hAnsi="宋体" w:eastAsia="宋体" w:cs="宋体"/>
                <w:i w:val="0"/>
                <w:color w:val="auto"/>
                <w:spacing w:val="0"/>
                <w:sz w:val="21"/>
                <w:szCs w:val="21"/>
                <w:highlight w:val="none"/>
              </w:rPr>
              <w:t>同一投标人未提交两个以上不同的投标文件。</w:t>
            </w:r>
          </w:p>
          <w:p w14:paraId="065245FD">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right="67" w:rightChars="32"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w:t>
            </w:r>
            <w:r>
              <w:rPr>
                <w:rStyle w:val="20"/>
                <w:rFonts w:hint="eastAsia" w:cs="宋体"/>
                <w:i w:val="0"/>
                <w:color w:val="auto"/>
                <w:spacing w:val="0"/>
                <w:sz w:val="21"/>
                <w:szCs w:val="21"/>
                <w:highlight w:val="none"/>
                <w:lang w:val="en-US" w:eastAsia="zh-CN"/>
              </w:rPr>
              <w:t>9</w:t>
            </w:r>
            <w:r>
              <w:rPr>
                <w:rStyle w:val="20"/>
                <w:rFonts w:hint="eastAsia" w:ascii="宋体" w:hAnsi="宋体" w:eastAsia="宋体" w:cs="宋体"/>
                <w:i w:val="0"/>
                <w:color w:val="auto"/>
                <w:spacing w:val="0"/>
                <w:sz w:val="21"/>
                <w:szCs w:val="21"/>
                <w:highlight w:val="none"/>
              </w:rPr>
              <w:t>）投标文件中未出现有关投标报价的内容。</w:t>
            </w:r>
          </w:p>
          <w:p w14:paraId="00655634">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right="67" w:rightChars="32"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w:t>
            </w:r>
            <w:r>
              <w:rPr>
                <w:rStyle w:val="20"/>
                <w:rFonts w:hint="eastAsia" w:cs="宋体"/>
                <w:i w:val="0"/>
                <w:color w:val="auto"/>
                <w:spacing w:val="0"/>
                <w:sz w:val="21"/>
                <w:szCs w:val="21"/>
                <w:highlight w:val="none"/>
                <w:lang w:val="en-US" w:eastAsia="zh-CN"/>
              </w:rPr>
              <w:t>10</w:t>
            </w:r>
            <w:r>
              <w:rPr>
                <w:rStyle w:val="20"/>
                <w:rFonts w:hint="eastAsia" w:ascii="宋体" w:hAnsi="宋体" w:eastAsia="宋体" w:cs="宋体"/>
                <w:i w:val="0"/>
                <w:color w:val="auto"/>
                <w:spacing w:val="0"/>
                <w:sz w:val="21"/>
                <w:szCs w:val="21"/>
                <w:highlight w:val="none"/>
              </w:rPr>
              <w:t>）投标文件载明的招标项目完成期限未超过招标文件规定的时限。</w:t>
            </w:r>
          </w:p>
          <w:p w14:paraId="240F74F1">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right="67" w:rightChars="32"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w:t>
            </w:r>
            <w:r>
              <w:rPr>
                <w:rStyle w:val="20"/>
                <w:rFonts w:hint="eastAsia" w:ascii="宋体" w:hAnsi="宋体" w:eastAsia="宋体" w:cs="宋体"/>
                <w:i w:val="0"/>
                <w:color w:val="auto"/>
                <w:spacing w:val="0"/>
                <w:sz w:val="21"/>
                <w:szCs w:val="21"/>
                <w:highlight w:val="none"/>
                <w:lang w:val="en-US" w:eastAsia="zh-CN"/>
              </w:rPr>
              <w:t>1</w:t>
            </w:r>
            <w:r>
              <w:rPr>
                <w:rStyle w:val="20"/>
                <w:rFonts w:hint="eastAsia" w:cs="宋体"/>
                <w:i w:val="0"/>
                <w:color w:val="auto"/>
                <w:spacing w:val="0"/>
                <w:sz w:val="21"/>
                <w:szCs w:val="21"/>
                <w:highlight w:val="none"/>
                <w:lang w:val="en-US" w:eastAsia="zh-CN"/>
              </w:rPr>
              <w:t>1</w:t>
            </w:r>
            <w:r>
              <w:rPr>
                <w:rStyle w:val="20"/>
                <w:rFonts w:hint="eastAsia" w:ascii="宋体" w:hAnsi="宋体" w:eastAsia="宋体" w:cs="宋体"/>
                <w:i w:val="0"/>
                <w:color w:val="auto"/>
                <w:spacing w:val="0"/>
                <w:sz w:val="21"/>
                <w:szCs w:val="21"/>
                <w:highlight w:val="none"/>
              </w:rPr>
              <w:t>）投标文件对招标文件的实质性要求和条件作出响应。</w:t>
            </w:r>
          </w:p>
          <w:p w14:paraId="7E3CCA48">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right="67" w:rightChars="32"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（1</w:t>
            </w:r>
            <w:r>
              <w:rPr>
                <w:rStyle w:val="20"/>
                <w:rFonts w:hint="eastAsia" w:cs="宋体"/>
                <w:i w:val="0"/>
                <w:color w:val="auto"/>
                <w:spacing w:val="0"/>
                <w:sz w:val="21"/>
                <w:szCs w:val="21"/>
                <w:highlight w:val="none"/>
                <w:lang w:val="en-US" w:eastAsia="zh-CN"/>
              </w:rPr>
              <w:t>2</w:t>
            </w:r>
            <w:r>
              <w:rPr>
                <w:rStyle w:val="20"/>
                <w:rFonts w:hint="eastAsia" w:ascii="宋体" w:hAnsi="宋体" w:eastAsia="宋体" w:cs="宋体"/>
                <w:i w:val="0"/>
                <w:color w:val="auto"/>
                <w:spacing w:val="0"/>
                <w:sz w:val="21"/>
                <w:szCs w:val="21"/>
                <w:highlight w:val="none"/>
              </w:rPr>
              <w:t>）权利义务符合招标文件规定：</w:t>
            </w:r>
          </w:p>
          <w:p w14:paraId="0D1CF98E">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right="67" w:rightChars="32"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a.投标人应接受招标文件规定的风险划分原则，未提出新的风险划分办法；</w:t>
            </w:r>
          </w:p>
          <w:p w14:paraId="6BF8F511">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right="67" w:rightChars="32"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b.投标人未增加发包人的责任范围，或减少投标人义务；</w:t>
            </w:r>
          </w:p>
          <w:p w14:paraId="54DC8F9A">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right="67" w:rightChars="32"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c.投标人未提出不同的工程验收、计量、支付办法；</w:t>
            </w:r>
          </w:p>
          <w:p w14:paraId="20DB3B05">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right="67" w:rightChars="32"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d.投标人对合同纠纷、事故处理办法未提出异议；</w:t>
            </w:r>
          </w:p>
          <w:p w14:paraId="4A54F242">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right="67" w:rightChars="32"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e.投标人在投标活动中无欺诈行为；</w:t>
            </w:r>
          </w:p>
          <w:p w14:paraId="72E4CEEB">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right="67" w:rightChars="32"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f.投标人未对合同条款有重要保留。</w:t>
            </w:r>
          </w:p>
          <w:p w14:paraId="1E8020E9">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第二个信封（报价文件）评审标准：</w:t>
            </w:r>
          </w:p>
          <w:p w14:paraId="0FF0A407">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（1）投标文件按照招标文件规定的格式、内容填写，字迹清晰可辨：</w:t>
            </w:r>
          </w:p>
          <w:p w14:paraId="24F30098">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a.投标函按招标文件规定填报了项目名称、标段号、补遗书编号（如有）、投标价（包括大写金额和小写金额）；投标文件填写的项目名称、标段号与招标项目一致。</w:t>
            </w:r>
          </w:p>
          <w:p w14:paraId="598E324C">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b.已标价工程量清单说明文字与招标文件规定一致，未进行实质性修改和删减；</w:t>
            </w:r>
          </w:p>
          <w:p w14:paraId="38E39333">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c.投标文件组成齐全完整，内容均按规定填写。</w:t>
            </w:r>
          </w:p>
          <w:p w14:paraId="27C63262">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w:t>
            </w:r>
            <w:r>
              <w:rPr>
                <w:rStyle w:val="20"/>
                <w:rFonts w:hint="eastAsia" w:ascii="宋体" w:hAnsi="宋体" w:eastAsia="宋体" w:cs="宋体"/>
                <w:i w:val="0"/>
                <w:color w:val="auto"/>
                <w:spacing w:val="0"/>
                <w:sz w:val="21"/>
                <w:szCs w:val="21"/>
                <w:highlight w:val="none"/>
                <w:lang w:val="en-US" w:eastAsia="zh-CN"/>
              </w:rPr>
              <w:t>2</w:t>
            </w:r>
            <w:r>
              <w:rPr>
                <w:rStyle w:val="20"/>
                <w:rFonts w:hint="eastAsia" w:ascii="宋体" w:hAnsi="宋体" w:eastAsia="宋体" w:cs="宋体"/>
                <w:i w:val="0"/>
                <w:color w:val="auto"/>
                <w:spacing w:val="0"/>
                <w:sz w:val="21"/>
                <w:szCs w:val="21"/>
                <w:highlight w:val="none"/>
              </w:rPr>
              <w:t>）投标文件上法定代表人或其委托代理人的签字、投标人的单位章盖章齐全，符合招标文件规定。</w:t>
            </w:r>
          </w:p>
          <w:p w14:paraId="5A60BAD2">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firstLine="420" w:firstLineChars="200"/>
              <w:jc w:val="both"/>
              <w:textAlignment w:val="auto"/>
              <w:rPr>
                <w:rStyle w:val="20"/>
                <w:rFonts w:hint="eastAsia" w:ascii="宋体" w:hAnsi="宋体" w:eastAsia="宋体" w:cs="宋体"/>
                <w:i w:val="0"/>
                <w:color w:val="auto"/>
                <w:spacing w:val="0"/>
                <w:sz w:val="21"/>
                <w:szCs w:val="21"/>
                <w:highlight w:val="none"/>
                <w:lang w:eastAsia="zh-CN"/>
              </w:rPr>
            </w:pPr>
            <w:r>
              <w:rPr>
                <w:rStyle w:val="20"/>
                <w:rFonts w:hint="eastAsia" w:ascii="宋体" w:hAnsi="宋体" w:eastAsia="宋体" w:cs="宋体"/>
                <w:i w:val="0"/>
                <w:color w:val="auto"/>
                <w:spacing w:val="0"/>
                <w:sz w:val="21"/>
                <w:szCs w:val="21"/>
                <w:highlight w:val="none"/>
                <w:lang w:eastAsia="zh-CN"/>
              </w:rPr>
              <w:t>（</w:t>
            </w:r>
            <w:r>
              <w:rPr>
                <w:rStyle w:val="20"/>
                <w:rFonts w:hint="eastAsia" w:ascii="宋体" w:hAnsi="宋体" w:eastAsia="宋体" w:cs="宋体"/>
                <w:i w:val="0"/>
                <w:color w:val="auto"/>
                <w:spacing w:val="0"/>
                <w:sz w:val="21"/>
                <w:szCs w:val="21"/>
                <w:highlight w:val="none"/>
                <w:lang w:val="en-US" w:eastAsia="zh-CN"/>
              </w:rPr>
              <w:t>3</w:t>
            </w:r>
            <w:r>
              <w:rPr>
                <w:rStyle w:val="20"/>
                <w:rFonts w:hint="eastAsia" w:ascii="宋体" w:hAnsi="宋体" w:eastAsia="宋体" w:cs="宋体"/>
                <w:i w:val="0"/>
                <w:color w:val="auto"/>
                <w:spacing w:val="0"/>
                <w:sz w:val="21"/>
                <w:szCs w:val="21"/>
                <w:highlight w:val="none"/>
                <w:lang w:eastAsia="zh-CN"/>
              </w:rPr>
              <w:t>）</w:t>
            </w:r>
            <w:r>
              <w:rPr>
                <w:rStyle w:val="20"/>
                <w:rFonts w:hint="eastAsia" w:ascii="宋体" w:hAnsi="宋体" w:eastAsia="宋体" w:cs="宋体"/>
                <w:i w:val="0"/>
                <w:color w:val="auto"/>
                <w:spacing w:val="0"/>
                <w:sz w:val="21"/>
                <w:szCs w:val="21"/>
                <w:highlight w:val="none"/>
              </w:rPr>
              <w:t>投标报价中的报价未超过招标文件设定的最高投标限价</w:t>
            </w:r>
            <w:r>
              <w:rPr>
                <w:rStyle w:val="20"/>
                <w:rFonts w:hint="eastAsia" w:ascii="宋体" w:hAnsi="宋体" w:eastAsia="宋体" w:cs="宋体"/>
                <w:i w:val="0"/>
                <w:color w:val="auto"/>
                <w:spacing w:val="0"/>
                <w:sz w:val="21"/>
                <w:szCs w:val="21"/>
                <w:highlight w:val="none"/>
                <w:lang w:eastAsia="zh-CN"/>
              </w:rPr>
              <w:t>（</w:t>
            </w:r>
            <w:r>
              <w:rPr>
                <w:rStyle w:val="20"/>
                <w:rFonts w:hint="eastAsia" w:ascii="宋体" w:hAnsi="宋体" w:eastAsia="宋体" w:cs="宋体"/>
                <w:i w:val="0"/>
                <w:color w:val="auto"/>
                <w:spacing w:val="0"/>
                <w:sz w:val="21"/>
                <w:szCs w:val="21"/>
                <w:highlight w:val="none"/>
                <w:lang w:val="en-US" w:eastAsia="zh-CN"/>
              </w:rPr>
              <w:t>包括分项限价，如有</w:t>
            </w:r>
            <w:r>
              <w:rPr>
                <w:rStyle w:val="20"/>
                <w:rFonts w:hint="eastAsia" w:ascii="宋体" w:hAnsi="宋体" w:eastAsia="宋体" w:cs="宋体"/>
                <w:i w:val="0"/>
                <w:color w:val="auto"/>
                <w:spacing w:val="0"/>
                <w:sz w:val="21"/>
                <w:szCs w:val="21"/>
                <w:highlight w:val="none"/>
                <w:lang w:eastAsia="zh-CN"/>
              </w:rPr>
              <w:t>）</w:t>
            </w:r>
          </w:p>
          <w:p w14:paraId="5605874A">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w:t>
            </w:r>
            <w:r>
              <w:rPr>
                <w:rStyle w:val="20"/>
                <w:rFonts w:hint="eastAsia" w:ascii="宋体" w:hAnsi="宋体" w:eastAsia="宋体" w:cs="宋体"/>
                <w:i w:val="0"/>
                <w:color w:val="auto"/>
                <w:spacing w:val="0"/>
                <w:sz w:val="21"/>
                <w:szCs w:val="21"/>
                <w:highlight w:val="none"/>
                <w:lang w:val="en-US" w:eastAsia="zh-CN"/>
              </w:rPr>
              <w:t>4</w:t>
            </w:r>
            <w:r>
              <w:rPr>
                <w:rStyle w:val="20"/>
                <w:rFonts w:hint="eastAsia" w:ascii="宋体" w:hAnsi="宋体" w:eastAsia="宋体" w:cs="宋体"/>
                <w:i w:val="0"/>
                <w:color w:val="auto"/>
                <w:spacing w:val="0"/>
                <w:sz w:val="21"/>
                <w:szCs w:val="21"/>
                <w:highlight w:val="none"/>
              </w:rPr>
              <w:t>）投标报价中报价的大写金额能够确定具体数值。</w:t>
            </w:r>
          </w:p>
          <w:p w14:paraId="302F3156">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firstLine="420" w:firstLineChars="200"/>
              <w:jc w:val="both"/>
              <w:textAlignment w:val="auto"/>
              <w:rPr>
                <w:rStyle w:val="20"/>
                <w:rFonts w:hint="eastAsia" w:cs="宋体"/>
                <w:i w:val="0"/>
                <w:color w:val="auto"/>
                <w:spacing w:val="0"/>
                <w:sz w:val="21"/>
                <w:szCs w:val="21"/>
                <w:highlight w:val="none"/>
                <w:lang w:eastAsia="zh-CN"/>
              </w:rPr>
            </w:pPr>
            <w:r>
              <w:rPr>
                <w:rStyle w:val="20"/>
                <w:rFonts w:hint="eastAsia" w:ascii="宋体" w:hAnsi="宋体" w:eastAsia="宋体" w:cs="宋体"/>
                <w:i w:val="0"/>
                <w:color w:val="auto"/>
                <w:spacing w:val="0"/>
                <w:sz w:val="21"/>
                <w:szCs w:val="21"/>
                <w:highlight w:val="none"/>
              </w:rPr>
              <w:t>（</w:t>
            </w:r>
            <w:r>
              <w:rPr>
                <w:rStyle w:val="20"/>
                <w:rFonts w:hint="eastAsia" w:ascii="宋体" w:hAnsi="宋体" w:eastAsia="宋体" w:cs="宋体"/>
                <w:i w:val="0"/>
                <w:color w:val="auto"/>
                <w:spacing w:val="0"/>
                <w:sz w:val="21"/>
                <w:szCs w:val="21"/>
                <w:highlight w:val="none"/>
                <w:lang w:val="en-US" w:eastAsia="zh-CN"/>
              </w:rPr>
              <w:t>5</w:t>
            </w:r>
            <w:r>
              <w:rPr>
                <w:rStyle w:val="20"/>
                <w:rFonts w:hint="eastAsia" w:ascii="宋体" w:hAnsi="宋体" w:eastAsia="宋体" w:cs="宋体"/>
                <w:i w:val="0"/>
                <w:color w:val="auto"/>
                <w:spacing w:val="0"/>
                <w:sz w:val="21"/>
                <w:szCs w:val="21"/>
                <w:highlight w:val="none"/>
              </w:rPr>
              <w:t>）同一投标人未提交两个以上不同的投标报价</w:t>
            </w:r>
            <w:r>
              <w:rPr>
                <w:rStyle w:val="20"/>
                <w:rFonts w:hint="eastAsia" w:cs="宋体"/>
                <w:i w:val="0"/>
                <w:color w:val="auto"/>
                <w:spacing w:val="0"/>
                <w:sz w:val="21"/>
                <w:szCs w:val="21"/>
                <w:highlight w:val="none"/>
                <w:lang w:eastAsia="zh-CN"/>
              </w:rPr>
              <w:t>。</w:t>
            </w:r>
          </w:p>
          <w:p w14:paraId="7AE4B491">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firstLine="420" w:firstLineChars="200"/>
              <w:jc w:val="both"/>
              <w:textAlignment w:val="auto"/>
              <w:rPr>
                <w:rStyle w:val="20"/>
                <w:rFonts w:hint="eastAsia" w:cs="宋体"/>
                <w:i w:val="0"/>
                <w:color w:val="auto"/>
                <w:spacing w:val="0"/>
                <w:sz w:val="21"/>
                <w:szCs w:val="21"/>
                <w:highlight w:val="none"/>
                <w:lang w:eastAsia="zh-CN"/>
              </w:rPr>
            </w:pPr>
            <w:r>
              <w:rPr>
                <w:rStyle w:val="20"/>
                <w:rFonts w:hint="eastAsia" w:cs="宋体"/>
                <w:i w:val="0"/>
                <w:color w:val="auto"/>
                <w:spacing w:val="0"/>
                <w:sz w:val="21"/>
                <w:szCs w:val="21"/>
                <w:highlight w:val="none"/>
                <w:lang w:eastAsia="zh-CN"/>
              </w:rPr>
              <w:t>（</w:t>
            </w:r>
            <w:r>
              <w:rPr>
                <w:rStyle w:val="20"/>
                <w:rFonts w:hint="eastAsia" w:cs="宋体"/>
                <w:i w:val="0"/>
                <w:color w:val="auto"/>
                <w:spacing w:val="0"/>
                <w:sz w:val="21"/>
                <w:szCs w:val="21"/>
                <w:highlight w:val="none"/>
                <w:lang w:val="en-US" w:eastAsia="zh-CN"/>
              </w:rPr>
              <w:t>6</w:t>
            </w:r>
            <w:r>
              <w:rPr>
                <w:rStyle w:val="20"/>
                <w:rFonts w:hint="eastAsia" w:cs="宋体"/>
                <w:i w:val="0"/>
                <w:color w:val="auto"/>
                <w:spacing w:val="0"/>
                <w:sz w:val="21"/>
                <w:szCs w:val="21"/>
                <w:highlight w:val="none"/>
                <w:lang w:eastAsia="zh-CN"/>
              </w:rPr>
              <w:t>）</w:t>
            </w:r>
            <w:r>
              <w:rPr>
                <w:rFonts w:ascii="????" w:hAnsi="????" w:eastAsia="????" w:cs="????"/>
                <w:color w:val="auto"/>
                <w:kern w:val="0"/>
                <w:sz w:val="21"/>
                <w:szCs w:val="21"/>
                <w:highlight w:val="none"/>
                <w:lang w:val="en-US" w:eastAsia="zh-CN" w:bidi="ar"/>
              </w:rPr>
              <w:t>投标人未提交调价函。</w:t>
            </w:r>
          </w:p>
          <w:p w14:paraId="38FD2B55">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firstLine="420" w:firstLineChars="200"/>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w:t>
            </w:r>
            <w:r>
              <w:rPr>
                <w:rStyle w:val="20"/>
                <w:rFonts w:hint="eastAsia" w:cs="宋体"/>
                <w:i w:val="0"/>
                <w:color w:val="auto"/>
                <w:spacing w:val="0"/>
                <w:sz w:val="21"/>
                <w:szCs w:val="21"/>
                <w:highlight w:val="none"/>
                <w:lang w:val="en-US" w:eastAsia="zh-CN"/>
              </w:rPr>
              <w:t>7</w:t>
            </w:r>
            <w:r>
              <w:rPr>
                <w:rStyle w:val="20"/>
                <w:rFonts w:hint="eastAsia" w:ascii="宋体" w:hAnsi="宋体" w:eastAsia="宋体" w:cs="宋体"/>
                <w:i w:val="0"/>
                <w:color w:val="auto"/>
                <w:spacing w:val="0"/>
                <w:sz w:val="21"/>
                <w:szCs w:val="21"/>
                <w:highlight w:val="none"/>
              </w:rPr>
              <w:t>）投标人若填写工程量固化清单，填写完毕的工程量固化清单未对工程量固化清单电子文件中的数据、格式和运算定义进行修改；工程量固化清单中的投标报价</w:t>
            </w:r>
            <w:r>
              <w:rPr>
                <w:rStyle w:val="20"/>
                <w:rFonts w:hint="eastAsia" w:cs="宋体"/>
                <w:i w:val="0"/>
                <w:color w:val="auto"/>
                <w:spacing w:val="0"/>
                <w:sz w:val="21"/>
                <w:szCs w:val="21"/>
                <w:highlight w:val="none"/>
                <w:lang w:val="en-US" w:eastAsia="zh-CN"/>
              </w:rPr>
              <w:t>与</w:t>
            </w:r>
            <w:r>
              <w:rPr>
                <w:rStyle w:val="20"/>
                <w:rFonts w:hint="eastAsia" w:ascii="宋体" w:hAnsi="宋体" w:eastAsia="宋体" w:cs="宋体"/>
                <w:i w:val="0"/>
                <w:color w:val="auto"/>
                <w:spacing w:val="0"/>
                <w:sz w:val="21"/>
                <w:szCs w:val="21"/>
                <w:highlight w:val="none"/>
              </w:rPr>
              <w:t>投标函大写金额报价一致。</w:t>
            </w:r>
          </w:p>
          <w:p w14:paraId="044094B5">
            <w:pPr>
              <w:pStyle w:val="19"/>
              <w:keepNext w:val="0"/>
              <w:keepLines w:val="0"/>
              <w:pageBreakBefore w:val="0"/>
              <w:widowControl w:val="0"/>
              <w:shd w:val="clear" w:color="auto"/>
              <w:kinsoku/>
              <w:wordWrap/>
              <w:overflowPunct/>
              <w:topLinePunct w:val="0"/>
              <w:autoSpaceDE/>
              <w:autoSpaceDN/>
              <w:bidi w:val="0"/>
              <w:adjustRightInd/>
              <w:snapToGrid/>
              <w:spacing w:before="0" w:after="0" w:line="320" w:lineRule="exact"/>
              <w:ind w:left="46" w:leftChars="22" w:right="82" w:rightChars="39" w:firstLine="371" w:firstLineChars="177"/>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w:t>
            </w:r>
            <w:r>
              <w:rPr>
                <w:rStyle w:val="20"/>
                <w:rFonts w:hint="eastAsia" w:cs="宋体"/>
                <w:i w:val="0"/>
                <w:color w:val="auto"/>
                <w:spacing w:val="0"/>
                <w:sz w:val="21"/>
                <w:szCs w:val="21"/>
                <w:highlight w:val="none"/>
                <w:lang w:val="en-US" w:eastAsia="zh-CN"/>
              </w:rPr>
              <w:t>8</w:t>
            </w:r>
            <w:r>
              <w:rPr>
                <w:rStyle w:val="20"/>
                <w:rFonts w:hint="eastAsia" w:ascii="宋体" w:hAnsi="宋体" w:eastAsia="宋体" w:cs="宋体"/>
                <w:i w:val="0"/>
                <w:color w:val="auto"/>
                <w:spacing w:val="0"/>
                <w:sz w:val="21"/>
                <w:szCs w:val="21"/>
                <w:highlight w:val="none"/>
              </w:rPr>
              <w:t>）</w:t>
            </w:r>
            <w:r>
              <w:rPr>
                <w:rStyle w:val="20"/>
                <w:rFonts w:hint="eastAsia" w:cs="宋体"/>
                <w:i w:val="0"/>
                <w:color w:val="auto"/>
                <w:spacing w:val="0"/>
                <w:sz w:val="21"/>
                <w:szCs w:val="21"/>
                <w:highlight w:val="none"/>
                <w:lang w:val="en-US" w:eastAsia="zh-CN"/>
              </w:rPr>
              <w:t>已标价工程量清单中填报的“安全生产费”“承包人驻地建设” “施工标准化”“信息化系统”等子目报价（如有）符合招标文件合同条款规定。</w:t>
            </w:r>
          </w:p>
        </w:tc>
      </w:tr>
      <w:tr w14:paraId="561A9547">
        <w:tblPrEx>
          <w:tblCellMar>
            <w:top w:w="0" w:type="dxa"/>
            <w:left w:w="10" w:type="dxa"/>
            <w:bottom w:w="0" w:type="dxa"/>
            <w:right w:w="10" w:type="dxa"/>
          </w:tblCellMar>
        </w:tblPrEx>
        <w:trPr>
          <w:trHeight w:val="3898" w:hRule="atLeast"/>
        </w:trPr>
        <w:tc>
          <w:tcPr>
            <w:tcW w:w="1037" w:type="dxa"/>
            <w:tcBorders>
              <w:top w:val="single" w:color="auto" w:sz="4" w:space="0"/>
              <w:left w:val="single" w:color="auto" w:sz="4" w:space="0"/>
              <w:bottom w:val="single" w:color="auto" w:sz="4" w:space="0"/>
            </w:tcBorders>
            <w:shd w:val="clear" w:color="auto" w:fill="FFFFFF"/>
            <w:vAlign w:val="center"/>
          </w:tcPr>
          <w:p w14:paraId="6597892B">
            <w:pPr>
              <w:pStyle w:val="19"/>
              <w:shd w:val="clear" w:color="auto"/>
              <w:spacing w:before="0" w:after="0" w:line="400" w:lineRule="exact"/>
              <w:rPr>
                <w:rFonts w:hint="eastAsia" w:ascii="宋体" w:hAnsi="宋体" w:eastAsia="宋体" w:cs="宋体"/>
                <w:iCs/>
                <w:color w:val="auto"/>
                <w:sz w:val="21"/>
                <w:szCs w:val="21"/>
                <w:highlight w:val="none"/>
              </w:rPr>
            </w:pPr>
            <w:r>
              <w:rPr>
                <w:rStyle w:val="20"/>
                <w:rFonts w:hint="eastAsia" w:ascii="宋体" w:hAnsi="宋体" w:eastAsia="宋体" w:cs="宋体"/>
                <w:i w:val="0"/>
                <w:color w:val="auto"/>
                <w:spacing w:val="0"/>
                <w:sz w:val="21"/>
                <w:szCs w:val="21"/>
                <w:highlight w:val="none"/>
              </w:rPr>
              <w:t>2.1.2</w:t>
            </w:r>
          </w:p>
        </w:tc>
        <w:tc>
          <w:tcPr>
            <w:tcW w:w="1785" w:type="dxa"/>
            <w:tcBorders>
              <w:top w:val="single" w:color="auto" w:sz="4" w:space="0"/>
              <w:left w:val="single" w:color="auto" w:sz="4" w:space="0"/>
              <w:bottom w:val="single" w:color="auto" w:sz="4" w:space="0"/>
            </w:tcBorders>
            <w:shd w:val="clear" w:color="auto" w:fill="FFFFFF"/>
            <w:vAlign w:val="center"/>
          </w:tcPr>
          <w:p w14:paraId="45C64F16">
            <w:pPr>
              <w:pStyle w:val="19"/>
              <w:shd w:val="clear" w:color="auto"/>
              <w:spacing w:before="0" w:after="0" w:line="400" w:lineRule="exact"/>
              <w:rPr>
                <w:rFonts w:hint="eastAsia" w:ascii="宋体" w:hAnsi="宋体" w:eastAsia="宋体" w:cs="宋体"/>
                <w:iCs/>
                <w:color w:val="auto"/>
                <w:sz w:val="21"/>
                <w:szCs w:val="21"/>
                <w:highlight w:val="none"/>
              </w:rPr>
            </w:pPr>
            <w:r>
              <w:rPr>
                <w:rStyle w:val="20"/>
                <w:rFonts w:hint="eastAsia" w:ascii="宋体" w:hAnsi="宋体" w:eastAsia="宋体" w:cs="宋体"/>
                <w:i w:val="0"/>
                <w:color w:val="auto"/>
                <w:spacing w:val="0"/>
                <w:sz w:val="21"/>
                <w:szCs w:val="21"/>
                <w:highlight w:val="none"/>
              </w:rPr>
              <w:t>资格评审标准</w:t>
            </w:r>
          </w:p>
        </w:tc>
        <w:tc>
          <w:tcPr>
            <w:tcW w:w="6260" w:type="dxa"/>
            <w:tcBorders>
              <w:top w:val="single" w:color="auto" w:sz="4" w:space="0"/>
              <w:left w:val="single" w:color="auto" w:sz="4" w:space="0"/>
              <w:bottom w:val="single" w:color="auto" w:sz="4" w:space="0"/>
              <w:right w:val="single" w:color="auto" w:sz="4" w:space="0"/>
            </w:tcBorders>
            <w:shd w:val="clear" w:color="auto" w:fill="FFFFFF"/>
            <w:vAlign w:val="center"/>
          </w:tcPr>
          <w:p w14:paraId="422D1765">
            <w:pPr>
              <w:pStyle w:val="19"/>
              <w:keepNext w:val="0"/>
              <w:keepLines w:val="0"/>
              <w:pageBreakBefore w:val="0"/>
              <w:widowControl w:val="0"/>
              <w:shd w:val="clear" w:color="auto"/>
              <w:kinsoku/>
              <w:wordWrap/>
              <w:overflowPunct/>
              <w:topLinePunct w:val="0"/>
              <w:autoSpaceDE/>
              <w:autoSpaceDN/>
              <w:bidi w:val="0"/>
              <w:adjustRightInd/>
              <w:snapToGrid/>
              <w:spacing w:before="0" w:after="0" w:line="300" w:lineRule="exact"/>
              <w:ind w:left="0" w:leftChars="0" w:right="0" w:rightChars="0" w:firstLine="415" w:firstLineChars="198"/>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（1）投标人具备有效的营业执照、组织机构代码证、资质证书、安全生产许可证和基本账户开户许可证（或基本账户开户行出具含有企业基本存款账户编号的《基本存款账户信息》）；</w:t>
            </w:r>
          </w:p>
          <w:p w14:paraId="6AA3A16D">
            <w:pPr>
              <w:pStyle w:val="19"/>
              <w:keepNext w:val="0"/>
              <w:keepLines w:val="0"/>
              <w:pageBreakBefore w:val="0"/>
              <w:widowControl w:val="0"/>
              <w:shd w:val="clear" w:color="auto"/>
              <w:kinsoku/>
              <w:wordWrap/>
              <w:overflowPunct/>
              <w:topLinePunct w:val="0"/>
              <w:autoSpaceDE/>
              <w:autoSpaceDN/>
              <w:bidi w:val="0"/>
              <w:adjustRightInd/>
              <w:snapToGrid/>
              <w:spacing w:before="0" w:after="0" w:line="300" w:lineRule="exact"/>
              <w:ind w:left="0" w:leftChars="0" w:right="0" w:rightChars="0" w:firstLine="415" w:firstLineChars="198"/>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（2）投标人的资质等级符合招标文件规定；</w:t>
            </w:r>
          </w:p>
          <w:p w14:paraId="31A68EAA">
            <w:pPr>
              <w:pStyle w:val="19"/>
              <w:keepNext w:val="0"/>
              <w:keepLines w:val="0"/>
              <w:pageBreakBefore w:val="0"/>
              <w:widowControl w:val="0"/>
              <w:shd w:val="clear" w:color="auto"/>
              <w:kinsoku/>
              <w:wordWrap/>
              <w:overflowPunct/>
              <w:topLinePunct w:val="0"/>
              <w:autoSpaceDE/>
              <w:autoSpaceDN/>
              <w:bidi w:val="0"/>
              <w:adjustRightInd/>
              <w:snapToGrid/>
              <w:spacing w:before="0" w:after="0" w:line="300" w:lineRule="exact"/>
              <w:ind w:left="0" w:leftChars="0" w:right="0" w:rightChars="0" w:firstLine="415" w:firstLineChars="198"/>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（3）投标人的财务状况符合招标文件规定；</w:t>
            </w:r>
          </w:p>
          <w:p w14:paraId="66FC5352">
            <w:pPr>
              <w:pStyle w:val="19"/>
              <w:keepNext w:val="0"/>
              <w:keepLines w:val="0"/>
              <w:pageBreakBefore w:val="0"/>
              <w:widowControl w:val="0"/>
              <w:shd w:val="clear" w:color="auto"/>
              <w:kinsoku/>
              <w:wordWrap/>
              <w:overflowPunct/>
              <w:topLinePunct w:val="0"/>
              <w:autoSpaceDE/>
              <w:autoSpaceDN/>
              <w:bidi w:val="0"/>
              <w:adjustRightInd/>
              <w:snapToGrid/>
              <w:spacing w:before="0" w:after="0" w:line="300" w:lineRule="exact"/>
              <w:ind w:left="0" w:leftChars="0" w:right="0" w:rightChars="0" w:firstLine="415" w:firstLineChars="198"/>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（4）投标人的类似项目业绩符合招标文件规定；</w:t>
            </w:r>
          </w:p>
          <w:p w14:paraId="017B94C1">
            <w:pPr>
              <w:pStyle w:val="19"/>
              <w:keepNext w:val="0"/>
              <w:keepLines w:val="0"/>
              <w:pageBreakBefore w:val="0"/>
              <w:widowControl w:val="0"/>
              <w:shd w:val="clear" w:color="auto"/>
              <w:kinsoku/>
              <w:wordWrap/>
              <w:overflowPunct/>
              <w:topLinePunct w:val="0"/>
              <w:autoSpaceDE/>
              <w:autoSpaceDN/>
              <w:bidi w:val="0"/>
              <w:adjustRightInd/>
              <w:snapToGrid/>
              <w:spacing w:before="0" w:after="0" w:line="300" w:lineRule="exact"/>
              <w:ind w:left="0" w:leftChars="0" w:right="0" w:rightChars="0" w:firstLine="415" w:firstLineChars="198"/>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（5）投标人的信誉符合招标文件规定；</w:t>
            </w:r>
          </w:p>
          <w:p w14:paraId="609216ED">
            <w:pPr>
              <w:pStyle w:val="19"/>
              <w:keepNext w:val="0"/>
              <w:keepLines w:val="0"/>
              <w:pageBreakBefore w:val="0"/>
              <w:widowControl w:val="0"/>
              <w:shd w:val="clear" w:color="auto"/>
              <w:kinsoku/>
              <w:wordWrap/>
              <w:overflowPunct/>
              <w:topLinePunct w:val="0"/>
              <w:autoSpaceDE/>
              <w:autoSpaceDN/>
              <w:bidi w:val="0"/>
              <w:adjustRightInd/>
              <w:snapToGrid/>
              <w:spacing w:before="0" w:after="0" w:line="300" w:lineRule="exact"/>
              <w:ind w:left="0" w:leftChars="0" w:right="0" w:rightChars="0" w:firstLine="415" w:firstLineChars="198"/>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（6）投标人的项目经理和项目总工资格、在岗情况符合招标文件规定；</w:t>
            </w:r>
          </w:p>
          <w:p w14:paraId="25495D1C">
            <w:pPr>
              <w:pStyle w:val="19"/>
              <w:keepNext w:val="0"/>
              <w:keepLines w:val="0"/>
              <w:pageBreakBefore w:val="0"/>
              <w:widowControl w:val="0"/>
              <w:shd w:val="clear" w:color="auto"/>
              <w:kinsoku/>
              <w:wordWrap/>
              <w:overflowPunct/>
              <w:topLinePunct w:val="0"/>
              <w:autoSpaceDE/>
              <w:autoSpaceDN/>
              <w:bidi w:val="0"/>
              <w:adjustRightInd/>
              <w:snapToGrid/>
              <w:spacing w:before="0" w:after="0" w:line="300" w:lineRule="exact"/>
              <w:ind w:left="0" w:leftChars="0" w:right="0" w:rightChars="0" w:firstLine="415" w:firstLineChars="198"/>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（7）投标人的其他要求符合招标文件规定；</w:t>
            </w:r>
          </w:p>
          <w:p w14:paraId="680713AE">
            <w:pPr>
              <w:pStyle w:val="19"/>
              <w:keepNext w:val="0"/>
              <w:keepLines w:val="0"/>
              <w:pageBreakBefore w:val="0"/>
              <w:widowControl w:val="0"/>
              <w:shd w:val="clear" w:color="auto"/>
              <w:kinsoku/>
              <w:wordWrap/>
              <w:overflowPunct/>
              <w:topLinePunct w:val="0"/>
              <w:autoSpaceDE/>
              <w:autoSpaceDN/>
              <w:bidi w:val="0"/>
              <w:adjustRightInd/>
              <w:snapToGrid/>
              <w:spacing w:before="0" w:after="0" w:line="300" w:lineRule="exact"/>
              <w:ind w:left="0" w:leftChars="0" w:right="0" w:rightChars="0" w:firstLine="415" w:firstLineChars="198"/>
              <w:jc w:val="both"/>
              <w:textAlignment w:val="auto"/>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（8）投标人不存在第二章“投标人须知”第1.4.3项或第1.4.4项规定的任何一种情形；</w:t>
            </w:r>
          </w:p>
          <w:p w14:paraId="1E3653FD">
            <w:pPr>
              <w:pStyle w:val="19"/>
              <w:keepNext w:val="0"/>
              <w:keepLines w:val="0"/>
              <w:pageBreakBefore w:val="0"/>
              <w:widowControl w:val="0"/>
              <w:shd w:val="clear" w:color="auto"/>
              <w:kinsoku/>
              <w:wordWrap/>
              <w:overflowPunct/>
              <w:topLinePunct w:val="0"/>
              <w:autoSpaceDE/>
              <w:autoSpaceDN/>
              <w:bidi w:val="0"/>
              <w:adjustRightInd/>
              <w:snapToGrid/>
              <w:spacing w:before="0" w:after="0" w:line="300" w:lineRule="exact"/>
              <w:ind w:left="0" w:leftChars="0" w:right="0" w:rightChars="0" w:firstLine="415" w:firstLineChars="198"/>
              <w:jc w:val="both"/>
              <w:textAlignment w:val="auto"/>
              <w:rPr>
                <w:rStyle w:val="20"/>
                <w:rFonts w:hint="eastAsia"/>
                <w:i w:val="0"/>
                <w:color w:val="auto"/>
                <w:spacing w:val="0"/>
                <w:kern w:val="2"/>
                <w:sz w:val="21"/>
                <w:szCs w:val="21"/>
                <w:highlight w:val="none"/>
                <w:lang w:val="en-US" w:eastAsia="zh-CN" w:bidi="ar-SA"/>
              </w:rPr>
            </w:pPr>
            <w:r>
              <w:rPr>
                <w:rStyle w:val="20"/>
                <w:rFonts w:hint="eastAsia"/>
                <w:i w:val="0"/>
                <w:color w:val="auto"/>
                <w:spacing w:val="0"/>
                <w:kern w:val="2"/>
                <w:sz w:val="21"/>
                <w:szCs w:val="21"/>
                <w:highlight w:val="none"/>
                <w:lang w:val="en-US" w:eastAsia="zh-CN" w:bidi="ar-SA"/>
              </w:rPr>
              <w:t>（9）投标人符合第二章“投标人须知”第1.4.5项规定；</w:t>
            </w:r>
          </w:p>
          <w:p w14:paraId="435FE1AA">
            <w:pPr>
              <w:pStyle w:val="19"/>
              <w:keepNext w:val="0"/>
              <w:keepLines w:val="0"/>
              <w:pageBreakBefore w:val="0"/>
              <w:widowControl w:val="0"/>
              <w:shd w:val="clear" w:color="auto"/>
              <w:kinsoku/>
              <w:wordWrap/>
              <w:overflowPunct/>
              <w:topLinePunct w:val="0"/>
              <w:autoSpaceDE/>
              <w:autoSpaceDN/>
              <w:bidi w:val="0"/>
              <w:adjustRightInd/>
              <w:snapToGrid/>
              <w:spacing w:before="0" w:after="0" w:line="300" w:lineRule="exact"/>
              <w:ind w:left="0" w:leftChars="0" w:right="0" w:rightChars="0" w:firstLine="415" w:firstLineChars="198"/>
              <w:jc w:val="both"/>
              <w:textAlignment w:val="auto"/>
              <w:rPr>
                <w:rStyle w:val="20"/>
                <w:rFonts w:hint="eastAsia" w:ascii="宋体" w:hAnsi="宋体" w:eastAsia="宋体" w:cs="宋体"/>
                <w:i w:val="0"/>
                <w:color w:val="auto"/>
                <w:spacing w:val="0"/>
                <w:sz w:val="21"/>
                <w:szCs w:val="21"/>
                <w:highlight w:val="none"/>
                <w:lang w:eastAsia="zh-CN"/>
              </w:rPr>
            </w:pPr>
            <w:r>
              <w:rPr>
                <w:rStyle w:val="20"/>
                <w:rFonts w:hint="eastAsia"/>
                <w:i w:val="0"/>
                <w:color w:val="auto"/>
                <w:spacing w:val="0"/>
                <w:kern w:val="2"/>
                <w:sz w:val="21"/>
                <w:szCs w:val="21"/>
                <w:lang w:val="en-US" w:eastAsia="zh-CN" w:bidi="ar-SA"/>
              </w:rPr>
              <w:t>（10）以联合体形式参与投标的，联合体各方均未再以自己名义单独或 参加其他联合体在同一标段中投标；独立参与投标的，投标人未同时参加联合体在同一标段中投标。</w:t>
            </w:r>
          </w:p>
        </w:tc>
      </w:tr>
      <w:tr w14:paraId="1C17A43D">
        <w:tblPrEx>
          <w:tblCellMar>
            <w:top w:w="0" w:type="dxa"/>
            <w:left w:w="10" w:type="dxa"/>
            <w:bottom w:w="0" w:type="dxa"/>
            <w:right w:w="10" w:type="dxa"/>
          </w:tblCellMar>
        </w:tblPrEx>
        <w:trPr>
          <w:trHeight w:val="1609" w:hRule="atLeast"/>
        </w:trPr>
        <w:tc>
          <w:tcPr>
            <w:tcW w:w="1037" w:type="dxa"/>
            <w:tcBorders>
              <w:top w:val="single" w:color="auto" w:sz="4" w:space="0"/>
              <w:left w:val="single" w:color="auto" w:sz="4" w:space="0"/>
              <w:bottom w:val="single" w:color="auto" w:sz="4" w:space="0"/>
            </w:tcBorders>
            <w:shd w:val="clear" w:color="auto" w:fill="FFFFFF"/>
            <w:vAlign w:val="center"/>
          </w:tcPr>
          <w:p w14:paraId="523C1FBA">
            <w:pPr>
              <w:pStyle w:val="19"/>
              <w:shd w:val="clear" w:color="auto"/>
              <w:spacing w:before="0" w:after="0" w:line="360" w:lineRule="exact"/>
              <w:rPr>
                <w:rFonts w:hint="eastAsia" w:ascii="宋体" w:hAnsi="宋体" w:eastAsia="宋体" w:cs="宋体"/>
                <w:color w:val="auto"/>
                <w:sz w:val="21"/>
                <w:szCs w:val="21"/>
                <w:highlight w:val="none"/>
              </w:rPr>
            </w:pPr>
            <w:r>
              <w:rPr>
                <w:rStyle w:val="22"/>
                <w:rFonts w:hint="eastAsia" w:ascii="宋体" w:hAnsi="宋体" w:eastAsia="宋体" w:cs="宋体"/>
                <w:color w:val="auto"/>
                <w:sz w:val="21"/>
                <w:szCs w:val="21"/>
                <w:highlight w:val="none"/>
              </w:rPr>
              <w:t>2.2.1</w:t>
            </w:r>
          </w:p>
        </w:tc>
        <w:tc>
          <w:tcPr>
            <w:tcW w:w="1785" w:type="dxa"/>
            <w:tcBorders>
              <w:top w:val="single" w:color="auto" w:sz="4" w:space="0"/>
              <w:left w:val="single" w:color="auto" w:sz="4" w:space="0"/>
              <w:bottom w:val="single" w:color="auto" w:sz="4" w:space="0"/>
            </w:tcBorders>
            <w:shd w:val="clear" w:color="auto" w:fill="FFFFFF"/>
            <w:vAlign w:val="center"/>
          </w:tcPr>
          <w:p w14:paraId="67AB006F">
            <w:pPr>
              <w:pStyle w:val="19"/>
              <w:shd w:val="clear" w:color="auto"/>
              <w:spacing w:before="0" w:after="0" w:line="360" w:lineRule="exact"/>
              <w:jc w:val="left"/>
              <w:rPr>
                <w:rFonts w:hint="eastAsia" w:ascii="宋体" w:hAnsi="宋体" w:eastAsia="宋体" w:cs="宋体"/>
                <w:color w:val="auto"/>
                <w:sz w:val="21"/>
                <w:szCs w:val="21"/>
                <w:highlight w:val="none"/>
              </w:rPr>
            </w:pPr>
            <w:r>
              <w:rPr>
                <w:rStyle w:val="20"/>
                <w:rFonts w:hint="eastAsia" w:ascii="宋体" w:hAnsi="宋体" w:eastAsia="宋体" w:cs="宋体"/>
                <w:i w:val="0"/>
                <w:color w:val="auto"/>
                <w:spacing w:val="0"/>
                <w:sz w:val="21"/>
                <w:szCs w:val="21"/>
                <w:highlight w:val="none"/>
                <w:lang w:val="en-US" w:eastAsia="zh-CN"/>
              </w:rPr>
              <w:t>第一信封评分</w:t>
            </w:r>
            <w:r>
              <w:rPr>
                <w:rStyle w:val="20"/>
                <w:rFonts w:hint="eastAsia" w:ascii="宋体" w:hAnsi="宋体" w:eastAsia="宋体" w:cs="宋体"/>
                <w:i w:val="0"/>
                <w:color w:val="auto"/>
                <w:spacing w:val="0"/>
                <w:sz w:val="21"/>
                <w:szCs w:val="21"/>
                <w:highlight w:val="none"/>
              </w:rPr>
              <w:t>分值</w:t>
            </w:r>
            <w:r>
              <w:rPr>
                <w:rStyle w:val="20"/>
                <w:rFonts w:hint="eastAsia" w:ascii="宋体" w:hAnsi="宋体" w:eastAsia="宋体" w:cs="宋体"/>
                <w:i w:val="0"/>
                <w:color w:val="auto"/>
                <w:spacing w:val="0"/>
                <w:sz w:val="21"/>
                <w:szCs w:val="21"/>
                <w:highlight w:val="none"/>
                <w:lang w:val="zh-TW"/>
              </w:rPr>
              <w:t>构成</w:t>
            </w:r>
            <w:r>
              <w:rPr>
                <w:rStyle w:val="20"/>
                <w:rFonts w:hint="eastAsia" w:ascii="宋体" w:hAnsi="宋体" w:eastAsia="宋体" w:cs="宋体"/>
                <w:i w:val="0"/>
                <w:color w:val="auto"/>
                <w:spacing w:val="0"/>
                <w:sz w:val="21"/>
                <w:szCs w:val="21"/>
                <w:highlight w:val="none"/>
              </w:rPr>
              <w:t>（总分</w:t>
            </w:r>
            <w:r>
              <w:rPr>
                <w:rStyle w:val="22"/>
                <w:rFonts w:hint="eastAsia" w:ascii="宋体" w:hAnsi="宋体" w:eastAsia="宋体" w:cs="宋体"/>
                <w:color w:val="auto"/>
                <w:sz w:val="21"/>
                <w:szCs w:val="21"/>
                <w:highlight w:val="none"/>
                <w:lang w:val="zh-TW"/>
              </w:rPr>
              <w:t>100</w:t>
            </w:r>
            <w:r>
              <w:rPr>
                <w:rStyle w:val="20"/>
                <w:rFonts w:hint="eastAsia" w:ascii="宋体" w:hAnsi="宋体" w:eastAsia="宋体" w:cs="宋体"/>
                <w:i w:val="0"/>
                <w:color w:val="auto"/>
                <w:spacing w:val="0"/>
                <w:sz w:val="21"/>
                <w:szCs w:val="21"/>
                <w:highlight w:val="none"/>
              </w:rPr>
              <w:t>分）</w:t>
            </w:r>
          </w:p>
        </w:tc>
        <w:tc>
          <w:tcPr>
            <w:tcW w:w="6260" w:type="dxa"/>
            <w:tcBorders>
              <w:top w:val="single" w:color="auto" w:sz="4" w:space="0"/>
              <w:left w:val="single" w:color="auto" w:sz="4" w:space="0"/>
              <w:bottom w:val="single" w:color="auto" w:sz="4" w:space="0"/>
              <w:right w:val="single" w:color="auto" w:sz="4" w:space="0"/>
            </w:tcBorders>
            <w:shd w:val="clear" w:color="auto" w:fill="FFFFFF"/>
            <w:vAlign w:val="center"/>
          </w:tcPr>
          <w:p w14:paraId="2C64E7DD">
            <w:pPr>
              <w:pStyle w:val="19"/>
              <w:shd w:val="clear" w:color="auto"/>
              <w:spacing w:before="0" w:after="0" w:line="320" w:lineRule="exact"/>
              <w:ind w:right="59" w:rightChars="28"/>
              <w:jc w:val="left"/>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lang w:val="en-US" w:eastAsia="zh-CN"/>
              </w:rPr>
              <w:t>施工组织设计</w:t>
            </w:r>
            <w:r>
              <w:rPr>
                <w:rStyle w:val="20"/>
                <w:rFonts w:hint="eastAsia" w:ascii="宋体" w:hAnsi="宋体" w:eastAsia="宋体" w:cs="宋体"/>
                <w:i w:val="0"/>
                <w:color w:val="auto"/>
                <w:spacing w:val="0"/>
                <w:sz w:val="21"/>
                <w:szCs w:val="21"/>
                <w:highlight w:val="none"/>
              </w:rPr>
              <w:t>：</w:t>
            </w:r>
            <w:r>
              <w:rPr>
                <w:rStyle w:val="20"/>
                <w:rFonts w:hint="eastAsia" w:ascii="宋体" w:hAnsi="宋体" w:eastAsia="宋体" w:cs="宋体"/>
                <w:i w:val="0"/>
                <w:color w:val="auto"/>
                <w:spacing w:val="0"/>
                <w:sz w:val="21"/>
                <w:szCs w:val="21"/>
                <w:highlight w:val="none"/>
                <w:lang w:val="en-US" w:eastAsia="zh-CN"/>
              </w:rPr>
              <w:t>40</w:t>
            </w:r>
            <w:r>
              <w:rPr>
                <w:rStyle w:val="20"/>
                <w:rFonts w:hint="eastAsia" w:ascii="宋体" w:hAnsi="宋体" w:eastAsia="宋体" w:cs="宋体"/>
                <w:i w:val="0"/>
                <w:color w:val="auto"/>
                <w:spacing w:val="0"/>
                <w:sz w:val="21"/>
                <w:szCs w:val="21"/>
                <w:highlight w:val="none"/>
              </w:rPr>
              <w:t>分</w:t>
            </w:r>
          </w:p>
          <w:p w14:paraId="434FE3F3">
            <w:pPr>
              <w:pStyle w:val="19"/>
              <w:shd w:val="clear" w:color="auto"/>
              <w:spacing w:before="0" w:after="0" w:line="320" w:lineRule="exact"/>
              <w:ind w:right="59" w:rightChars="28"/>
              <w:jc w:val="left"/>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rPr>
              <w:t>主要</w:t>
            </w:r>
            <w:r>
              <w:rPr>
                <w:rStyle w:val="20"/>
                <w:rFonts w:hint="eastAsia" w:ascii="宋体" w:hAnsi="宋体" w:eastAsia="宋体" w:cs="宋体"/>
                <w:i w:val="0"/>
                <w:color w:val="auto"/>
                <w:spacing w:val="0"/>
                <w:sz w:val="21"/>
                <w:szCs w:val="21"/>
                <w:highlight w:val="none"/>
                <w:lang w:val="en-US" w:eastAsia="zh-CN"/>
              </w:rPr>
              <w:t>管理</w:t>
            </w:r>
            <w:r>
              <w:rPr>
                <w:rStyle w:val="20"/>
                <w:rFonts w:hint="eastAsia" w:ascii="宋体" w:hAnsi="宋体" w:eastAsia="宋体" w:cs="宋体"/>
                <w:i w:val="0"/>
                <w:color w:val="auto"/>
                <w:spacing w:val="0"/>
                <w:sz w:val="21"/>
                <w:szCs w:val="21"/>
                <w:highlight w:val="none"/>
              </w:rPr>
              <w:t>人员：</w:t>
            </w:r>
            <w:r>
              <w:rPr>
                <w:rStyle w:val="20"/>
                <w:rFonts w:hint="eastAsia" w:ascii="宋体" w:hAnsi="宋体" w:eastAsia="宋体" w:cs="宋体"/>
                <w:i w:val="0"/>
                <w:color w:val="auto"/>
                <w:spacing w:val="0"/>
                <w:sz w:val="21"/>
                <w:szCs w:val="21"/>
                <w:highlight w:val="none"/>
                <w:lang w:val="en-US" w:eastAsia="zh-CN"/>
              </w:rPr>
              <w:t>25</w:t>
            </w:r>
            <w:r>
              <w:rPr>
                <w:rStyle w:val="20"/>
                <w:rFonts w:hint="eastAsia" w:ascii="宋体" w:hAnsi="宋体" w:eastAsia="宋体" w:cs="宋体"/>
                <w:i w:val="0"/>
                <w:color w:val="auto"/>
                <w:spacing w:val="0"/>
                <w:sz w:val="21"/>
                <w:szCs w:val="21"/>
                <w:highlight w:val="none"/>
              </w:rPr>
              <w:t xml:space="preserve">分 </w:t>
            </w:r>
          </w:p>
          <w:p w14:paraId="73B6BF3B">
            <w:pPr>
              <w:pStyle w:val="19"/>
              <w:shd w:val="clear" w:color="auto"/>
              <w:spacing w:before="0" w:after="0" w:line="320" w:lineRule="exact"/>
              <w:ind w:right="59" w:rightChars="28"/>
              <w:jc w:val="left"/>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lang w:val="en-US" w:eastAsia="zh-CN"/>
              </w:rPr>
              <w:t>技术能力</w:t>
            </w:r>
            <w:r>
              <w:rPr>
                <w:rStyle w:val="20"/>
                <w:rFonts w:hint="eastAsia" w:ascii="宋体" w:hAnsi="宋体" w:eastAsia="宋体" w:cs="宋体"/>
                <w:i w:val="0"/>
                <w:color w:val="auto"/>
                <w:spacing w:val="0"/>
                <w:sz w:val="21"/>
                <w:szCs w:val="21"/>
                <w:highlight w:val="none"/>
              </w:rPr>
              <w:t>：</w:t>
            </w:r>
            <w:r>
              <w:rPr>
                <w:rStyle w:val="20"/>
                <w:rFonts w:hint="eastAsia" w:ascii="宋体" w:hAnsi="宋体" w:eastAsia="宋体" w:cs="宋体"/>
                <w:i w:val="0"/>
                <w:color w:val="auto"/>
                <w:spacing w:val="0"/>
                <w:sz w:val="21"/>
                <w:szCs w:val="21"/>
                <w:highlight w:val="none"/>
                <w:lang w:val="en-US" w:eastAsia="zh-CN"/>
              </w:rPr>
              <w:t>10</w:t>
            </w:r>
            <w:r>
              <w:rPr>
                <w:rStyle w:val="20"/>
                <w:rFonts w:hint="eastAsia" w:ascii="宋体" w:hAnsi="宋体" w:eastAsia="宋体" w:cs="宋体"/>
                <w:i w:val="0"/>
                <w:color w:val="auto"/>
                <w:spacing w:val="0"/>
                <w:sz w:val="21"/>
                <w:szCs w:val="21"/>
                <w:highlight w:val="none"/>
              </w:rPr>
              <w:t>分</w:t>
            </w:r>
          </w:p>
          <w:p w14:paraId="7C546423">
            <w:pPr>
              <w:pStyle w:val="19"/>
              <w:shd w:val="clear" w:color="auto"/>
              <w:spacing w:before="0" w:after="0" w:line="320" w:lineRule="exact"/>
              <w:ind w:right="59" w:rightChars="28"/>
              <w:jc w:val="left"/>
              <w:rPr>
                <w:rStyle w:val="20"/>
                <w:rFonts w:hint="eastAsia" w:ascii="宋体" w:hAnsi="宋体" w:eastAsia="宋体" w:cs="宋体"/>
                <w:i w:val="0"/>
                <w:color w:val="auto"/>
                <w:spacing w:val="0"/>
                <w:sz w:val="21"/>
                <w:szCs w:val="21"/>
                <w:highlight w:val="none"/>
                <w:lang w:val="en-US" w:eastAsia="zh-CN"/>
              </w:rPr>
            </w:pPr>
            <w:r>
              <w:rPr>
                <w:rStyle w:val="20"/>
                <w:rFonts w:hint="eastAsia" w:ascii="宋体" w:hAnsi="宋体" w:eastAsia="宋体" w:cs="宋体"/>
                <w:i w:val="0"/>
                <w:color w:val="auto"/>
                <w:spacing w:val="0"/>
                <w:sz w:val="21"/>
                <w:szCs w:val="21"/>
                <w:highlight w:val="none"/>
                <w:lang w:val="en-US" w:eastAsia="zh-CN"/>
              </w:rPr>
              <w:t>履约信誉：15分</w:t>
            </w:r>
          </w:p>
          <w:p w14:paraId="6F42B08B">
            <w:pPr>
              <w:pStyle w:val="19"/>
              <w:shd w:val="clear" w:color="auto"/>
              <w:spacing w:before="0" w:after="0" w:line="320" w:lineRule="exact"/>
              <w:ind w:right="59" w:rightChars="28"/>
              <w:jc w:val="both"/>
              <w:rPr>
                <w:rStyle w:val="20"/>
                <w:rFonts w:hint="eastAsia" w:ascii="宋体" w:hAnsi="宋体" w:eastAsia="宋体" w:cs="宋体"/>
                <w:i w:val="0"/>
                <w:color w:val="auto"/>
                <w:spacing w:val="0"/>
                <w:sz w:val="21"/>
                <w:szCs w:val="21"/>
                <w:highlight w:val="none"/>
              </w:rPr>
            </w:pPr>
            <w:r>
              <w:rPr>
                <w:rStyle w:val="20"/>
                <w:rFonts w:hint="eastAsia" w:ascii="宋体" w:hAnsi="宋体" w:eastAsia="宋体" w:cs="宋体"/>
                <w:i w:val="0"/>
                <w:color w:val="auto"/>
                <w:spacing w:val="0"/>
                <w:sz w:val="21"/>
                <w:szCs w:val="21"/>
                <w:highlight w:val="none"/>
                <w:lang w:val="en-US" w:eastAsia="zh-CN"/>
              </w:rPr>
              <w:t>业绩：10</w:t>
            </w:r>
            <w:r>
              <w:rPr>
                <w:rStyle w:val="20"/>
                <w:rFonts w:hint="eastAsia" w:ascii="宋体" w:hAnsi="宋体" w:eastAsia="宋体" w:cs="宋体"/>
                <w:i w:val="0"/>
                <w:color w:val="auto"/>
                <w:spacing w:val="0"/>
                <w:sz w:val="21"/>
                <w:szCs w:val="21"/>
                <w:highlight w:val="none"/>
              </w:rPr>
              <w:t>分</w:t>
            </w:r>
          </w:p>
        </w:tc>
      </w:tr>
      <w:tr w14:paraId="50923320">
        <w:tblPrEx>
          <w:tblCellMar>
            <w:top w:w="0" w:type="dxa"/>
            <w:left w:w="10" w:type="dxa"/>
            <w:bottom w:w="0" w:type="dxa"/>
            <w:right w:w="10" w:type="dxa"/>
          </w:tblCellMar>
        </w:tblPrEx>
        <w:trPr>
          <w:trHeight w:val="2047" w:hRule="atLeast"/>
        </w:trPr>
        <w:tc>
          <w:tcPr>
            <w:tcW w:w="1037" w:type="dxa"/>
            <w:tcBorders>
              <w:top w:val="single" w:color="auto" w:sz="4" w:space="0"/>
              <w:left w:val="single" w:color="auto" w:sz="4" w:space="0"/>
              <w:bottom w:val="single" w:color="auto" w:sz="4" w:space="0"/>
            </w:tcBorders>
            <w:shd w:val="clear" w:color="auto" w:fill="FFFFFF"/>
            <w:vAlign w:val="center"/>
          </w:tcPr>
          <w:p w14:paraId="4B0E535D">
            <w:pPr>
              <w:pStyle w:val="19"/>
              <w:shd w:val="clear" w:color="auto"/>
              <w:spacing w:before="0" w:after="0" w:line="360" w:lineRule="exact"/>
              <w:rPr>
                <w:rFonts w:hint="eastAsia" w:ascii="宋体" w:hAnsi="宋体" w:eastAsia="宋体" w:cs="宋体"/>
                <w:color w:val="auto"/>
                <w:kern w:val="2"/>
                <w:sz w:val="21"/>
                <w:szCs w:val="21"/>
                <w:highlight w:val="none"/>
                <w:lang w:val="en-US" w:eastAsia="zh-CN" w:bidi="ar-SA"/>
              </w:rPr>
            </w:pPr>
            <w:r>
              <w:rPr>
                <w:rStyle w:val="22"/>
                <w:rFonts w:hint="eastAsia" w:ascii="宋体" w:hAnsi="宋体" w:eastAsia="宋体" w:cs="宋体"/>
                <w:color w:val="auto"/>
                <w:sz w:val="21"/>
                <w:szCs w:val="21"/>
                <w:highlight w:val="none"/>
              </w:rPr>
              <w:t>2</w:t>
            </w:r>
            <w:r>
              <w:rPr>
                <w:rStyle w:val="20"/>
                <w:rFonts w:hint="eastAsia" w:ascii="宋体" w:hAnsi="宋体" w:eastAsia="宋体" w:cs="宋体"/>
                <w:i w:val="0"/>
                <w:color w:val="auto"/>
                <w:spacing w:val="0"/>
                <w:sz w:val="21"/>
                <w:szCs w:val="21"/>
                <w:highlight w:val="none"/>
              </w:rPr>
              <w:t>.2.</w:t>
            </w:r>
            <w:r>
              <w:rPr>
                <w:rStyle w:val="20"/>
                <w:rFonts w:hint="eastAsia" w:ascii="宋体" w:hAnsi="宋体" w:eastAsia="宋体" w:cs="宋体"/>
                <w:i w:val="0"/>
                <w:color w:val="auto"/>
                <w:spacing w:val="0"/>
                <w:sz w:val="21"/>
                <w:szCs w:val="21"/>
                <w:highlight w:val="none"/>
                <w:lang w:val="en-US" w:eastAsia="zh-CN"/>
              </w:rPr>
              <w:t>3</w:t>
            </w:r>
          </w:p>
        </w:tc>
        <w:tc>
          <w:tcPr>
            <w:tcW w:w="1785" w:type="dxa"/>
            <w:tcBorders>
              <w:top w:val="single" w:color="auto" w:sz="4" w:space="0"/>
              <w:left w:val="single" w:color="auto" w:sz="4" w:space="0"/>
              <w:bottom w:val="single" w:color="auto" w:sz="4" w:space="0"/>
            </w:tcBorders>
            <w:shd w:val="clear" w:color="auto" w:fill="FFFFFF"/>
            <w:vAlign w:val="center"/>
          </w:tcPr>
          <w:p w14:paraId="3DCD7F0A">
            <w:pPr>
              <w:pStyle w:val="19"/>
              <w:shd w:val="clear"/>
              <w:spacing w:before="0" w:after="0" w:line="360" w:lineRule="exact"/>
              <w:rPr>
                <w:rFonts w:hint="eastAsia" w:ascii="宋体" w:hAnsi="宋体" w:eastAsia="宋体" w:cs="宋体"/>
                <w:color w:val="auto"/>
                <w:kern w:val="2"/>
                <w:sz w:val="21"/>
                <w:szCs w:val="21"/>
                <w:highlight w:val="none"/>
                <w:lang w:val="en-US" w:eastAsia="zh-CN" w:bidi="ar-SA"/>
              </w:rPr>
            </w:pPr>
            <w:r>
              <w:rPr>
                <w:rStyle w:val="20"/>
                <w:rFonts w:hint="eastAsia" w:ascii="宋体" w:hAnsi="宋体" w:eastAsia="宋体" w:cs="宋体"/>
                <w:i w:val="0"/>
                <w:color w:val="auto"/>
                <w:spacing w:val="0"/>
                <w:sz w:val="21"/>
                <w:szCs w:val="21"/>
                <w:highlight w:val="none"/>
                <w:lang w:val="en-US" w:eastAsia="zh-CN"/>
              </w:rPr>
              <w:t>第二信封详细评审标准</w:t>
            </w:r>
          </w:p>
        </w:tc>
        <w:tc>
          <w:tcPr>
            <w:tcW w:w="6260" w:type="dxa"/>
            <w:tcBorders>
              <w:top w:val="single" w:color="auto" w:sz="4" w:space="0"/>
              <w:left w:val="single" w:color="auto" w:sz="4" w:space="0"/>
              <w:bottom w:val="single" w:color="auto" w:sz="4" w:space="0"/>
              <w:right w:val="single" w:color="auto" w:sz="4" w:space="0"/>
            </w:tcBorders>
            <w:shd w:val="clear" w:color="auto" w:fill="FFFFFF"/>
            <w:vAlign w:val="center"/>
          </w:tcPr>
          <w:p w14:paraId="09646643">
            <w:pPr>
              <w:pStyle w:val="19"/>
              <w:shd w:val="clear"/>
              <w:spacing w:before="0" w:after="0" w:line="320" w:lineRule="exact"/>
              <w:ind w:right="59" w:rightChars="28" w:firstLine="420" w:firstLineChars="200"/>
              <w:jc w:val="both"/>
              <w:rPr>
                <w:rStyle w:val="20"/>
                <w:rFonts w:hint="eastAsia" w:ascii="宋体" w:hAnsi="宋体" w:eastAsia="宋体" w:cs="宋体"/>
                <w:i w:val="0"/>
                <w:color w:val="auto"/>
                <w:spacing w:val="0"/>
                <w:sz w:val="21"/>
                <w:szCs w:val="21"/>
                <w:highlight w:val="none"/>
                <w:lang w:val="en-US" w:eastAsia="zh-CN"/>
              </w:rPr>
            </w:pPr>
            <w:r>
              <w:rPr>
                <w:rStyle w:val="20"/>
                <w:rFonts w:hint="eastAsia" w:ascii="宋体" w:hAnsi="宋体" w:eastAsia="宋体" w:cs="宋体"/>
                <w:i w:val="0"/>
                <w:color w:val="auto"/>
                <w:spacing w:val="0"/>
                <w:sz w:val="21"/>
                <w:szCs w:val="21"/>
                <w:highlight w:val="none"/>
                <w:lang w:val="en-US" w:eastAsia="zh-CN"/>
              </w:rPr>
              <w:t>评标价计算公式：评标价=投标函中的投标总报价-暂估价-暂列金额</w:t>
            </w:r>
          </w:p>
          <w:p w14:paraId="4FA4658F">
            <w:pPr>
              <w:pStyle w:val="19"/>
              <w:shd w:val="clear"/>
              <w:spacing w:before="0" w:after="0" w:line="320" w:lineRule="exact"/>
              <w:ind w:right="59" w:rightChars="28" w:firstLine="420" w:firstLineChars="200"/>
              <w:jc w:val="both"/>
              <w:rPr>
                <w:rStyle w:val="20"/>
                <w:rFonts w:hint="eastAsia" w:ascii="宋体" w:hAnsi="宋体" w:eastAsia="宋体" w:cs="宋体"/>
                <w:i w:val="0"/>
                <w:color w:val="auto"/>
                <w:spacing w:val="0"/>
                <w:sz w:val="21"/>
                <w:szCs w:val="21"/>
                <w:highlight w:val="none"/>
                <w:lang w:val="en-US" w:eastAsia="zh-CN"/>
              </w:rPr>
            </w:pPr>
            <w:r>
              <w:rPr>
                <w:rStyle w:val="20"/>
                <w:rFonts w:hint="eastAsia" w:ascii="宋体" w:hAnsi="宋体" w:eastAsia="宋体" w:cs="宋体"/>
                <w:i w:val="0"/>
                <w:color w:val="auto"/>
                <w:spacing w:val="0"/>
                <w:sz w:val="21"/>
                <w:szCs w:val="21"/>
                <w:highlight w:val="none"/>
                <w:lang w:val="en-US" w:eastAsia="zh-CN"/>
              </w:rPr>
              <w:t>评标委员会发现投标人的报价明显低于其他投标报价，使得其投标报价可能低于其个别成本的，应要求该投标人做出书面说明并提供相应的证明材料。投标人不能合理说明或不能提供相关证明材料的，由评标委员会认定该投标人以低于 成本报价竞标，并否决其投标。</w:t>
            </w:r>
          </w:p>
        </w:tc>
      </w:tr>
      <w:tr w14:paraId="214C5C58">
        <w:tblPrEx>
          <w:tblCellMar>
            <w:top w:w="0" w:type="dxa"/>
            <w:left w:w="10" w:type="dxa"/>
            <w:bottom w:w="0" w:type="dxa"/>
            <w:right w:w="10" w:type="dxa"/>
          </w:tblCellMar>
        </w:tblPrEx>
        <w:trPr>
          <w:trHeight w:val="2960" w:hRule="atLeast"/>
        </w:trPr>
        <w:tc>
          <w:tcPr>
            <w:tcW w:w="1037" w:type="dxa"/>
            <w:tcBorders>
              <w:top w:val="single" w:color="auto" w:sz="4" w:space="0"/>
              <w:left w:val="single" w:color="auto" w:sz="4" w:space="0"/>
              <w:bottom w:val="single" w:color="auto" w:sz="4" w:space="0"/>
            </w:tcBorders>
            <w:shd w:val="clear" w:color="auto" w:fill="FFFFFF"/>
            <w:vAlign w:val="center"/>
          </w:tcPr>
          <w:p w14:paraId="0C567B43">
            <w:pPr>
              <w:pStyle w:val="19"/>
              <w:shd w:val="clear" w:color="auto"/>
              <w:spacing w:before="0" w:after="0" w:line="360" w:lineRule="exact"/>
              <w:rPr>
                <w:rFonts w:hint="eastAsia" w:ascii="宋体" w:hAnsi="宋体" w:eastAsia="宋体" w:cs="宋体"/>
                <w:color w:val="auto"/>
                <w:kern w:val="2"/>
                <w:sz w:val="21"/>
                <w:szCs w:val="21"/>
                <w:highlight w:val="none"/>
                <w:shd w:val="clear" w:color="auto" w:fill="FFFFFF"/>
                <w:lang w:val="en-US" w:eastAsia="zh-CN" w:bidi="ar-SA"/>
              </w:rPr>
            </w:pPr>
            <w:r>
              <w:rPr>
                <w:rStyle w:val="20"/>
                <w:rFonts w:hint="eastAsia" w:ascii="宋体" w:hAnsi="宋体" w:eastAsia="宋体" w:cs="宋体"/>
                <w:i w:val="0"/>
                <w:iCs w:val="0"/>
                <w:color w:val="auto"/>
                <w:spacing w:val="0"/>
                <w:sz w:val="21"/>
                <w:szCs w:val="21"/>
                <w:highlight w:val="none"/>
                <w:lang w:val="en-US" w:eastAsia="zh-CN"/>
              </w:rPr>
              <w:t>3.2.4</w:t>
            </w:r>
          </w:p>
        </w:tc>
        <w:tc>
          <w:tcPr>
            <w:tcW w:w="1785" w:type="dxa"/>
            <w:tcBorders>
              <w:top w:val="single" w:color="auto" w:sz="4" w:space="0"/>
              <w:left w:val="single" w:color="auto" w:sz="4" w:space="0"/>
              <w:bottom w:val="single" w:color="auto" w:sz="4" w:space="0"/>
            </w:tcBorders>
            <w:shd w:val="clear" w:color="auto" w:fill="FFFFFF"/>
            <w:vAlign w:val="center"/>
          </w:tcPr>
          <w:p w14:paraId="779E15A5">
            <w:pPr>
              <w:pStyle w:val="19"/>
              <w:shd w:val="clear" w:color="auto"/>
              <w:spacing w:before="0" w:after="0" w:line="360" w:lineRule="exact"/>
              <w:rPr>
                <w:rFonts w:hint="eastAsia" w:ascii="宋体" w:hAnsi="宋体" w:eastAsia="宋体" w:cs="宋体"/>
                <w:iCs/>
                <w:color w:val="auto"/>
                <w:kern w:val="2"/>
                <w:sz w:val="21"/>
                <w:szCs w:val="21"/>
                <w:highlight w:val="none"/>
                <w:shd w:val="clear" w:color="auto" w:fill="FFFFFF"/>
                <w:lang w:val="en-US" w:eastAsia="zh-CN" w:bidi="ar-SA"/>
              </w:rPr>
            </w:pPr>
            <w:r>
              <w:rPr>
                <w:rStyle w:val="20"/>
                <w:rFonts w:hint="eastAsia" w:ascii="宋体" w:hAnsi="宋体" w:eastAsia="宋体" w:cs="宋体"/>
                <w:i w:val="0"/>
                <w:color w:val="auto"/>
                <w:spacing w:val="0"/>
                <w:sz w:val="21"/>
                <w:szCs w:val="21"/>
                <w:highlight w:val="none"/>
                <w:lang w:val="en-US" w:eastAsia="zh-CN"/>
              </w:rPr>
              <w:t>通过第一个信封详细评审的投标人数量</w:t>
            </w:r>
          </w:p>
        </w:tc>
        <w:tc>
          <w:tcPr>
            <w:tcW w:w="6260" w:type="dxa"/>
            <w:tcBorders>
              <w:top w:val="single" w:color="auto" w:sz="4" w:space="0"/>
              <w:left w:val="single" w:color="auto" w:sz="4" w:space="0"/>
              <w:bottom w:val="single" w:color="auto" w:sz="4" w:space="0"/>
              <w:right w:val="single" w:color="auto" w:sz="4" w:space="0"/>
            </w:tcBorders>
            <w:shd w:val="clear" w:color="auto" w:fill="FFFFFF"/>
            <w:vAlign w:val="center"/>
          </w:tcPr>
          <w:p w14:paraId="73F66B17">
            <w:pPr>
              <w:pStyle w:val="19"/>
              <w:shd w:val="clear" w:color="auto"/>
              <w:spacing w:before="0" w:after="0" w:line="360" w:lineRule="exact"/>
              <w:ind w:right="59" w:rightChars="28" w:firstLine="60" w:firstLineChars="29"/>
              <w:jc w:val="both"/>
              <w:rPr>
                <w:rStyle w:val="20"/>
                <w:rFonts w:hint="eastAsia" w:ascii="宋体" w:hAnsi="宋体" w:eastAsia="宋体" w:cs="宋体"/>
                <w:i w:val="0"/>
                <w:color w:val="auto"/>
                <w:spacing w:val="0"/>
                <w:sz w:val="21"/>
                <w:szCs w:val="21"/>
                <w:highlight w:val="none"/>
                <w:lang w:val="en-US" w:eastAsia="zh-CN"/>
              </w:rPr>
            </w:pPr>
            <w:r>
              <w:rPr>
                <w:rStyle w:val="20"/>
                <w:rFonts w:hint="eastAsia" w:ascii="宋体" w:hAnsi="宋体" w:eastAsia="宋体" w:cs="宋体"/>
                <w:i w:val="0"/>
                <w:color w:val="auto"/>
                <w:spacing w:val="0"/>
                <w:sz w:val="21"/>
                <w:szCs w:val="21"/>
                <w:highlight w:val="none"/>
                <w:lang w:val="en-US" w:eastAsia="zh-CN"/>
              </w:rPr>
              <w:t>按照投标人的商务和技术得分由高到低顺序，选择前6名通过详细评审。通过投标文件第一个信封（商务及技术文件）初步评审的投标人不少于3名且未超过 6 名的，均通过详细评审，不再对投标人的商务和技术文件进行评分。</w:t>
            </w:r>
          </w:p>
          <w:p w14:paraId="068BD429">
            <w:pPr>
              <w:pStyle w:val="19"/>
              <w:shd w:val="clear" w:color="auto"/>
              <w:spacing w:before="0" w:after="0" w:line="360" w:lineRule="exact"/>
              <w:ind w:right="59" w:rightChars="28" w:firstLine="60" w:firstLineChars="29"/>
              <w:jc w:val="both"/>
              <w:rPr>
                <w:rStyle w:val="20"/>
                <w:rFonts w:hint="eastAsia" w:ascii="宋体" w:hAnsi="宋体" w:eastAsia="宋体" w:cs="宋体"/>
                <w:i w:val="0"/>
                <w:color w:val="auto"/>
                <w:spacing w:val="0"/>
                <w:sz w:val="21"/>
                <w:szCs w:val="21"/>
                <w:highlight w:val="none"/>
                <w:lang w:val="en-US" w:eastAsia="zh-CN"/>
              </w:rPr>
            </w:pPr>
            <w:r>
              <w:rPr>
                <w:rStyle w:val="20"/>
                <w:rFonts w:hint="eastAsia" w:ascii="宋体" w:hAnsi="宋体" w:eastAsia="宋体" w:cs="宋体"/>
                <w:i w:val="0"/>
                <w:color w:val="auto"/>
                <w:spacing w:val="0"/>
                <w:sz w:val="21"/>
                <w:szCs w:val="21"/>
                <w:highlight w:val="none"/>
                <w:lang w:val="en-US" w:eastAsia="zh-CN"/>
              </w:rPr>
              <w:t>商务和技术得分相等时：</w:t>
            </w:r>
          </w:p>
          <w:p w14:paraId="1D2BD0E8">
            <w:pPr>
              <w:pStyle w:val="19"/>
              <w:shd w:val="clear" w:color="auto"/>
              <w:spacing w:before="0" w:after="0" w:line="360" w:lineRule="exact"/>
              <w:ind w:right="59" w:rightChars="28" w:firstLine="60" w:firstLineChars="29"/>
              <w:jc w:val="both"/>
              <w:rPr>
                <w:rStyle w:val="20"/>
                <w:rFonts w:hint="eastAsia" w:ascii="宋体" w:hAnsi="宋体" w:eastAsia="宋体" w:cs="宋体"/>
                <w:i w:val="0"/>
                <w:color w:val="auto"/>
                <w:spacing w:val="0"/>
                <w:sz w:val="21"/>
                <w:szCs w:val="21"/>
                <w:highlight w:val="none"/>
                <w:lang w:val="en-US" w:eastAsia="zh-CN"/>
              </w:rPr>
            </w:pPr>
            <w:r>
              <w:rPr>
                <w:rStyle w:val="20"/>
                <w:rFonts w:hint="eastAsia" w:ascii="宋体" w:hAnsi="宋体" w:eastAsia="宋体" w:cs="宋体"/>
                <w:i w:val="0"/>
                <w:color w:val="auto"/>
                <w:spacing w:val="0"/>
                <w:sz w:val="21"/>
                <w:szCs w:val="21"/>
                <w:highlight w:val="none"/>
                <w:lang w:val="en-US" w:eastAsia="zh-CN"/>
              </w:rPr>
              <w:t>（1）履约信誉得分较高的投标人优先；</w:t>
            </w:r>
          </w:p>
          <w:p w14:paraId="690441F4">
            <w:pPr>
              <w:pStyle w:val="19"/>
              <w:shd w:val="clear" w:color="auto"/>
              <w:spacing w:before="0" w:after="0" w:line="360" w:lineRule="exact"/>
              <w:ind w:right="59" w:rightChars="28" w:firstLine="60" w:firstLineChars="29"/>
              <w:jc w:val="both"/>
              <w:rPr>
                <w:rStyle w:val="20"/>
                <w:rFonts w:hint="eastAsia" w:ascii="宋体" w:hAnsi="宋体" w:eastAsia="宋体" w:cs="宋体"/>
                <w:i w:val="0"/>
                <w:color w:val="auto"/>
                <w:spacing w:val="0"/>
                <w:sz w:val="21"/>
                <w:szCs w:val="21"/>
                <w:highlight w:val="none"/>
                <w:lang w:val="en-US" w:eastAsia="zh-CN"/>
              </w:rPr>
            </w:pPr>
            <w:r>
              <w:rPr>
                <w:rStyle w:val="20"/>
                <w:rFonts w:hint="eastAsia" w:ascii="宋体" w:hAnsi="宋体" w:eastAsia="宋体" w:cs="宋体"/>
                <w:i w:val="0"/>
                <w:color w:val="auto"/>
                <w:spacing w:val="0"/>
                <w:sz w:val="21"/>
                <w:szCs w:val="21"/>
                <w:highlight w:val="none"/>
                <w:lang w:val="en-US" w:eastAsia="zh-CN"/>
              </w:rPr>
              <w:t>（2）施工组织设计得分较高的投标人优先。</w:t>
            </w:r>
          </w:p>
        </w:tc>
      </w:tr>
      <w:tr w14:paraId="354131D9">
        <w:tblPrEx>
          <w:tblCellMar>
            <w:top w:w="0" w:type="dxa"/>
            <w:left w:w="10" w:type="dxa"/>
            <w:bottom w:w="0" w:type="dxa"/>
            <w:right w:w="10" w:type="dxa"/>
          </w:tblCellMar>
        </w:tblPrEx>
        <w:trPr>
          <w:trHeight w:val="0" w:hRule="atLeast"/>
        </w:trPr>
        <w:tc>
          <w:tcPr>
            <w:tcW w:w="908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8E94643">
            <w:pPr>
              <w:pStyle w:val="19"/>
              <w:shd w:val="clear" w:color="auto"/>
              <w:spacing w:before="0" w:after="0" w:line="360" w:lineRule="exact"/>
              <w:ind w:right="59" w:rightChars="28" w:firstLine="60" w:firstLineChars="29"/>
              <w:jc w:val="both"/>
              <w:rPr>
                <w:rStyle w:val="20"/>
                <w:rFonts w:hint="eastAsia" w:ascii="宋体" w:hAnsi="宋体" w:eastAsia="宋体" w:cs="宋体"/>
                <w:i w:val="0"/>
                <w:color w:val="auto"/>
                <w:spacing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需补充的其他内容</w:t>
            </w:r>
          </w:p>
        </w:tc>
      </w:tr>
      <w:tr w14:paraId="2AB5974C">
        <w:tblPrEx>
          <w:tblCellMar>
            <w:top w:w="0" w:type="dxa"/>
            <w:left w:w="10" w:type="dxa"/>
            <w:bottom w:w="0" w:type="dxa"/>
            <w:right w:w="10" w:type="dxa"/>
          </w:tblCellMar>
        </w:tblPrEx>
        <w:trPr>
          <w:trHeight w:val="0" w:hRule="atLeast"/>
        </w:trPr>
        <w:tc>
          <w:tcPr>
            <w:tcW w:w="1037" w:type="dxa"/>
            <w:tcBorders>
              <w:top w:val="single" w:color="auto" w:sz="4" w:space="0"/>
              <w:left w:val="single" w:color="auto" w:sz="4" w:space="0"/>
              <w:bottom w:val="single" w:color="auto" w:sz="4" w:space="0"/>
            </w:tcBorders>
            <w:shd w:val="clear" w:color="auto" w:fill="FFFFFF"/>
            <w:vAlign w:val="center"/>
          </w:tcPr>
          <w:p w14:paraId="5CCCEE1A">
            <w:pPr>
              <w:keepNext w:val="0"/>
              <w:keepLines w:val="0"/>
              <w:widowControl/>
              <w:suppressLineNumbers w:val="0"/>
              <w:jc w:val="left"/>
              <w:rPr>
                <w:rStyle w:val="20"/>
                <w:rFonts w:hint="eastAsia"/>
                <w:i w:val="0"/>
                <w:iCs w:val="0"/>
                <w:color w:val="auto"/>
                <w:spacing w:val="0"/>
                <w:kern w:val="2"/>
                <w:sz w:val="21"/>
                <w:szCs w:val="21"/>
                <w:highlight w:val="none"/>
                <w:lang w:val="en-US" w:eastAsia="zh-CN" w:bidi="ar-SA"/>
              </w:rPr>
            </w:pPr>
            <w:r>
              <w:rPr>
                <w:rStyle w:val="20"/>
                <w:rFonts w:hint="eastAsia"/>
                <w:i w:val="0"/>
                <w:iCs w:val="0"/>
                <w:color w:val="auto"/>
                <w:spacing w:val="0"/>
                <w:kern w:val="2"/>
                <w:sz w:val="21"/>
                <w:szCs w:val="21"/>
                <w:highlight w:val="none"/>
                <w:lang w:val="en-US" w:eastAsia="zh-CN" w:bidi="ar-SA"/>
              </w:rPr>
              <w:t xml:space="preserve">增加 </w:t>
            </w:r>
            <w:r>
              <w:rPr>
                <w:rStyle w:val="20"/>
                <w:rFonts w:hint="default"/>
                <w:i w:val="0"/>
                <w:iCs w:val="0"/>
                <w:color w:val="auto"/>
                <w:spacing w:val="0"/>
                <w:kern w:val="2"/>
                <w:sz w:val="21"/>
                <w:szCs w:val="21"/>
                <w:highlight w:val="none"/>
                <w:lang w:val="en-US" w:eastAsia="zh-CN" w:bidi="ar-SA"/>
              </w:rPr>
              <w:t>4.3</w:t>
            </w:r>
          </w:p>
          <w:p w14:paraId="615F30F6">
            <w:pPr>
              <w:pStyle w:val="19"/>
              <w:shd w:val="clear" w:color="auto"/>
              <w:spacing w:before="0" w:after="0" w:line="360" w:lineRule="exact"/>
              <w:rPr>
                <w:rFonts w:hint="eastAsia" w:ascii="宋体" w:hAnsi="宋体" w:eastAsia="宋体" w:cs="宋体"/>
                <w:i w:val="0"/>
                <w:iCs w:val="0"/>
                <w:color w:val="auto"/>
                <w:spacing w:val="0"/>
                <w:w w:val="100"/>
                <w:kern w:val="2"/>
                <w:position w:val="0"/>
                <w:sz w:val="21"/>
                <w:szCs w:val="21"/>
                <w:highlight w:val="none"/>
                <w:shd w:val="clear" w:color="auto" w:fill="FFFFFF"/>
                <w:lang w:val="en-US" w:eastAsia="zh-CN" w:bidi="ar-SA"/>
              </w:rPr>
            </w:pPr>
          </w:p>
        </w:tc>
        <w:tc>
          <w:tcPr>
            <w:tcW w:w="1785" w:type="dxa"/>
            <w:tcBorders>
              <w:top w:val="single" w:color="auto" w:sz="4" w:space="0"/>
              <w:left w:val="single" w:color="auto" w:sz="4" w:space="0"/>
              <w:bottom w:val="single" w:color="auto" w:sz="4" w:space="0"/>
            </w:tcBorders>
            <w:shd w:val="clear" w:color="auto" w:fill="FFFFFF"/>
            <w:vAlign w:val="center"/>
          </w:tcPr>
          <w:p w14:paraId="3575B39F">
            <w:pPr>
              <w:keepNext w:val="0"/>
              <w:keepLines w:val="0"/>
              <w:widowControl/>
              <w:suppressLineNumbers w:val="0"/>
              <w:jc w:val="left"/>
              <w:rPr>
                <w:rStyle w:val="20"/>
                <w:rFonts w:hint="eastAsia"/>
                <w:i w:val="0"/>
                <w:color w:val="auto"/>
                <w:spacing w:val="0"/>
                <w:kern w:val="2"/>
                <w:sz w:val="21"/>
                <w:szCs w:val="21"/>
                <w:highlight w:val="none"/>
                <w:lang w:val="en-US" w:eastAsia="zh-CN" w:bidi="ar-SA"/>
              </w:rPr>
            </w:pPr>
            <w:r>
              <w:rPr>
                <w:rStyle w:val="20"/>
                <w:rFonts w:hint="eastAsia"/>
                <w:i w:val="0"/>
                <w:color w:val="auto"/>
                <w:spacing w:val="0"/>
                <w:kern w:val="2"/>
                <w:sz w:val="21"/>
                <w:szCs w:val="21"/>
                <w:highlight w:val="none"/>
                <w:lang w:val="en-US" w:eastAsia="zh-CN" w:bidi="ar-SA"/>
              </w:rPr>
              <w:t xml:space="preserve">评标报告应载明 </w:t>
            </w:r>
          </w:p>
          <w:p w14:paraId="16386F37">
            <w:pPr>
              <w:keepNext w:val="0"/>
              <w:keepLines w:val="0"/>
              <w:widowControl/>
              <w:suppressLineNumbers w:val="0"/>
              <w:jc w:val="left"/>
              <w:rPr>
                <w:rStyle w:val="20"/>
                <w:rFonts w:hint="eastAsia"/>
                <w:i w:val="0"/>
                <w:color w:val="auto"/>
                <w:spacing w:val="0"/>
                <w:kern w:val="2"/>
                <w:sz w:val="21"/>
                <w:szCs w:val="21"/>
                <w:highlight w:val="none"/>
                <w:lang w:val="en-US" w:eastAsia="zh-CN" w:bidi="ar-SA"/>
              </w:rPr>
            </w:pPr>
            <w:r>
              <w:rPr>
                <w:rStyle w:val="20"/>
                <w:rFonts w:hint="eastAsia"/>
                <w:i w:val="0"/>
                <w:color w:val="auto"/>
                <w:spacing w:val="0"/>
                <w:kern w:val="2"/>
                <w:sz w:val="21"/>
                <w:szCs w:val="21"/>
                <w:highlight w:val="none"/>
                <w:lang w:val="en-US" w:eastAsia="zh-CN" w:bidi="ar-SA"/>
              </w:rPr>
              <w:t>的内容</w:t>
            </w:r>
          </w:p>
          <w:p w14:paraId="589D2983">
            <w:pPr>
              <w:pStyle w:val="19"/>
              <w:shd w:val="clear" w:color="auto"/>
              <w:spacing w:before="0" w:after="0" w:line="360" w:lineRule="exact"/>
              <w:rPr>
                <w:rFonts w:hint="eastAsia" w:ascii="宋体" w:hAnsi="宋体" w:eastAsia="宋体" w:cs="宋体"/>
                <w:i w:val="0"/>
                <w:iCs/>
                <w:color w:val="auto"/>
                <w:spacing w:val="0"/>
                <w:w w:val="100"/>
                <w:kern w:val="2"/>
                <w:position w:val="0"/>
                <w:sz w:val="21"/>
                <w:szCs w:val="21"/>
                <w:highlight w:val="none"/>
                <w:shd w:val="clear" w:color="auto" w:fill="FFFFFF"/>
                <w:lang w:val="en-US" w:eastAsia="zh-CN" w:bidi="ar-SA"/>
              </w:rPr>
            </w:pPr>
          </w:p>
        </w:tc>
        <w:tc>
          <w:tcPr>
            <w:tcW w:w="6260" w:type="dxa"/>
            <w:tcBorders>
              <w:top w:val="single" w:color="auto" w:sz="4" w:space="0"/>
              <w:left w:val="single" w:color="auto" w:sz="4" w:space="0"/>
              <w:bottom w:val="single" w:color="auto" w:sz="4" w:space="0"/>
              <w:right w:val="single" w:color="auto" w:sz="4" w:space="0"/>
            </w:tcBorders>
            <w:shd w:val="clear" w:color="auto" w:fill="FFFFFF"/>
            <w:vAlign w:val="center"/>
          </w:tcPr>
          <w:p w14:paraId="19AD28E3">
            <w:pPr>
              <w:keepNext w:val="0"/>
              <w:keepLines w:val="0"/>
              <w:widowControl/>
              <w:suppressLineNumbers w:val="0"/>
              <w:jc w:val="left"/>
              <w:rPr>
                <w:rStyle w:val="20"/>
                <w:rFonts w:hint="eastAsia"/>
                <w:i w:val="0"/>
                <w:color w:val="auto"/>
                <w:spacing w:val="0"/>
                <w:kern w:val="2"/>
                <w:sz w:val="21"/>
                <w:szCs w:val="21"/>
                <w:highlight w:val="none"/>
                <w:lang w:val="en-US" w:eastAsia="zh-CN" w:bidi="ar-SA"/>
              </w:rPr>
            </w:pPr>
            <w:r>
              <w:rPr>
                <w:rStyle w:val="20"/>
                <w:rFonts w:hint="eastAsia"/>
                <w:i w:val="0"/>
                <w:color w:val="auto"/>
                <w:spacing w:val="0"/>
                <w:kern w:val="2"/>
                <w:sz w:val="21"/>
                <w:szCs w:val="21"/>
                <w:highlight w:val="none"/>
                <w:lang w:val="en-US" w:eastAsia="zh-CN" w:bidi="ar-SA"/>
              </w:rPr>
              <w:t xml:space="preserve">评标报告应载明下列内容： </w:t>
            </w:r>
          </w:p>
          <w:p w14:paraId="5A0BD55B">
            <w:pPr>
              <w:keepNext w:val="0"/>
              <w:keepLines w:val="0"/>
              <w:widowControl/>
              <w:suppressLineNumbers w:val="0"/>
              <w:jc w:val="left"/>
              <w:rPr>
                <w:rStyle w:val="20"/>
                <w:rFonts w:hint="eastAsia"/>
                <w:i w:val="0"/>
                <w:color w:val="auto"/>
                <w:spacing w:val="0"/>
                <w:kern w:val="2"/>
                <w:sz w:val="21"/>
                <w:szCs w:val="21"/>
                <w:highlight w:val="none"/>
                <w:lang w:val="en-US" w:eastAsia="zh-CN" w:bidi="ar-SA"/>
              </w:rPr>
            </w:pPr>
            <w:r>
              <w:rPr>
                <w:rStyle w:val="20"/>
                <w:rFonts w:hint="default"/>
                <w:i w:val="0"/>
                <w:color w:val="auto"/>
                <w:spacing w:val="0"/>
                <w:kern w:val="2"/>
                <w:sz w:val="21"/>
                <w:szCs w:val="21"/>
                <w:highlight w:val="none"/>
                <w:lang w:val="en-US" w:eastAsia="zh-CN" w:bidi="ar-SA"/>
              </w:rPr>
              <w:t>1.</w:t>
            </w:r>
            <w:r>
              <w:rPr>
                <w:rStyle w:val="20"/>
                <w:rFonts w:hint="eastAsia"/>
                <w:i w:val="0"/>
                <w:color w:val="auto"/>
                <w:spacing w:val="0"/>
                <w:kern w:val="2"/>
                <w:sz w:val="21"/>
                <w:szCs w:val="21"/>
                <w:highlight w:val="none"/>
                <w:lang w:val="en-US" w:eastAsia="zh-CN" w:bidi="ar-SA"/>
              </w:rPr>
              <w:t xml:space="preserve">招标项目基本情况； </w:t>
            </w:r>
          </w:p>
          <w:p w14:paraId="68712D84">
            <w:pPr>
              <w:keepNext w:val="0"/>
              <w:keepLines w:val="0"/>
              <w:widowControl/>
              <w:suppressLineNumbers w:val="0"/>
              <w:jc w:val="left"/>
              <w:rPr>
                <w:rStyle w:val="20"/>
                <w:rFonts w:hint="eastAsia"/>
                <w:i w:val="0"/>
                <w:color w:val="auto"/>
                <w:spacing w:val="0"/>
                <w:kern w:val="2"/>
                <w:sz w:val="21"/>
                <w:szCs w:val="21"/>
                <w:highlight w:val="none"/>
                <w:lang w:val="en-US" w:eastAsia="zh-CN" w:bidi="ar-SA"/>
              </w:rPr>
            </w:pPr>
            <w:r>
              <w:rPr>
                <w:rStyle w:val="20"/>
                <w:rFonts w:hint="default"/>
                <w:i w:val="0"/>
                <w:color w:val="auto"/>
                <w:spacing w:val="0"/>
                <w:kern w:val="2"/>
                <w:sz w:val="21"/>
                <w:szCs w:val="21"/>
                <w:highlight w:val="none"/>
                <w:lang w:val="en-US" w:eastAsia="zh-CN" w:bidi="ar-SA"/>
              </w:rPr>
              <w:t>2.</w:t>
            </w:r>
            <w:r>
              <w:rPr>
                <w:rStyle w:val="20"/>
                <w:rFonts w:hint="eastAsia"/>
                <w:i w:val="0"/>
                <w:color w:val="auto"/>
                <w:spacing w:val="0"/>
                <w:kern w:val="2"/>
                <w:sz w:val="21"/>
                <w:szCs w:val="21"/>
                <w:highlight w:val="none"/>
                <w:lang w:val="en-US" w:eastAsia="zh-CN" w:bidi="ar-SA"/>
              </w:rPr>
              <w:t xml:space="preserve">评标委员会成员名单； </w:t>
            </w:r>
          </w:p>
          <w:p w14:paraId="40DD2425">
            <w:pPr>
              <w:keepNext w:val="0"/>
              <w:keepLines w:val="0"/>
              <w:widowControl/>
              <w:suppressLineNumbers w:val="0"/>
              <w:jc w:val="left"/>
              <w:rPr>
                <w:rStyle w:val="20"/>
                <w:rFonts w:hint="eastAsia"/>
                <w:i w:val="0"/>
                <w:color w:val="auto"/>
                <w:spacing w:val="0"/>
                <w:kern w:val="2"/>
                <w:sz w:val="21"/>
                <w:szCs w:val="21"/>
                <w:highlight w:val="none"/>
                <w:lang w:val="en-US" w:eastAsia="zh-CN" w:bidi="ar-SA"/>
              </w:rPr>
            </w:pPr>
            <w:r>
              <w:rPr>
                <w:rStyle w:val="20"/>
                <w:rFonts w:hint="default"/>
                <w:i w:val="0"/>
                <w:color w:val="auto"/>
                <w:spacing w:val="0"/>
                <w:kern w:val="2"/>
                <w:sz w:val="21"/>
                <w:szCs w:val="21"/>
                <w:highlight w:val="none"/>
                <w:lang w:val="en-US" w:eastAsia="zh-CN" w:bidi="ar-SA"/>
              </w:rPr>
              <w:t>3.</w:t>
            </w:r>
            <w:r>
              <w:rPr>
                <w:rStyle w:val="20"/>
                <w:rFonts w:hint="eastAsia"/>
                <w:i w:val="0"/>
                <w:color w:val="auto"/>
                <w:spacing w:val="0"/>
                <w:kern w:val="2"/>
                <w:sz w:val="21"/>
                <w:szCs w:val="21"/>
                <w:highlight w:val="none"/>
                <w:lang w:val="en-US" w:eastAsia="zh-CN" w:bidi="ar-SA"/>
              </w:rPr>
              <w:t xml:space="preserve">开标记录； </w:t>
            </w:r>
          </w:p>
          <w:p w14:paraId="5F947946">
            <w:pPr>
              <w:keepNext w:val="0"/>
              <w:keepLines w:val="0"/>
              <w:widowControl/>
              <w:suppressLineNumbers w:val="0"/>
              <w:jc w:val="left"/>
              <w:rPr>
                <w:rStyle w:val="20"/>
                <w:rFonts w:hint="eastAsia"/>
                <w:i w:val="0"/>
                <w:color w:val="auto"/>
                <w:spacing w:val="0"/>
                <w:kern w:val="2"/>
                <w:sz w:val="21"/>
                <w:szCs w:val="21"/>
                <w:highlight w:val="none"/>
                <w:lang w:val="en-US" w:eastAsia="zh-CN" w:bidi="ar-SA"/>
              </w:rPr>
            </w:pPr>
            <w:r>
              <w:rPr>
                <w:rStyle w:val="20"/>
                <w:rFonts w:hint="default"/>
                <w:i w:val="0"/>
                <w:color w:val="auto"/>
                <w:spacing w:val="0"/>
                <w:kern w:val="2"/>
                <w:sz w:val="21"/>
                <w:szCs w:val="21"/>
                <w:highlight w:val="none"/>
                <w:lang w:val="en-US" w:eastAsia="zh-CN" w:bidi="ar-SA"/>
              </w:rPr>
              <w:t>4.</w:t>
            </w:r>
            <w:r>
              <w:rPr>
                <w:rStyle w:val="20"/>
                <w:rFonts w:hint="eastAsia"/>
                <w:i w:val="0"/>
                <w:color w:val="auto"/>
                <w:spacing w:val="0"/>
                <w:kern w:val="2"/>
                <w:sz w:val="21"/>
                <w:szCs w:val="21"/>
                <w:highlight w:val="none"/>
                <w:lang w:val="en-US" w:eastAsia="zh-CN" w:bidi="ar-SA"/>
              </w:rPr>
              <w:t xml:space="preserve">符合要求的投标人名单； </w:t>
            </w:r>
          </w:p>
          <w:p w14:paraId="0FC7798E">
            <w:pPr>
              <w:keepNext w:val="0"/>
              <w:keepLines w:val="0"/>
              <w:widowControl/>
              <w:suppressLineNumbers w:val="0"/>
              <w:jc w:val="left"/>
              <w:rPr>
                <w:rStyle w:val="20"/>
                <w:rFonts w:hint="eastAsia"/>
                <w:i w:val="0"/>
                <w:color w:val="auto"/>
                <w:spacing w:val="0"/>
                <w:kern w:val="2"/>
                <w:sz w:val="21"/>
                <w:szCs w:val="21"/>
                <w:highlight w:val="none"/>
                <w:lang w:val="en-US" w:eastAsia="zh-CN" w:bidi="ar-SA"/>
              </w:rPr>
            </w:pPr>
            <w:r>
              <w:rPr>
                <w:rStyle w:val="20"/>
                <w:rFonts w:hint="default"/>
                <w:i w:val="0"/>
                <w:color w:val="auto"/>
                <w:spacing w:val="0"/>
                <w:kern w:val="2"/>
                <w:sz w:val="21"/>
                <w:szCs w:val="21"/>
                <w:highlight w:val="none"/>
                <w:lang w:val="en-US" w:eastAsia="zh-CN" w:bidi="ar-SA"/>
              </w:rPr>
              <w:t>5.</w:t>
            </w:r>
            <w:r>
              <w:rPr>
                <w:rStyle w:val="20"/>
                <w:rFonts w:hint="eastAsia"/>
                <w:i w:val="0"/>
                <w:color w:val="auto"/>
                <w:spacing w:val="0"/>
                <w:kern w:val="2"/>
                <w:sz w:val="21"/>
                <w:szCs w:val="21"/>
                <w:highlight w:val="none"/>
                <w:lang w:val="en-US" w:eastAsia="zh-CN" w:bidi="ar-SA"/>
              </w:rPr>
              <w:t xml:space="preserve">否决的投标人名单及否决理由； </w:t>
            </w:r>
          </w:p>
          <w:p w14:paraId="1E5ADD4A">
            <w:pPr>
              <w:keepNext w:val="0"/>
              <w:keepLines w:val="0"/>
              <w:widowControl/>
              <w:suppressLineNumbers w:val="0"/>
              <w:jc w:val="left"/>
              <w:rPr>
                <w:rStyle w:val="20"/>
                <w:rFonts w:hint="eastAsia"/>
                <w:i w:val="0"/>
                <w:color w:val="auto"/>
                <w:spacing w:val="0"/>
                <w:kern w:val="2"/>
                <w:sz w:val="21"/>
                <w:szCs w:val="21"/>
                <w:highlight w:val="none"/>
                <w:lang w:val="en-US" w:eastAsia="zh-CN" w:bidi="ar-SA"/>
              </w:rPr>
            </w:pPr>
            <w:r>
              <w:rPr>
                <w:rStyle w:val="20"/>
                <w:rFonts w:hint="default"/>
                <w:i w:val="0"/>
                <w:color w:val="auto"/>
                <w:spacing w:val="0"/>
                <w:kern w:val="2"/>
                <w:sz w:val="21"/>
                <w:szCs w:val="21"/>
                <w:highlight w:val="none"/>
                <w:lang w:val="en-US" w:eastAsia="zh-CN" w:bidi="ar-SA"/>
              </w:rPr>
              <w:t>6.</w:t>
            </w:r>
            <w:r>
              <w:rPr>
                <w:rStyle w:val="20"/>
                <w:rFonts w:hint="eastAsia"/>
                <w:i w:val="0"/>
                <w:color w:val="auto"/>
                <w:spacing w:val="0"/>
                <w:kern w:val="2"/>
                <w:sz w:val="21"/>
                <w:szCs w:val="21"/>
                <w:highlight w:val="none"/>
                <w:lang w:val="en-US" w:eastAsia="zh-CN" w:bidi="ar-SA"/>
              </w:rPr>
              <w:t xml:space="preserve">串通投标情形的评审情况说明； </w:t>
            </w:r>
          </w:p>
          <w:p w14:paraId="7ECD9716">
            <w:pPr>
              <w:keepNext w:val="0"/>
              <w:keepLines w:val="0"/>
              <w:widowControl/>
              <w:suppressLineNumbers w:val="0"/>
              <w:jc w:val="left"/>
              <w:rPr>
                <w:rStyle w:val="20"/>
                <w:rFonts w:hint="eastAsia"/>
                <w:i w:val="0"/>
                <w:color w:val="auto"/>
                <w:spacing w:val="0"/>
                <w:kern w:val="2"/>
                <w:sz w:val="21"/>
                <w:szCs w:val="21"/>
                <w:highlight w:val="none"/>
                <w:lang w:val="en-US" w:eastAsia="zh-CN" w:bidi="ar-SA"/>
              </w:rPr>
            </w:pPr>
            <w:r>
              <w:rPr>
                <w:rStyle w:val="20"/>
                <w:rFonts w:hint="default"/>
                <w:i w:val="0"/>
                <w:color w:val="auto"/>
                <w:spacing w:val="0"/>
                <w:kern w:val="2"/>
                <w:sz w:val="21"/>
                <w:szCs w:val="21"/>
                <w:highlight w:val="none"/>
                <w:lang w:val="en-US" w:eastAsia="zh-CN" w:bidi="ar-SA"/>
              </w:rPr>
              <w:t>7.</w:t>
            </w:r>
            <w:r>
              <w:rPr>
                <w:rStyle w:val="20"/>
                <w:rFonts w:hint="eastAsia"/>
                <w:i w:val="0"/>
                <w:color w:val="auto"/>
                <w:spacing w:val="0"/>
                <w:kern w:val="2"/>
                <w:sz w:val="21"/>
                <w:szCs w:val="21"/>
                <w:highlight w:val="none"/>
                <w:lang w:val="en-US" w:eastAsia="zh-CN" w:bidi="ar-SA"/>
              </w:rPr>
              <w:t xml:space="preserve">评分情况； </w:t>
            </w:r>
          </w:p>
          <w:p w14:paraId="00E13A55">
            <w:pPr>
              <w:keepNext w:val="0"/>
              <w:keepLines w:val="0"/>
              <w:widowControl/>
              <w:suppressLineNumbers w:val="0"/>
              <w:jc w:val="left"/>
              <w:rPr>
                <w:rStyle w:val="20"/>
                <w:rFonts w:hint="eastAsia"/>
                <w:i w:val="0"/>
                <w:color w:val="auto"/>
                <w:spacing w:val="0"/>
                <w:kern w:val="2"/>
                <w:sz w:val="21"/>
                <w:szCs w:val="21"/>
                <w:highlight w:val="none"/>
                <w:lang w:val="en-US" w:eastAsia="zh-CN" w:bidi="ar-SA"/>
              </w:rPr>
            </w:pPr>
            <w:r>
              <w:rPr>
                <w:rStyle w:val="20"/>
                <w:rFonts w:hint="default"/>
                <w:i w:val="0"/>
                <w:color w:val="auto"/>
                <w:spacing w:val="0"/>
                <w:kern w:val="2"/>
                <w:sz w:val="21"/>
                <w:szCs w:val="21"/>
                <w:highlight w:val="none"/>
                <w:lang w:val="en-US" w:eastAsia="zh-CN" w:bidi="ar-SA"/>
              </w:rPr>
              <w:t>8.</w:t>
            </w:r>
            <w:r>
              <w:rPr>
                <w:rStyle w:val="20"/>
                <w:rFonts w:hint="eastAsia"/>
                <w:i w:val="0"/>
                <w:color w:val="auto"/>
                <w:spacing w:val="0"/>
                <w:kern w:val="2"/>
                <w:sz w:val="21"/>
                <w:szCs w:val="21"/>
                <w:highlight w:val="none"/>
                <w:lang w:val="en-US" w:eastAsia="zh-CN" w:bidi="ar-SA"/>
              </w:rPr>
              <w:t xml:space="preserve">经评审的投标人排序； </w:t>
            </w:r>
          </w:p>
          <w:p w14:paraId="10C5AD7A">
            <w:pPr>
              <w:keepNext w:val="0"/>
              <w:keepLines w:val="0"/>
              <w:widowControl/>
              <w:suppressLineNumbers w:val="0"/>
              <w:jc w:val="left"/>
              <w:rPr>
                <w:rStyle w:val="20"/>
                <w:rFonts w:hint="eastAsia"/>
                <w:i w:val="0"/>
                <w:color w:val="auto"/>
                <w:spacing w:val="0"/>
                <w:kern w:val="2"/>
                <w:sz w:val="21"/>
                <w:szCs w:val="21"/>
                <w:highlight w:val="none"/>
                <w:lang w:val="en-US" w:eastAsia="zh-CN" w:bidi="ar-SA"/>
              </w:rPr>
            </w:pPr>
            <w:r>
              <w:rPr>
                <w:rStyle w:val="20"/>
                <w:rFonts w:hint="default"/>
                <w:i w:val="0"/>
                <w:color w:val="auto"/>
                <w:spacing w:val="0"/>
                <w:kern w:val="2"/>
                <w:sz w:val="21"/>
                <w:szCs w:val="21"/>
                <w:highlight w:val="none"/>
                <w:lang w:val="en-US" w:eastAsia="zh-CN" w:bidi="ar-SA"/>
              </w:rPr>
              <w:t>9.</w:t>
            </w:r>
            <w:r>
              <w:rPr>
                <w:rStyle w:val="20"/>
                <w:rFonts w:hint="eastAsia"/>
                <w:i w:val="0"/>
                <w:color w:val="auto"/>
                <w:spacing w:val="0"/>
                <w:kern w:val="2"/>
                <w:sz w:val="21"/>
                <w:szCs w:val="21"/>
                <w:highlight w:val="none"/>
                <w:lang w:val="en-US" w:eastAsia="zh-CN" w:bidi="ar-SA"/>
              </w:rPr>
              <w:t xml:space="preserve">中标候选人名单； </w:t>
            </w:r>
          </w:p>
          <w:p w14:paraId="42BDAB7E">
            <w:pPr>
              <w:keepNext w:val="0"/>
              <w:keepLines w:val="0"/>
              <w:widowControl/>
              <w:suppressLineNumbers w:val="0"/>
              <w:jc w:val="left"/>
              <w:rPr>
                <w:rStyle w:val="20"/>
                <w:rFonts w:hint="eastAsia"/>
                <w:i w:val="0"/>
                <w:color w:val="auto"/>
                <w:spacing w:val="0"/>
                <w:kern w:val="2"/>
                <w:sz w:val="21"/>
                <w:szCs w:val="21"/>
                <w:highlight w:val="none"/>
                <w:lang w:val="en-US" w:eastAsia="zh-CN" w:bidi="ar-SA"/>
              </w:rPr>
            </w:pPr>
            <w:r>
              <w:rPr>
                <w:rStyle w:val="20"/>
                <w:rFonts w:hint="default"/>
                <w:i w:val="0"/>
                <w:color w:val="auto"/>
                <w:spacing w:val="0"/>
                <w:kern w:val="2"/>
                <w:sz w:val="21"/>
                <w:szCs w:val="21"/>
                <w:highlight w:val="none"/>
                <w:lang w:val="en-US" w:eastAsia="zh-CN" w:bidi="ar-SA"/>
              </w:rPr>
              <w:t>10.</w:t>
            </w:r>
            <w:r>
              <w:rPr>
                <w:rStyle w:val="20"/>
                <w:rFonts w:hint="eastAsia"/>
                <w:i w:val="0"/>
                <w:color w:val="auto"/>
                <w:spacing w:val="0"/>
                <w:kern w:val="2"/>
                <w:sz w:val="21"/>
                <w:szCs w:val="21"/>
                <w:highlight w:val="none"/>
                <w:lang w:val="en-US" w:eastAsia="zh-CN" w:bidi="ar-SA"/>
              </w:rPr>
              <w:t xml:space="preserve">澄清、说明事项纪要； </w:t>
            </w:r>
          </w:p>
          <w:p w14:paraId="6B476C5D">
            <w:pPr>
              <w:keepNext w:val="0"/>
              <w:keepLines w:val="0"/>
              <w:widowControl/>
              <w:suppressLineNumbers w:val="0"/>
              <w:jc w:val="left"/>
              <w:rPr>
                <w:rStyle w:val="20"/>
                <w:rFonts w:hint="eastAsia"/>
                <w:i w:val="0"/>
                <w:color w:val="auto"/>
                <w:spacing w:val="0"/>
                <w:kern w:val="2"/>
                <w:sz w:val="21"/>
                <w:szCs w:val="21"/>
                <w:highlight w:val="none"/>
                <w:lang w:val="en-US" w:eastAsia="zh-CN" w:bidi="ar-SA"/>
              </w:rPr>
            </w:pPr>
            <w:r>
              <w:rPr>
                <w:rStyle w:val="20"/>
                <w:rFonts w:hint="default"/>
                <w:i w:val="0"/>
                <w:color w:val="auto"/>
                <w:spacing w:val="0"/>
                <w:kern w:val="2"/>
                <w:sz w:val="21"/>
                <w:szCs w:val="21"/>
                <w:highlight w:val="none"/>
                <w:lang w:val="en-US" w:eastAsia="zh-CN" w:bidi="ar-SA"/>
              </w:rPr>
              <w:t>11.</w:t>
            </w:r>
            <w:r>
              <w:rPr>
                <w:rStyle w:val="20"/>
                <w:rFonts w:hint="eastAsia"/>
                <w:i w:val="0"/>
                <w:color w:val="auto"/>
                <w:spacing w:val="0"/>
                <w:kern w:val="2"/>
                <w:sz w:val="21"/>
                <w:szCs w:val="21"/>
                <w:highlight w:val="none"/>
                <w:lang w:val="en-US" w:eastAsia="zh-CN" w:bidi="ar-SA"/>
              </w:rPr>
              <w:t xml:space="preserve">需要说明的其他事项； </w:t>
            </w:r>
          </w:p>
          <w:p w14:paraId="5822884A">
            <w:pPr>
              <w:keepNext w:val="0"/>
              <w:keepLines w:val="0"/>
              <w:widowControl/>
              <w:suppressLineNumbers w:val="0"/>
              <w:jc w:val="left"/>
              <w:rPr>
                <w:rFonts w:hint="eastAsia" w:ascii="宋体" w:hAnsi="宋体" w:eastAsia="宋体" w:cs="宋体"/>
                <w:i w:val="0"/>
                <w:iCs/>
                <w:color w:val="auto"/>
                <w:spacing w:val="0"/>
                <w:w w:val="100"/>
                <w:kern w:val="2"/>
                <w:position w:val="0"/>
                <w:sz w:val="21"/>
                <w:szCs w:val="21"/>
                <w:highlight w:val="none"/>
                <w:shd w:val="clear" w:color="auto" w:fill="FFFFFF"/>
                <w:lang w:val="en-US" w:eastAsia="zh-CN" w:bidi="ar-SA"/>
              </w:rPr>
            </w:pPr>
            <w:r>
              <w:rPr>
                <w:rStyle w:val="20"/>
                <w:rFonts w:hint="default"/>
                <w:i w:val="0"/>
                <w:color w:val="auto"/>
                <w:spacing w:val="0"/>
                <w:kern w:val="2"/>
                <w:sz w:val="21"/>
                <w:szCs w:val="21"/>
                <w:highlight w:val="none"/>
                <w:lang w:val="en-US" w:eastAsia="zh-CN" w:bidi="ar-SA"/>
              </w:rPr>
              <w:t>12.</w:t>
            </w:r>
            <w:r>
              <w:rPr>
                <w:rStyle w:val="20"/>
                <w:rFonts w:hint="eastAsia"/>
                <w:i w:val="0"/>
                <w:color w:val="auto"/>
                <w:spacing w:val="0"/>
                <w:kern w:val="2"/>
                <w:sz w:val="21"/>
                <w:szCs w:val="21"/>
                <w:highlight w:val="none"/>
                <w:lang w:val="en-US" w:eastAsia="zh-CN" w:bidi="ar-SA"/>
              </w:rPr>
              <w:t>评标附表。</w:t>
            </w:r>
          </w:p>
        </w:tc>
      </w:tr>
    </w:tbl>
    <w:p w14:paraId="1EEF0F31">
      <w:pPr>
        <w:pStyle w:val="4"/>
        <w:pageBreakBefore w:val="0"/>
        <w:widowControl w:val="0"/>
        <w:kinsoku/>
        <w:wordWrap/>
        <w:overflowPunct/>
        <w:topLinePunct w:val="0"/>
        <w:autoSpaceDE/>
        <w:autoSpaceDN/>
        <w:bidi w:val="0"/>
        <w:adjustRightInd/>
        <w:snapToGrid/>
        <w:spacing w:line="240" w:lineRule="exact"/>
        <w:textAlignment w:val="auto"/>
        <w:rPr>
          <w:rFonts w:hint="eastAsia"/>
        </w:rPr>
      </w:pPr>
    </w:p>
    <w:p w14:paraId="72E09191">
      <w:pPr>
        <w:pStyle w:val="2"/>
        <w:keepNext/>
        <w:keepLines/>
        <w:pageBreakBefore w:val="0"/>
        <w:widowControl w:val="0"/>
        <w:kinsoku/>
        <w:wordWrap/>
        <w:overflowPunct/>
        <w:topLinePunct w:val="0"/>
        <w:autoSpaceDE/>
        <w:autoSpaceDN/>
        <w:bidi w:val="0"/>
        <w:adjustRightInd/>
        <w:snapToGrid/>
        <w:spacing w:line="240" w:lineRule="exact"/>
        <w:textAlignment w:val="auto"/>
      </w:pPr>
    </w:p>
    <w:p w14:paraId="557A74B2">
      <w:pPr>
        <w:pStyle w:val="2"/>
        <w:keepNext/>
        <w:keepLines/>
        <w:pageBreakBefore w:val="0"/>
        <w:widowControl w:val="0"/>
        <w:kinsoku/>
        <w:wordWrap/>
        <w:overflowPunct/>
        <w:topLinePunct w:val="0"/>
        <w:autoSpaceDE/>
        <w:autoSpaceDN/>
        <w:bidi w:val="0"/>
        <w:adjustRightInd/>
        <w:snapToGrid/>
        <w:spacing w:line="400" w:lineRule="exact"/>
        <w:textAlignment w:val="auto"/>
      </w:pPr>
    </w:p>
    <w:p w14:paraId="1220C684">
      <w:pPr>
        <w:pStyle w:val="2"/>
        <w:keepNext/>
        <w:keepLines/>
        <w:pageBreakBefore w:val="0"/>
        <w:widowControl w:val="0"/>
        <w:kinsoku/>
        <w:wordWrap/>
        <w:overflowPunct/>
        <w:topLinePunct w:val="0"/>
        <w:autoSpaceDE/>
        <w:autoSpaceDN/>
        <w:bidi w:val="0"/>
        <w:adjustRightInd/>
        <w:snapToGrid/>
        <w:spacing w:line="400" w:lineRule="exact"/>
        <w:textAlignment w:val="auto"/>
      </w:pPr>
      <w:r>
        <w:t>详细评分标准</w:t>
      </w:r>
    </w:p>
    <w:tbl>
      <w:tblPr>
        <w:tblStyle w:val="8"/>
        <w:tblW w:w="92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7"/>
        <w:gridCol w:w="637"/>
        <w:gridCol w:w="786"/>
        <w:gridCol w:w="2011"/>
        <w:gridCol w:w="817"/>
        <w:gridCol w:w="4056"/>
      </w:tblGrid>
      <w:tr w14:paraId="1291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trPr>
        <w:tc>
          <w:tcPr>
            <w:tcW w:w="937" w:type="dxa"/>
            <w:vMerge w:val="restart"/>
            <w:noWrap w:val="0"/>
            <w:vAlign w:val="center"/>
          </w:tcPr>
          <w:p w14:paraId="6264E5F2">
            <w:pPr>
              <w:spacing w:line="400" w:lineRule="exact"/>
              <w:jc w:val="center"/>
              <w:rPr>
                <w:rFonts w:hint="eastAsia" w:ascii="仿宋" w:hAnsi="仿宋" w:eastAsia="仿宋" w:cs="仿宋"/>
                <w:b/>
                <w:bCs/>
                <w:color w:val="auto"/>
              </w:rPr>
            </w:pPr>
            <w:r>
              <w:rPr>
                <w:rFonts w:hint="eastAsia" w:ascii="仿宋" w:hAnsi="仿宋" w:eastAsia="仿宋" w:cs="仿宋"/>
                <w:b/>
                <w:bCs/>
                <w:color w:val="auto"/>
              </w:rPr>
              <w:t>条款号</w:t>
            </w:r>
          </w:p>
        </w:tc>
        <w:tc>
          <w:tcPr>
            <w:tcW w:w="4251" w:type="dxa"/>
            <w:gridSpan w:val="4"/>
            <w:noWrap w:val="0"/>
            <w:vAlign w:val="center"/>
          </w:tcPr>
          <w:p w14:paraId="64918385">
            <w:pPr>
              <w:spacing w:line="400" w:lineRule="exact"/>
              <w:jc w:val="center"/>
              <w:rPr>
                <w:rFonts w:hint="eastAsia" w:ascii="仿宋" w:hAnsi="仿宋" w:eastAsia="仿宋" w:cs="仿宋"/>
                <w:b/>
                <w:bCs/>
                <w:color w:val="auto"/>
              </w:rPr>
            </w:pPr>
            <w:r>
              <w:rPr>
                <w:rFonts w:hint="eastAsia" w:ascii="仿宋" w:hAnsi="仿宋" w:eastAsia="仿宋" w:cs="仿宋"/>
                <w:b/>
                <w:bCs/>
                <w:color w:val="auto"/>
              </w:rPr>
              <w:t>评分因素与权重分值</w:t>
            </w:r>
          </w:p>
        </w:tc>
        <w:tc>
          <w:tcPr>
            <w:tcW w:w="4056" w:type="dxa"/>
            <w:vMerge w:val="restart"/>
            <w:noWrap w:val="0"/>
            <w:vAlign w:val="center"/>
          </w:tcPr>
          <w:p w14:paraId="14974799">
            <w:pPr>
              <w:pStyle w:val="18"/>
              <w:spacing w:line="400" w:lineRule="exact"/>
              <w:jc w:val="center"/>
              <w:rPr>
                <w:rFonts w:hint="eastAsia" w:ascii="仿宋" w:hAnsi="仿宋" w:eastAsia="仿宋" w:cs="仿宋"/>
                <w:b/>
                <w:bCs/>
                <w:color w:val="auto"/>
              </w:rPr>
            </w:pPr>
            <w:r>
              <w:rPr>
                <w:rFonts w:hint="eastAsia" w:ascii="仿宋" w:hAnsi="仿宋" w:eastAsia="仿宋" w:cs="仿宋"/>
                <w:b/>
                <w:bCs/>
                <w:color w:val="auto"/>
              </w:rPr>
              <w:t>评分标准</w:t>
            </w:r>
          </w:p>
        </w:tc>
      </w:tr>
      <w:tr w14:paraId="2FBC7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trPr>
        <w:tc>
          <w:tcPr>
            <w:tcW w:w="937" w:type="dxa"/>
            <w:vMerge w:val="continue"/>
            <w:noWrap w:val="0"/>
            <w:vAlign w:val="top"/>
          </w:tcPr>
          <w:p w14:paraId="3F2075CB">
            <w:pPr>
              <w:spacing w:line="400" w:lineRule="exact"/>
              <w:rPr>
                <w:rFonts w:hint="eastAsia" w:ascii="仿宋" w:hAnsi="仿宋" w:eastAsia="仿宋" w:cs="仿宋"/>
                <w:color w:val="auto"/>
              </w:rPr>
            </w:pPr>
          </w:p>
        </w:tc>
        <w:tc>
          <w:tcPr>
            <w:tcW w:w="637" w:type="dxa"/>
            <w:noWrap w:val="0"/>
            <w:vAlign w:val="center"/>
          </w:tcPr>
          <w:p w14:paraId="445D2826">
            <w:pPr>
              <w:spacing w:line="400" w:lineRule="exact"/>
              <w:jc w:val="center"/>
              <w:rPr>
                <w:rFonts w:hint="eastAsia" w:ascii="仿宋" w:hAnsi="仿宋" w:eastAsia="仿宋" w:cs="仿宋"/>
                <w:b/>
                <w:bCs/>
                <w:color w:val="auto"/>
              </w:rPr>
            </w:pPr>
            <w:r>
              <w:rPr>
                <w:rFonts w:hint="eastAsia" w:ascii="仿宋" w:hAnsi="仿宋" w:eastAsia="仿宋" w:cs="仿宋"/>
                <w:b/>
                <w:bCs/>
                <w:color w:val="auto"/>
              </w:rPr>
              <w:t>评分</w:t>
            </w:r>
          </w:p>
          <w:p w14:paraId="29B5E4C0">
            <w:pPr>
              <w:spacing w:line="400" w:lineRule="exact"/>
              <w:jc w:val="center"/>
              <w:rPr>
                <w:rFonts w:hint="eastAsia" w:ascii="仿宋" w:hAnsi="仿宋" w:eastAsia="仿宋" w:cs="仿宋"/>
                <w:b/>
                <w:bCs/>
                <w:color w:val="auto"/>
              </w:rPr>
            </w:pPr>
            <w:r>
              <w:rPr>
                <w:rFonts w:hint="eastAsia" w:ascii="仿宋" w:hAnsi="仿宋" w:eastAsia="仿宋" w:cs="仿宋"/>
                <w:b/>
                <w:bCs/>
                <w:color w:val="auto"/>
              </w:rPr>
              <w:t>因素</w:t>
            </w:r>
          </w:p>
        </w:tc>
        <w:tc>
          <w:tcPr>
            <w:tcW w:w="786" w:type="dxa"/>
            <w:noWrap w:val="0"/>
            <w:vAlign w:val="center"/>
          </w:tcPr>
          <w:p w14:paraId="46101A2A">
            <w:pPr>
              <w:spacing w:line="400" w:lineRule="exact"/>
              <w:jc w:val="center"/>
              <w:rPr>
                <w:rFonts w:hint="eastAsia" w:ascii="仿宋" w:hAnsi="仿宋" w:eastAsia="仿宋" w:cs="仿宋"/>
                <w:b/>
                <w:bCs/>
                <w:color w:val="auto"/>
              </w:rPr>
            </w:pPr>
            <w:r>
              <w:rPr>
                <w:rFonts w:hint="eastAsia" w:ascii="仿宋" w:hAnsi="仿宋" w:eastAsia="仿宋" w:cs="仿宋"/>
                <w:b/>
                <w:bCs/>
                <w:color w:val="auto"/>
              </w:rPr>
              <w:t>评分因</w:t>
            </w:r>
          </w:p>
          <w:p w14:paraId="5AAB9E35">
            <w:pPr>
              <w:spacing w:line="400" w:lineRule="exact"/>
              <w:jc w:val="center"/>
              <w:rPr>
                <w:rFonts w:hint="eastAsia" w:ascii="仿宋" w:hAnsi="仿宋" w:eastAsia="仿宋" w:cs="仿宋"/>
                <w:b/>
                <w:bCs/>
                <w:color w:val="auto"/>
              </w:rPr>
            </w:pPr>
            <w:r>
              <w:rPr>
                <w:rFonts w:hint="eastAsia" w:ascii="仿宋" w:hAnsi="仿宋" w:eastAsia="仿宋" w:cs="仿宋"/>
                <w:b/>
                <w:bCs/>
                <w:color w:val="auto"/>
              </w:rPr>
              <w:t>素权重</w:t>
            </w:r>
          </w:p>
          <w:p w14:paraId="467BEAAB">
            <w:pPr>
              <w:spacing w:line="400" w:lineRule="exact"/>
              <w:jc w:val="center"/>
              <w:rPr>
                <w:rFonts w:hint="eastAsia" w:ascii="仿宋" w:hAnsi="仿宋" w:eastAsia="仿宋" w:cs="仿宋"/>
                <w:b/>
                <w:bCs/>
                <w:color w:val="auto"/>
              </w:rPr>
            </w:pPr>
            <w:r>
              <w:rPr>
                <w:rFonts w:hint="eastAsia" w:ascii="仿宋" w:hAnsi="仿宋" w:eastAsia="仿宋" w:cs="仿宋"/>
                <w:b/>
                <w:bCs/>
                <w:color w:val="auto"/>
              </w:rPr>
              <w:t>分值</w:t>
            </w:r>
          </w:p>
        </w:tc>
        <w:tc>
          <w:tcPr>
            <w:tcW w:w="2011" w:type="dxa"/>
            <w:noWrap w:val="0"/>
            <w:vAlign w:val="center"/>
          </w:tcPr>
          <w:p w14:paraId="2CED28B1">
            <w:pPr>
              <w:spacing w:line="400" w:lineRule="exact"/>
              <w:jc w:val="center"/>
              <w:rPr>
                <w:rFonts w:hint="eastAsia" w:ascii="仿宋" w:hAnsi="仿宋" w:eastAsia="仿宋" w:cs="仿宋"/>
                <w:b/>
                <w:bCs/>
                <w:color w:val="auto"/>
              </w:rPr>
            </w:pPr>
            <w:r>
              <w:rPr>
                <w:rFonts w:hint="eastAsia" w:ascii="仿宋" w:hAnsi="仿宋" w:eastAsia="仿宋" w:cs="仿宋"/>
                <w:b/>
                <w:bCs/>
                <w:color w:val="auto"/>
              </w:rPr>
              <w:t>各评分因素</w:t>
            </w:r>
          </w:p>
          <w:p w14:paraId="7429B3F8">
            <w:pPr>
              <w:spacing w:line="400" w:lineRule="exact"/>
              <w:jc w:val="center"/>
              <w:rPr>
                <w:rFonts w:hint="eastAsia" w:ascii="仿宋" w:hAnsi="仿宋" w:eastAsia="仿宋" w:cs="仿宋"/>
                <w:b/>
                <w:bCs/>
                <w:color w:val="auto"/>
              </w:rPr>
            </w:pPr>
            <w:r>
              <w:rPr>
                <w:rFonts w:hint="eastAsia" w:ascii="仿宋" w:hAnsi="仿宋" w:eastAsia="仿宋" w:cs="仿宋"/>
                <w:b/>
                <w:bCs/>
                <w:color w:val="auto"/>
              </w:rPr>
              <w:t>细分项</w:t>
            </w:r>
          </w:p>
        </w:tc>
        <w:tc>
          <w:tcPr>
            <w:tcW w:w="817" w:type="dxa"/>
            <w:noWrap w:val="0"/>
            <w:vAlign w:val="center"/>
          </w:tcPr>
          <w:p w14:paraId="2F7A3284">
            <w:pPr>
              <w:spacing w:line="400" w:lineRule="exact"/>
              <w:jc w:val="center"/>
              <w:rPr>
                <w:rFonts w:hint="eastAsia" w:ascii="仿宋" w:hAnsi="仿宋" w:eastAsia="仿宋" w:cs="仿宋"/>
                <w:b/>
                <w:bCs/>
                <w:color w:val="auto"/>
              </w:rPr>
            </w:pPr>
            <w:r>
              <w:rPr>
                <w:rFonts w:hint="eastAsia" w:ascii="仿宋" w:hAnsi="仿宋" w:eastAsia="仿宋" w:cs="仿宋"/>
                <w:b/>
                <w:bCs/>
                <w:color w:val="auto"/>
              </w:rPr>
              <w:t>分值</w:t>
            </w:r>
          </w:p>
        </w:tc>
        <w:tc>
          <w:tcPr>
            <w:tcW w:w="4056" w:type="dxa"/>
            <w:vMerge w:val="continue"/>
            <w:noWrap w:val="0"/>
            <w:vAlign w:val="top"/>
          </w:tcPr>
          <w:p w14:paraId="6C88B083">
            <w:pPr>
              <w:spacing w:line="400" w:lineRule="exact"/>
              <w:rPr>
                <w:rFonts w:hint="eastAsia" w:ascii="仿宋" w:hAnsi="仿宋" w:eastAsia="仿宋" w:cs="仿宋"/>
                <w:color w:val="auto"/>
              </w:rPr>
            </w:pPr>
          </w:p>
        </w:tc>
      </w:tr>
      <w:tr w14:paraId="6EDA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937" w:type="dxa"/>
            <w:vMerge w:val="restart"/>
            <w:noWrap w:val="0"/>
            <w:vAlign w:val="center"/>
          </w:tcPr>
          <w:p w14:paraId="327FECB0">
            <w:pPr>
              <w:spacing w:line="400" w:lineRule="exact"/>
              <w:jc w:val="center"/>
              <w:rPr>
                <w:rFonts w:hint="eastAsia" w:ascii="仿宋" w:hAnsi="仿宋" w:eastAsia="仿宋" w:cs="仿宋"/>
                <w:color w:val="auto"/>
              </w:rPr>
            </w:pPr>
            <w:r>
              <w:rPr>
                <w:rFonts w:hint="eastAsia" w:ascii="仿宋" w:hAnsi="仿宋" w:eastAsia="仿宋" w:cs="仿宋"/>
                <w:color w:val="auto"/>
              </w:rPr>
              <w:t>2.2.</w:t>
            </w:r>
            <w:r>
              <w:rPr>
                <w:rFonts w:hint="eastAsia" w:ascii="仿宋" w:hAnsi="仿宋" w:eastAsia="仿宋" w:cs="仿宋"/>
                <w:color w:val="auto"/>
                <w:lang w:eastAsia="zh-CN"/>
              </w:rPr>
              <w:t>2（1）</w:t>
            </w:r>
          </w:p>
        </w:tc>
        <w:tc>
          <w:tcPr>
            <w:tcW w:w="637" w:type="dxa"/>
            <w:vMerge w:val="restart"/>
            <w:noWrap w:val="0"/>
            <w:vAlign w:val="center"/>
          </w:tcPr>
          <w:p w14:paraId="43DDA9A1">
            <w:pPr>
              <w:pStyle w:val="18"/>
              <w:spacing w:line="400" w:lineRule="exact"/>
              <w:jc w:val="center"/>
              <w:rPr>
                <w:rFonts w:hint="eastAsia" w:ascii="仿宋" w:hAnsi="仿宋" w:eastAsia="仿宋" w:cs="仿宋"/>
                <w:b/>
                <w:color w:val="auto"/>
                <w:lang w:eastAsia="zh-CN"/>
              </w:rPr>
            </w:pPr>
            <w:r>
              <w:rPr>
                <w:rFonts w:hint="eastAsia" w:ascii="仿宋" w:hAnsi="仿宋" w:eastAsia="仿宋" w:cs="仿宋"/>
                <w:color w:val="auto"/>
                <w:lang w:eastAsia="zh-CN"/>
              </w:rPr>
              <w:t>施工组织设计</w:t>
            </w:r>
          </w:p>
        </w:tc>
        <w:tc>
          <w:tcPr>
            <w:tcW w:w="786" w:type="dxa"/>
            <w:vMerge w:val="restart"/>
            <w:noWrap w:val="0"/>
            <w:vAlign w:val="center"/>
          </w:tcPr>
          <w:p w14:paraId="755DE0A1">
            <w:pPr>
              <w:pStyle w:val="18"/>
              <w:spacing w:line="400" w:lineRule="exact"/>
              <w:jc w:val="center"/>
              <w:rPr>
                <w:rFonts w:hint="eastAsia" w:ascii="仿宋" w:hAnsi="仿宋" w:eastAsia="仿宋" w:cs="仿宋"/>
                <w:b/>
                <w:color w:val="auto"/>
              </w:rPr>
            </w:pPr>
            <w:r>
              <w:rPr>
                <w:rFonts w:hint="eastAsia" w:ascii="仿宋" w:hAnsi="仿宋" w:eastAsia="仿宋" w:cs="仿宋"/>
                <w:bCs/>
                <w:color w:val="auto"/>
                <w:lang w:eastAsia="zh-CN"/>
              </w:rPr>
              <w:t>40</w:t>
            </w:r>
            <w:r>
              <w:rPr>
                <w:rFonts w:hint="eastAsia" w:ascii="仿宋" w:hAnsi="仿宋" w:eastAsia="仿宋" w:cs="仿宋"/>
                <w:bCs/>
                <w:color w:val="auto"/>
              </w:rPr>
              <w:t>分</w:t>
            </w:r>
          </w:p>
        </w:tc>
        <w:tc>
          <w:tcPr>
            <w:tcW w:w="2011" w:type="dxa"/>
            <w:noWrap w:val="0"/>
            <w:vAlign w:val="center"/>
          </w:tcPr>
          <w:p w14:paraId="40F59BBA">
            <w:pPr>
              <w:spacing w:line="400" w:lineRule="exact"/>
              <w:jc w:val="center"/>
              <w:rPr>
                <w:rFonts w:hint="eastAsia" w:ascii="仿宋" w:hAnsi="仿宋" w:eastAsia="仿宋" w:cs="仿宋"/>
                <w:color w:val="auto"/>
                <w:lang w:eastAsia="zh-CN"/>
              </w:rPr>
            </w:pPr>
            <w:r>
              <w:rPr>
                <w:rFonts w:hint="eastAsia" w:ascii="仿宋" w:hAnsi="仿宋" w:eastAsia="仿宋" w:cs="仿宋"/>
                <w:color w:val="auto"/>
                <w:lang w:eastAsia="zh-CN"/>
              </w:rPr>
              <w:t>总体施工组织布置及规划</w:t>
            </w:r>
          </w:p>
        </w:tc>
        <w:tc>
          <w:tcPr>
            <w:tcW w:w="817" w:type="dxa"/>
            <w:noWrap w:val="0"/>
            <w:vAlign w:val="center"/>
          </w:tcPr>
          <w:p w14:paraId="05DD44BB">
            <w:pPr>
              <w:spacing w:line="400" w:lineRule="exact"/>
              <w:jc w:val="center"/>
              <w:rPr>
                <w:rFonts w:hint="eastAsia" w:ascii="仿宋" w:hAnsi="仿宋" w:eastAsia="仿宋" w:cs="仿宋"/>
                <w:color w:val="auto"/>
                <w:lang w:eastAsia="zh-CN"/>
              </w:rPr>
            </w:pPr>
            <w:r>
              <w:rPr>
                <w:rFonts w:hint="eastAsia" w:ascii="仿宋" w:hAnsi="仿宋" w:eastAsia="仿宋" w:cs="仿宋"/>
                <w:color w:val="auto"/>
                <w:lang w:eastAsia="zh-CN"/>
              </w:rPr>
              <w:t>10</w:t>
            </w:r>
          </w:p>
        </w:tc>
        <w:tc>
          <w:tcPr>
            <w:tcW w:w="4056" w:type="dxa"/>
            <w:noWrap w:val="0"/>
            <w:vAlign w:val="center"/>
          </w:tcPr>
          <w:p w14:paraId="6BA183C8">
            <w:pPr>
              <w:spacing w:line="400" w:lineRule="exact"/>
              <w:rPr>
                <w:rFonts w:hint="eastAsia" w:ascii="仿宋" w:hAnsi="仿宋" w:eastAsia="仿宋" w:cs="仿宋"/>
                <w:color w:val="auto"/>
              </w:rPr>
            </w:pPr>
            <w:r>
              <w:rPr>
                <w:rFonts w:hint="eastAsia" w:ascii="仿宋" w:hAnsi="仿宋" w:eastAsia="仿宋" w:cs="仿宋"/>
                <w:color w:val="auto"/>
              </w:rPr>
              <w:t>好得</w:t>
            </w:r>
            <w:r>
              <w:rPr>
                <w:rFonts w:hint="eastAsia" w:ascii="仿宋" w:hAnsi="仿宋" w:eastAsia="仿宋" w:cs="仿宋"/>
                <w:color w:val="auto"/>
                <w:lang w:eastAsia="zh-CN"/>
              </w:rPr>
              <w:t>9</w:t>
            </w:r>
            <w:r>
              <w:rPr>
                <w:rFonts w:hint="eastAsia" w:ascii="仿宋" w:hAnsi="仿宋" w:eastAsia="仿宋" w:cs="仿宋"/>
                <w:color w:val="auto"/>
              </w:rPr>
              <w:t>～</w:t>
            </w:r>
            <w:r>
              <w:rPr>
                <w:rFonts w:hint="eastAsia" w:ascii="仿宋" w:hAnsi="仿宋" w:eastAsia="仿宋" w:cs="仿宋"/>
                <w:color w:val="auto"/>
                <w:lang w:eastAsia="zh-CN"/>
              </w:rPr>
              <w:t>10</w:t>
            </w:r>
            <w:r>
              <w:rPr>
                <w:rFonts w:hint="eastAsia" w:ascii="仿宋" w:hAnsi="仿宋" w:eastAsia="仿宋" w:cs="仿宋"/>
                <w:color w:val="auto"/>
              </w:rPr>
              <w:t>分；较好得</w:t>
            </w:r>
            <w:r>
              <w:rPr>
                <w:rFonts w:hint="eastAsia" w:ascii="仿宋" w:hAnsi="仿宋" w:eastAsia="仿宋" w:cs="仿宋"/>
                <w:color w:val="auto"/>
                <w:lang w:eastAsia="zh-CN"/>
              </w:rPr>
              <w:t>7</w:t>
            </w:r>
            <w:r>
              <w:rPr>
                <w:rFonts w:hint="eastAsia" w:ascii="仿宋" w:hAnsi="仿宋" w:eastAsia="仿宋" w:cs="仿宋"/>
                <w:color w:val="auto"/>
              </w:rPr>
              <w:t>～</w:t>
            </w:r>
            <w:r>
              <w:rPr>
                <w:rFonts w:hint="eastAsia" w:ascii="仿宋" w:hAnsi="仿宋" w:eastAsia="仿宋" w:cs="仿宋"/>
                <w:color w:val="auto"/>
                <w:lang w:eastAsia="zh-CN"/>
              </w:rPr>
              <w:t>9</w:t>
            </w:r>
            <w:r>
              <w:rPr>
                <w:rFonts w:hint="eastAsia" w:ascii="仿宋" w:hAnsi="仿宋" w:eastAsia="仿宋" w:cs="仿宋"/>
                <w:color w:val="auto"/>
              </w:rPr>
              <w:t>分；</w:t>
            </w:r>
            <w:r>
              <w:rPr>
                <w:rFonts w:hint="eastAsia" w:ascii="仿宋" w:hAnsi="仿宋" w:eastAsia="仿宋" w:cs="仿宋"/>
                <w:color w:val="auto"/>
                <w:lang w:eastAsia="zh-CN"/>
              </w:rPr>
              <w:t>基本满足要求</w:t>
            </w:r>
            <w:r>
              <w:rPr>
                <w:rFonts w:hint="eastAsia" w:ascii="仿宋" w:hAnsi="仿宋" w:eastAsia="仿宋" w:cs="仿宋"/>
                <w:color w:val="auto"/>
              </w:rPr>
              <w:t>得</w:t>
            </w:r>
            <w:r>
              <w:rPr>
                <w:rFonts w:hint="eastAsia" w:ascii="仿宋" w:hAnsi="仿宋" w:eastAsia="仿宋" w:cs="仿宋"/>
                <w:color w:val="auto"/>
                <w:lang w:eastAsia="zh-CN"/>
              </w:rPr>
              <w:t>6</w:t>
            </w:r>
            <w:r>
              <w:rPr>
                <w:rFonts w:hint="eastAsia" w:ascii="仿宋" w:hAnsi="仿宋" w:eastAsia="仿宋" w:cs="仿宋"/>
                <w:color w:val="auto"/>
              </w:rPr>
              <w:t>～</w:t>
            </w:r>
            <w:r>
              <w:rPr>
                <w:rFonts w:hint="eastAsia" w:ascii="仿宋" w:hAnsi="仿宋" w:eastAsia="仿宋" w:cs="仿宋"/>
                <w:color w:val="auto"/>
                <w:lang w:eastAsia="zh-CN"/>
              </w:rPr>
              <w:t>7</w:t>
            </w:r>
            <w:r>
              <w:rPr>
                <w:rFonts w:hint="eastAsia" w:ascii="仿宋" w:hAnsi="仿宋" w:eastAsia="仿宋" w:cs="仿宋"/>
                <w:color w:val="auto"/>
              </w:rPr>
              <w:t>分。</w:t>
            </w:r>
          </w:p>
        </w:tc>
      </w:tr>
      <w:tr w14:paraId="1490F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trPr>
        <w:tc>
          <w:tcPr>
            <w:tcW w:w="937" w:type="dxa"/>
            <w:vMerge w:val="continue"/>
            <w:noWrap w:val="0"/>
            <w:vAlign w:val="top"/>
          </w:tcPr>
          <w:p w14:paraId="218BE11C">
            <w:pPr>
              <w:pStyle w:val="4"/>
              <w:spacing w:line="400" w:lineRule="exact"/>
              <w:rPr>
                <w:rFonts w:hint="eastAsia" w:ascii="仿宋" w:hAnsi="仿宋" w:eastAsia="仿宋" w:cs="仿宋"/>
                <w:color w:val="auto"/>
                <w:sz w:val="21"/>
              </w:rPr>
            </w:pPr>
          </w:p>
        </w:tc>
        <w:tc>
          <w:tcPr>
            <w:tcW w:w="637" w:type="dxa"/>
            <w:vMerge w:val="continue"/>
            <w:noWrap w:val="0"/>
            <w:vAlign w:val="top"/>
          </w:tcPr>
          <w:p w14:paraId="7D618F07">
            <w:pPr>
              <w:pStyle w:val="18"/>
              <w:spacing w:line="400" w:lineRule="exact"/>
              <w:rPr>
                <w:rFonts w:hint="eastAsia" w:ascii="仿宋" w:hAnsi="仿宋" w:eastAsia="仿宋" w:cs="仿宋"/>
                <w:b/>
                <w:color w:val="auto"/>
              </w:rPr>
            </w:pPr>
          </w:p>
        </w:tc>
        <w:tc>
          <w:tcPr>
            <w:tcW w:w="786" w:type="dxa"/>
            <w:vMerge w:val="continue"/>
            <w:noWrap w:val="0"/>
            <w:vAlign w:val="top"/>
          </w:tcPr>
          <w:p w14:paraId="6EE0B739">
            <w:pPr>
              <w:pStyle w:val="18"/>
              <w:spacing w:line="400" w:lineRule="exact"/>
              <w:rPr>
                <w:rFonts w:hint="eastAsia" w:ascii="仿宋" w:hAnsi="仿宋" w:eastAsia="仿宋" w:cs="仿宋"/>
                <w:b/>
                <w:color w:val="auto"/>
              </w:rPr>
            </w:pPr>
          </w:p>
        </w:tc>
        <w:tc>
          <w:tcPr>
            <w:tcW w:w="2011" w:type="dxa"/>
            <w:noWrap w:val="0"/>
            <w:vAlign w:val="center"/>
          </w:tcPr>
          <w:p w14:paraId="25777720">
            <w:pPr>
              <w:spacing w:line="400" w:lineRule="exact"/>
              <w:jc w:val="center"/>
              <w:rPr>
                <w:rFonts w:hint="eastAsia" w:ascii="仿宋" w:hAnsi="仿宋" w:eastAsia="仿宋" w:cs="仿宋"/>
                <w:color w:val="auto"/>
                <w:lang w:eastAsia="zh-CN"/>
              </w:rPr>
            </w:pPr>
            <w:r>
              <w:rPr>
                <w:rFonts w:hint="eastAsia" w:ascii="仿宋" w:hAnsi="仿宋" w:eastAsia="仿宋" w:cs="仿宋"/>
                <w:color w:val="auto"/>
                <w:lang w:eastAsia="zh-CN"/>
              </w:rPr>
              <w:t>施工方案、方法与技术措施</w:t>
            </w:r>
          </w:p>
        </w:tc>
        <w:tc>
          <w:tcPr>
            <w:tcW w:w="817" w:type="dxa"/>
            <w:noWrap w:val="0"/>
            <w:vAlign w:val="center"/>
          </w:tcPr>
          <w:p w14:paraId="68D80F60">
            <w:pPr>
              <w:spacing w:line="400" w:lineRule="exact"/>
              <w:jc w:val="center"/>
              <w:rPr>
                <w:rFonts w:hint="eastAsia" w:ascii="仿宋" w:hAnsi="仿宋" w:eastAsia="仿宋" w:cs="仿宋"/>
                <w:color w:val="auto"/>
                <w:lang w:eastAsia="zh-CN"/>
              </w:rPr>
            </w:pPr>
            <w:r>
              <w:rPr>
                <w:rFonts w:hint="eastAsia" w:ascii="仿宋" w:hAnsi="仿宋" w:eastAsia="仿宋" w:cs="仿宋"/>
                <w:color w:val="auto"/>
                <w:lang w:eastAsia="zh-CN"/>
              </w:rPr>
              <w:t>10</w:t>
            </w:r>
          </w:p>
        </w:tc>
        <w:tc>
          <w:tcPr>
            <w:tcW w:w="4056" w:type="dxa"/>
            <w:noWrap w:val="0"/>
            <w:vAlign w:val="center"/>
          </w:tcPr>
          <w:p w14:paraId="6866814E">
            <w:pPr>
              <w:spacing w:line="400" w:lineRule="exact"/>
              <w:jc w:val="both"/>
              <w:rPr>
                <w:rFonts w:hint="eastAsia" w:ascii="仿宋" w:hAnsi="仿宋" w:eastAsia="仿宋" w:cs="仿宋"/>
                <w:color w:val="auto"/>
              </w:rPr>
            </w:pPr>
            <w:r>
              <w:rPr>
                <w:rFonts w:hint="eastAsia" w:ascii="仿宋" w:hAnsi="仿宋" w:eastAsia="仿宋" w:cs="仿宋"/>
                <w:color w:val="auto"/>
              </w:rPr>
              <w:t>好得</w:t>
            </w:r>
            <w:r>
              <w:rPr>
                <w:rFonts w:hint="eastAsia" w:ascii="仿宋" w:hAnsi="仿宋" w:eastAsia="仿宋" w:cs="仿宋"/>
                <w:color w:val="auto"/>
                <w:lang w:eastAsia="zh-CN"/>
              </w:rPr>
              <w:t>9</w:t>
            </w:r>
            <w:r>
              <w:rPr>
                <w:rFonts w:hint="eastAsia" w:ascii="仿宋" w:hAnsi="仿宋" w:eastAsia="仿宋" w:cs="仿宋"/>
                <w:color w:val="auto"/>
              </w:rPr>
              <w:t>～</w:t>
            </w:r>
            <w:r>
              <w:rPr>
                <w:rFonts w:hint="eastAsia" w:ascii="仿宋" w:hAnsi="仿宋" w:eastAsia="仿宋" w:cs="仿宋"/>
                <w:color w:val="auto"/>
                <w:lang w:eastAsia="zh-CN"/>
              </w:rPr>
              <w:t>10</w:t>
            </w:r>
            <w:r>
              <w:rPr>
                <w:rFonts w:hint="eastAsia" w:ascii="仿宋" w:hAnsi="仿宋" w:eastAsia="仿宋" w:cs="仿宋"/>
                <w:color w:val="auto"/>
              </w:rPr>
              <w:t>分；较好得</w:t>
            </w:r>
            <w:r>
              <w:rPr>
                <w:rFonts w:hint="eastAsia" w:ascii="仿宋" w:hAnsi="仿宋" w:eastAsia="仿宋" w:cs="仿宋"/>
                <w:color w:val="auto"/>
                <w:lang w:eastAsia="zh-CN"/>
              </w:rPr>
              <w:t>7</w:t>
            </w:r>
            <w:r>
              <w:rPr>
                <w:rFonts w:hint="eastAsia" w:ascii="仿宋" w:hAnsi="仿宋" w:eastAsia="仿宋" w:cs="仿宋"/>
                <w:color w:val="auto"/>
              </w:rPr>
              <w:t>～</w:t>
            </w:r>
            <w:r>
              <w:rPr>
                <w:rFonts w:hint="eastAsia" w:ascii="仿宋" w:hAnsi="仿宋" w:eastAsia="仿宋" w:cs="仿宋"/>
                <w:color w:val="auto"/>
                <w:lang w:eastAsia="zh-CN"/>
              </w:rPr>
              <w:t>9</w:t>
            </w:r>
            <w:r>
              <w:rPr>
                <w:rFonts w:hint="eastAsia" w:ascii="仿宋" w:hAnsi="仿宋" w:eastAsia="仿宋" w:cs="仿宋"/>
                <w:color w:val="auto"/>
              </w:rPr>
              <w:t>分；</w:t>
            </w:r>
            <w:r>
              <w:rPr>
                <w:rFonts w:hint="eastAsia" w:ascii="仿宋" w:hAnsi="仿宋" w:eastAsia="仿宋" w:cs="仿宋"/>
                <w:color w:val="auto"/>
                <w:lang w:eastAsia="zh-CN"/>
              </w:rPr>
              <w:t>基本满足要求</w:t>
            </w:r>
            <w:r>
              <w:rPr>
                <w:rFonts w:hint="eastAsia" w:ascii="仿宋" w:hAnsi="仿宋" w:eastAsia="仿宋" w:cs="仿宋"/>
                <w:color w:val="auto"/>
              </w:rPr>
              <w:t>得</w:t>
            </w:r>
            <w:r>
              <w:rPr>
                <w:rFonts w:hint="eastAsia" w:ascii="仿宋" w:hAnsi="仿宋" w:eastAsia="仿宋" w:cs="仿宋"/>
                <w:color w:val="auto"/>
                <w:lang w:eastAsia="zh-CN"/>
              </w:rPr>
              <w:t>6</w:t>
            </w:r>
            <w:r>
              <w:rPr>
                <w:rFonts w:hint="eastAsia" w:ascii="仿宋" w:hAnsi="仿宋" w:eastAsia="仿宋" w:cs="仿宋"/>
                <w:color w:val="auto"/>
              </w:rPr>
              <w:t>～</w:t>
            </w:r>
            <w:r>
              <w:rPr>
                <w:rFonts w:hint="eastAsia" w:ascii="仿宋" w:hAnsi="仿宋" w:eastAsia="仿宋" w:cs="仿宋"/>
                <w:color w:val="auto"/>
                <w:lang w:eastAsia="zh-CN"/>
              </w:rPr>
              <w:t>7</w:t>
            </w:r>
            <w:r>
              <w:rPr>
                <w:rFonts w:hint="eastAsia" w:ascii="仿宋" w:hAnsi="仿宋" w:eastAsia="仿宋" w:cs="仿宋"/>
                <w:color w:val="auto"/>
              </w:rPr>
              <w:t>分。</w:t>
            </w:r>
          </w:p>
        </w:tc>
      </w:tr>
      <w:tr w14:paraId="3F43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rPr>
        <w:tc>
          <w:tcPr>
            <w:tcW w:w="937" w:type="dxa"/>
            <w:vMerge w:val="continue"/>
            <w:noWrap w:val="0"/>
            <w:vAlign w:val="top"/>
          </w:tcPr>
          <w:p w14:paraId="45B481CA">
            <w:pPr>
              <w:spacing w:line="400" w:lineRule="exact"/>
              <w:rPr>
                <w:rFonts w:hint="eastAsia" w:ascii="仿宋" w:hAnsi="仿宋" w:eastAsia="仿宋" w:cs="仿宋"/>
                <w:color w:val="auto"/>
              </w:rPr>
            </w:pPr>
          </w:p>
        </w:tc>
        <w:tc>
          <w:tcPr>
            <w:tcW w:w="637" w:type="dxa"/>
            <w:vMerge w:val="continue"/>
            <w:noWrap w:val="0"/>
            <w:vAlign w:val="top"/>
          </w:tcPr>
          <w:p w14:paraId="6299E6CD">
            <w:pPr>
              <w:pStyle w:val="18"/>
              <w:spacing w:line="400" w:lineRule="exact"/>
              <w:rPr>
                <w:rFonts w:hint="eastAsia" w:ascii="仿宋" w:hAnsi="仿宋" w:eastAsia="仿宋" w:cs="仿宋"/>
                <w:b/>
                <w:color w:val="auto"/>
              </w:rPr>
            </w:pPr>
          </w:p>
        </w:tc>
        <w:tc>
          <w:tcPr>
            <w:tcW w:w="786" w:type="dxa"/>
            <w:vMerge w:val="continue"/>
            <w:noWrap w:val="0"/>
            <w:vAlign w:val="top"/>
          </w:tcPr>
          <w:p w14:paraId="2E971E75">
            <w:pPr>
              <w:pStyle w:val="18"/>
              <w:spacing w:line="400" w:lineRule="exact"/>
              <w:rPr>
                <w:rFonts w:hint="eastAsia" w:ascii="仿宋" w:hAnsi="仿宋" w:eastAsia="仿宋" w:cs="仿宋"/>
                <w:b/>
                <w:color w:val="auto"/>
              </w:rPr>
            </w:pPr>
          </w:p>
        </w:tc>
        <w:tc>
          <w:tcPr>
            <w:tcW w:w="2011" w:type="dxa"/>
            <w:noWrap w:val="0"/>
            <w:vAlign w:val="center"/>
          </w:tcPr>
          <w:p w14:paraId="67A111B2">
            <w:pPr>
              <w:spacing w:line="400" w:lineRule="exact"/>
              <w:jc w:val="center"/>
              <w:rPr>
                <w:rFonts w:hint="eastAsia" w:ascii="仿宋" w:hAnsi="仿宋" w:eastAsia="仿宋" w:cs="仿宋"/>
                <w:color w:val="auto"/>
                <w:lang w:eastAsia="zh-CN"/>
              </w:rPr>
            </w:pPr>
            <w:r>
              <w:rPr>
                <w:rFonts w:hint="eastAsia" w:ascii="仿宋" w:hAnsi="仿宋" w:eastAsia="仿宋" w:cs="仿宋"/>
                <w:color w:val="auto"/>
                <w:lang w:eastAsia="zh-CN"/>
              </w:rPr>
              <w:t>工期、质量、安全生产、交通保畅管理体系及保证措施</w:t>
            </w:r>
          </w:p>
        </w:tc>
        <w:tc>
          <w:tcPr>
            <w:tcW w:w="817" w:type="dxa"/>
            <w:noWrap w:val="0"/>
            <w:vAlign w:val="center"/>
          </w:tcPr>
          <w:p w14:paraId="237A2016">
            <w:pPr>
              <w:spacing w:line="400" w:lineRule="exact"/>
              <w:jc w:val="center"/>
              <w:rPr>
                <w:rFonts w:hint="eastAsia" w:ascii="仿宋" w:hAnsi="仿宋" w:eastAsia="仿宋" w:cs="仿宋"/>
                <w:color w:val="auto"/>
                <w:lang w:eastAsia="zh-CN"/>
              </w:rPr>
            </w:pPr>
            <w:r>
              <w:rPr>
                <w:rFonts w:hint="eastAsia" w:ascii="仿宋" w:hAnsi="仿宋" w:eastAsia="仿宋" w:cs="仿宋"/>
                <w:color w:val="auto"/>
                <w:lang w:eastAsia="zh-CN"/>
              </w:rPr>
              <w:t>8</w:t>
            </w:r>
          </w:p>
        </w:tc>
        <w:tc>
          <w:tcPr>
            <w:tcW w:w="4056" w:type="dxa"/>
            <w:noWrap w:val="0"/>
            <w:vAlign w:val="center"/>
          </w:tcPr>
          <w:p w14:paraId="4F36E3F6">
            <w:pPr>
              <w:spacing w:line="400" w:lineRule="exact"/>
              <w:rPr>
                <w:rFonts w:hint="eastAsia" w:ascii="仿宋" w:hAnsi="仿宋" w:eastAsia="仿宋" w:cs="仿宋"/>
                <w:b/>
                <w:bCs/>
                <w:color w:val="auto"/>
              </w:rPr>
            </w:pPr>
            <w:r>
              <w:rPr>
                <w:rFonts w:hint="eastAsia" w:ascii="仿宋" w:hAnsi="仿宋" w:eastAsia="仿宋" w:cs="仿宋"/>
                <w:color w:val="auto"/>
              </w:rPr>
              <w:t>好得7</w:t>
            </w:r>
            <w:r>
              <w:rPr>
                <w:rFonts w:hint="eastAsia" w:ascii="仿宋" w:hAnsi="仿宋" w:eastAsia="仿宋" w:cs="仿宋"/>
                <w:color w:val="auto"/>
                <w:lang w:eastAsia="zh-CN"/>
              </w:rPr>
              <w:t>.2</w:t>
            </w:r>
            <w:r>
              <w:rPr>
                <w:rFonts w:hint="eastAsia" w:ascii="仿宋" w:hAnsi="仿宋" w:eastAsia="仿宋" w:cs="仿宋"/>
                <w:color w:val="auto"/>
              </w:rPr>
              <w:t>～8分；较好得</w:t>
            </w:r>
            <w:r>
              <w:rPr>
                <w:rFonts w:hint="eastAsia" w:ascii="仿宋" w:hAnsi="仿宋" w:eastAsia="仿宋" w:cs="仿宋"/>
                <w:color w:val="auto"/>
                <w:lang w:eastAsia="zh-CN"/>
              </w:rPr>
              <w:t>5.6</w:t>
            </w:r>
            <w:r>
              <w:rPr>
                <w:rFonts w:hint="eastAsia" w:ascii="仿宋" w:hAnsi="仿宋" w:eastAsia="仿宋" w:cs="仿宋"/>
                <w:color w:val="auto"/>
              </w:rPr>
              <w:t>～7</w:t>
            </w:r>
            <w:r>
              <w:rPr>
                <w:rFonts w:hint="eastAsia" w:ascii="仿宋" w:hAnsi="仿宋" w:eastAsia="仿宋" w:cs="仿宋"/>
                <w:color w:val="auto"/>
                <w:lang w:eastAsia="zh-CN"/>
              </w:rPr>
              <w:t>.2</w:t>
            </w:r>
            <w:r>
              <w:rPr>
                <w:rFonts w:hint="eastAsia" w:ascii="仿宋" w:hAnsi="仿宋" w:eastAsia="仿宋" w:cs="仿宋"/>
                <w:color w:val="auto"/>
              </w:rPr>
              <w:t>分；</w:t>
            </w:r>
            <w:r>
              <w:rPr>
                <w:rFonts w:hint="eastAsia" w:ascii="仿宋" w:hAnsi="仿宋" w:eastAsia="仿宋" w:cs="仿宋"/>
                <w:color w:val="auto"/>
                <w:lang w:eastAsia="zh-CN"/>
              </w:rPr>
              <w:t>基本满足要求</w:t>
            </w:r>
            <w:r>
              <w:rPr>
                <w:rFonts w:hint="eastAsia" w:ascii="仿宋" w:hAnsi="仿宋" w:eastAsia="仿宋" w:cs="仿宋"/>
                <w:color w:val="auto"/>
              </w:rPr>
              <w:t>得4.8～</w:t>
            </w:r>
            <w:r>
              <w:rPr>
                <w:rFonts w:hint="eastAsia" w:ascii="仿宋" w:hAnsi="仿宋" w:eastAsia="仿宋" w:cs="仿宋"/>
                <w:color w:val="auto"/>
                <w:lang w:eastAsia="zh-CN"/>
              </w:rPr>
              <w:t>5.6</w:t>
            </w:r>
            <w:r>
              <w:rPr>
                <w:rFonts w:hint="eastAsia" w:ascii="仿宋" w:hAnsi="仿宋" w:eastAsia="仿宋" w:cs="仿宋"/>
                <w:color w:val="auto"/>
              </w:rPr>
              <w:t>分。</w:t>
            </w:r>
          </w:p>
        </w:tc>
      </w:tr>
      <w:tr w14:paraId="5E67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937" w:type="dxa"/>
            <w:vMerge w:val="continue"/>
            <w:noWrap w:val="0"/>
            <w:vAlign w:val="top"/>
          </w:tcPr>
          <w:p w14:paraId="06591217">
            <w:pPr>
              <w:spacing w:line="400" w:lineRule="exact"/>
              <w:rPr>
                <w:rFonts w:hint="eastAsia" w:ascii="仿宋" w:hAnsi="仿宋" w:eastAsia="仿宋" w:cs="仿宋"/>
                <w:color w:val="auto"/>
              </w:rPr>
            </w:pPr>
          </w:p>
        </w:tc>
        <w:tc>
          <w:tcPr>
            <w:tcW w:w="637" w:type="dxa"/>
            <w:vMerge w:val="continue"/>
            <w:noWrap w:val="0"/>
            <w:vAlign w:val="top"/>
          </w:tcPr>
          <w:p w14:paraId="1C9E4E89">
            <w:pPr>
              <w:pStyle w:val="18"/>
              <w:spacing w:line="400" w:lineRule="exact"/>
              <w:rPr>
                <w:rFonts w:hint="eastAsia" w:ascii="仿宋" w:hAnsi="仿宋" w:eastAsia="仿宋" w:cs="仿宋"/>
                <w:b/>
                <w:color w:val="auto"/>
              </w:rPr>
            </w:pPr>
          </w:p>
        </w:tc>
        <w:tc>
          <w:tcPr>
            <w:tcW w:w="786" w:type="dxa"/>
            <w:vMerge w:val="continue"/>
            <w:noWrap w:val="0"/>
            <w:vAlign w:val="top"/>
          </w:tcPr>
          <w:p w14:paraId="5906AC1B">
            <w:pPr>
              <w:pStyle w:val="18"/>
              <w:spacing w:line="400" w:lineRule="exact"/>
              <w:rPr>
                <w:rFonts w:hint="eastAsia" w:ascii="仿宋" w:hAnsi="仿宋" w:eastAsia="仿宋" w:cs="仿宋"/>
                <w:b/>
                <w:color w:val="auto"/>
              </w:rPr>
            </w:pPr>
          </w:p>
        </w:tc>
        <w:tc>
          <w:tcPr>
            <w:tcW w:w="2011" w:type="dxa"/>
            <w:noWrap w:val="0"/>
            <w:vAlign w:val="center"/>
          </w:tcPr>
          <w:p w14:paraId="7723EB1A">
            <w:pPr>
              <w:spacing w:line="400" w:lineRule="exact"/>
              <w:jc w:val="center"/>
              <w:rPr>
                <w:rFonts w:hint="eastAsia" w:ascii="仿宋" w:hAnsi="仿宋" w:eastAsia="仿宋" w:cs="仿宋"/>
                <w:color w:val="auto"/>
                <w:lang w:eastAsia="zh-CN"/>
              </w:rPr>
            </w:pPr>
            <w:r>
              <w:rPr>
                <w:rFonts w:hint="eastAsia" w:ascii="仿宋" w:hAnsi="仿宋" w:eastAsia="仿宋" w:cs="仿宋"/>
                <w:color w:val="auto"/>
                <w:lang w:eastAsia="zh-CN"/>
              </w:rPr>
              <w:t>环境保护、文明施工、事故处理管理体系及保证措施</w:t>
            </w:r>
          </w:p>
        </w:tc>
        <w:tc>
          <w:tcPr>
            <w:tcW w:w="817" w:type="dxa"/>
            <w:noWrap w:val="0"/>
            <w:vAlign w:val="center"/>
          </w:tcPr>
          <w:p w14:paraId="3A4D1FF3">
            <w:pPr>
              <w:spacing w:line="400" w:lineRule="exact"/>
              <w:jc w:val="center"/>
              <w:rPr>
                <w:rFonts w:hint="eastAsia" w:ascii="仿宋" w:hAnsi="仿宋" w:eastAsia="仿宋" w:cs="仿宋"/>
                <w:color w:val="auto"/>
                <w:lang w:eastAsia="zh-CN"/>
              </w:rPr>
            </w:pPr>
            <w:r>
              <w:rPr>
                <w:rFonts w:hint="eastAsia" w:ascii="仿宋" w:hAnsi="仿宋" w:eastAsia="仿宋" w:cs="仿宋"/>
                <w:color w:val="auto"/>
                <w:lang w:eastAsia="zh-CN"/>
              </w:rPr>
              <w:t>6</w:t>
            </w:r>
          </w:p>
        </w:tc>
        <w:tc>
          <w:tcPr>
            <w:tcW w:w="4056" w:type="dxa"/>
            <w:noWrap w:val="0"/>
            <w:vAlign w:val="center"/>
          </w:tcPr>
          <w:p w14:paraId="00C1BDF8">
            <w:pPr>
              <w:spacing w:line="400" w:lineRule="exact"/>
              <w:rPr>
                <w:rFonts w:hint="eastAsia" w:ascii="仿宋" w:hAnsi="仿宋" w:eastAsia="仿宋" w:cs="仿宋"/>
                <w:color w:val="auto"/>
              </w:rPr>
            </w:pPr>
            <w:r>
              <w:rPr>
                <w:rFonts w:hint="eastAsia" w:ascii="仿宋" w:hAnsi="仿宋" w:eastAsia="仿宋" w:cs="仿宋"/>
                <w:color w:val="auto"/>
              </w:rPr>
              <w:t>好得</w:t>
            </w:r>
            <w:r>
              <w:rPr>
                <w:rFonts w:hint="eastAsia" w:ascii="仿宋" w:hAnsi="仿宋" w:eastAsia="仿宋" w:cs="仿宋"/>
                <w:color w:val="auto"/>
                <w:lang w:eastAsia="zh-CN"/>
              </w:rPr>
              <w:t>5.4</w:t>
            </w:r>
            <w:r>
              <w:rPr>
                <w:rFonts w:hint="eastAsia" w:ascii="仿宋" w:hAnsi="仿宋" w:eastAsia="仿宋" w:cs="仿宋"/>
                <w:color w:val="auto"/>
              </w:rPr>
              <w:t>～</w:t>
            </w:r>
            <w:r>
              <w:rPr>
                <w:rFonts w:hint="eastAsia" w:ascii="仿宋" w:hAnsi="仿宋" w:eastAsia="仿宋" w:cs="仿宋"/>
                <w:color w:val="auto"/>
                <w:lang w:eastAsia="zh-CN"/>
              </w:rPr>
              <w:t>6</w:t>
            </w:r>
            <w:r>
              <w:rPr>
                <w:rFonts w:hint="eastAsia" w:ascii="仿宋" w:hAnsi="仿宋" w:eastAsia="仿宋" w:cs="仿宋"/>
                <w:color w:val="auto"/>
              </w:rPr>
              <w:t>分；较好得</w:t>
            </w:r>
            <w:r>
              <w:rPr>
                <w:rFonts w:hint="eastAsia" w:ascii="仿宋" w:hAnsi="仿宋" w:eastAsia="仿宋" w:cs="仿宋"/>
                <w:color w:val="auto"/>
                <w:lang w:eastAsia="zh-CN"/>
              </w:rPr>
              <w:t>4.2</w:t>
            </w:r>
            <w:r>
              <w:rPr>
                <w:rFonts w:hint="eastAsia" w:ascii="仿宋" w:hAnsi="仿宋" w:eastAsia="仿宋" w:cs="仿宋"/>
                <w:color w:val="auto"/>
              </w:rPr>
              <w:t>～</w:t>
            </w:r>
            <w:r>
              <w:rPr>
                <w:rFonts w:hint="eastAsia" w:ascii="仿宋" w:hAnsi="仿宋" w:eastAsia="仿宋" w:cs="仿宋"/>
                <w:color w:val="auto"/>
                <w:lang w:eastAsia="zh-CN"/>
              </w:rPr>
              <w:t>5.4</w:t>
            </w:r>
            <w:r>
              <w:rPr>
                <w:rFonts w:hint="eastAsia" w:ascii="仿宋" w:hAnsi="仿宋" w:eastAsia="仿宋" w:cs="仿宋"/>
                <w:color w:val="auto"/>
              </w:rPr>
              <w:t>分；</w:t>
            </w:r>
            <w:r>
              <w:rPr>
                <w:rFonts w:hint="eastAsia" w:ascii="仿宋" w:hAnsi="仿宋" w:eastAsia="仿宋" w:cs="仿宋"/>
                <w:color w:val="auto"/>
                <w:lang w:eastAsia="zh-CN"/>
              </w:rPr>
              <w:t>基本满足要求</w:t>
            </w:r>
            <w:r>
              <w:rPr>
                <w:rFonts w:hint="eastAsia" w:ascii="仿宋" w:hAnsi="仿宋" w:eastAsia="仿宋" w:cs="仿宋"/>
                <w:color w:val="auto"/>
              </w:rPr>
              <w:t>得</w:t>
            </w:r>
            <w:r>
              <w:rPr>
                <w:rFonts w:hint="eastAsia" w:ascii="仿宋" w:hAnsi="仿宋" w:eastAsia="仿宋" w:cs="仿宋"/>
                <w:color w:val="auto"/>
                <w:lang w:eastAsia="zh-CN"/>
              </w:rPr>
              <w:t>3.6</w:t>
            </w:r>
            <w:r>
              <w:rPr>
                <w:rFonts w:hint="eastAsia" w:ascii="仿宋" w:hAnsi="仿宋" w:eastAsia="仿宋" w:cs="仿宋"/>
                <w:color w:val="auto"/>
              </w:rPr>
              <w:t>～</w:t>
            </w:r>
            <w:r>
              <w:rPr>
                <w:rFonts w:hint="eastAsia" w:ascii="仿宋" w:hAnsi="仿宋" w:eastAsia="仿宋" w:cs="仿宋"/>
                <w:color w:val="auto"/>
                <w:lang w:eastAsia="zh-CN"/>
              </w:rPr>
              <w:t>4.2</w:t>
            </w:r>
            <w:r>
              <w:rPr>
                <w:rFonts w:hint="eastAsia" w:ascii="仿宋" w:hAnsi="仿宋" w:eastAsia="仿宋" w:cs="仿宋"/>
                <w:color w:val="auto"/>
              </w:rPr>
              <w:t>分。</w:t>
            </w:r>
          </w:p>
        </w:tc>
      </w:tr>
      <w:tr w14:paraId="4692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trPr>
        <w:tc>
          <w:tcPr>
            <w:tcW w:w="937" w:type="dxa"/>
            <w:vMerge w:val="continue"/>
            <w:noWrap w:val="0"/>
            <w:vAlign w:val="top"/>
          </w:tcPr>
          <w:p w14:paraId="00A6B212">
            <w:pPr>
              <w:spacing w:line="400" w:lineRule="exact"/>
              <w:rPr>
                <w:rFonts w:hint="eastAsia" w:ascii="仿宋" w:hAnsi="仿宋" w:eastAsia="仿宋" w:cs="仿宋"/>
                <w:color w:val="auto"/>
              </w:rPr>
            </w:pPr>
          </w:p>
        </w:tc>
        <w:tc>
          <w:tcPr>
            <w:tcW w:w="637" w:type="dxa"/>
            <w:vMerge w:val="continue"/>
            <w:noWrap w:val="0"/>
            <w:vAlign w:val="top"/>
          </w:tcPr>
          <w:p w14:paraId="7DDFC829">
            <w:pPr>
              <w:pStyle w:val="18"/>
              <w:spacing w:line="400" w:lineRule="exact"/>
              <w:rPr>
                <w:rFonts w:hint="eastAsia" w:ascii="仿宋" w:hAnsi="仿宋" w:eastAsia="仿宋" w:cs="仿宋"/>
                <w:b/>
                <w:color w:val="auto"/>
              </w:rPr>
            </w:pPr>
          </w:p>
        </w:tc>
        <w:tc>
          <w:tcPr>
            <w:tcW w:w="786" w:type="dxa"/>
            <w:vMerge w:val="continue"/>
            <w:noWrap w:val="0"/>
            <w:vAlign w:val="top"/>
          </w:tcPr>
          <w:p w14:paraId="24BA739D">
            <w:pPr>
              <w:pStyle w:val="18"/>
              <w:spacing w:line="400" w:lineRule="exact"/>
              <w:rPr>
                <w:rFonts w:hint="eastAsia" w:ascii="仿宋" w:hAnsi="仿宋" w:eastAsia="仿宋" w:cs="仿宋"/>
                <w:b/>
                <w:color w:val="auto"/>
              </w:rPr>
            </w:pPr>
          </w:p>
        </w:tc>
        <w:tc>
          <w:tcPr>
            <w:tcW w:w="2011" w:type="dxa"/>
            <w:noWrap w:val="0"/>
            <w:vAlign w:val="center"/>
          </w:tcPr>
          <w:p w14:paraId="31424EFE">
            <w:pPr>
              <w:spacing w:line="400" w:lineRule="exact"/>
              <w:jc w:val="center"/>
              <w:rPr>
                <w:rFonts w:hint="eastAsia" w:ascii="仿宋" w:hAnsi="仿宋" w:eastAsia="仿宋" w:cs="仿宋"/>
                <w:color w:val="auto"/>
                <w:lang w:eastAsia="zh-CN"/>
              </w:rPr>
            </w:pPr>
            <w:r>
              <w:rPr>
                <w:rFonts w:hint="eastAsia" w:ascii="仿宋" w:hAnsi="仿宋" w:eastAsia="仿宋" w:cs="仿宋"/>
                <w:color w:val="auto"/>
                <w:lang w:eastAsia="zh-CN"/>
              </w:rPr>
              <w:t>支付保障管理体系及保证措施</w:t>
            </w:r>
          </w:p>
        </w:tc>
        <w:tc>
          <w:tcPr>
            <w:tcW w:w="817" w:type="dxa"/>
            <w:noWrap w:val="0"/>
            <w:vAlign w:val="center"/>
          </w:tcPr>
          <w:p w14:paraId="3DEA1CD3">
            <w:pPr>
              <w:spacing w:line="400" w:lineRule="exact"/>
              <w:jc w:val="center"/>
              <w:rPr>
                <w:rFonts w:hint="eastAsia" w:ascii="仿宋" w:hAnsi="仿宋" w:eastAsia="仿宋" w:cs="仿宋"/>
                <w:color w:val="auto"/>
                <w:lang w:eastAsia="zh-CN"/>
              </w:rPr>
            </w:pPr>
            <w:r>
              <w:rPr>
                <w:rFonts w:hint="eastAsia" w:ascii="仿宋" w:hAnsi="仿宋" w:eastAsia="仿宋" w:cs="仿宋"/>
                <w:color w:val="auto"/>
                <w:lang w:eastAsia="zh-CN"/>
              </w:rPr>
              <w:t>6</w:t>
            </w:r>
          </w:p>
        </w:tc>
        <w:tc>
          <w:tcPr>
            <w:tcW w:w="4056" w:type="dxa"/>
            <w:noWrap w:val="0"/>
            <w:vAlign w:val="center"/>
          </w:tcPr>
          <w:p w14:paraId="3FBF5F50">
            <w:pPr>
              <w:spacing w:line="400" w:lineRule="exact"/>
              <w:rPr>
                <w:rFonts w:hint="eastAsia" w:ascii="仿宋" w:hAnsi="仿宋" w:eastAsia="仿宋" w:cs="仿宋"/>
                <w:color w:val="auto"/>
              </w:rPr>
            </w:pPr>
            <w:r>
              <w:rPr>
                <w:rFonts w:hint="eastAsia" w:ascii="仿宋" w:hAnsi="仿宋" w:eastAsia="仿宋" w:cs="仿宋"/>
                <w:color w:val="auto"/>
              </w:rPr>
              <w:t>好得</w:t>
            </w:r>
            <w:r>
              <w:rPr>
                <w:rFonts w:hint="eastAsia" w:ascii="仿宋" w:hAnsi="仿宋" w:eastAsia="仿宋" w:cs="仿宋"/>
                <w:color w:val="auto"/>
                <w:lang w:eastAsia="zh-CN"/>
              </w:rPr>
              <w:t>5.4</w:t>
            </w:r>
            <w:r>
              <w:rPr>
                <w:rFonts w:hint="eastAsia" w:ascii="仿宋" w:hAnsi="仿宋" w:eastAsia="仿宋" w:cs="仿宋"/>
                <w:color w:val="auto"/>
              </w:rPr>
              <w:t>～</w:t>
            </w:r>
            <w:r>
              <w:rPr>
                <w:rFonts w:hint="eastAsia" w:ascii="仿宋" w:hAnsi="仿宋" w:eastAsia="仿宋" w:cs="仿宋"/>
                <w:color w:val="auto"/>
                <w:lang w:eastAsia="zh-CN"/>
              </w:rPr>
              <w:t>6</w:t>
            </w:r>
            <w:r>
              <w:rPr>
                <w:rFonts w:hint="eastAsia" w:ascii="仿宋" w:hAnsi="仿宋" w:eastAsia="仿宋" w:cs="仿宋"/>
                <w:color w:val="auto"/>
              </w:rPr>
              <w:t>分；较好得</w:t>
            </w:r>
            <w:r>
              <w:rPr>
                <w:rFonts w:hint="eastAsia" w:ascii="仿宋" w:hAnsi="仿宋" w:eastAsia="仿宋" w:cs="仿宋"/>
                <w:color w:val="auto"/>
                <w:lang w:eastAsia="zh-CN"/>
              </w:rPr>
              <w:t>4.2</w:t>
            </w:r>
            <w:r>
              <w:rPr>
                <w:rFonts w:hint="eastAsia" w:ascii="仿宋" w:hAnsi="仿宋" w:eastAsia="仿宋" w:cs="仿宋"/>
                <w:color w:val="auto"/>
              </w:rPr>
              <w:t>～</w:t>
            </w:r>
            <w:r>
              <w:rPr>
                <w:rFonts w:hint="eastAsia" w:ascii="仿宋" w:hAnsi="仿宋" w:eastAsia="仿宋" w:cs="仿宋"/>
                <w:color w:val="auto"/>
                <w:lang w:eastAsia="zh-CN"/>
              </w:rPr>
              <w:t>5.4</w:t>
            </w:r>
            <w:r>
              <w:rPr>
                <w:rFonts w:hint="eastAsia" w:ascii="仿宋" w:hAnsi="仿宋" w:eastAsia="仿宋" w:cs="仿宋"/>
                <w:color w:val="auto"/>
              </w:rPr>
              <w:t>分；</w:t>
            </w:r>
            <w:r>
              <w:rPr>
                <w:rFonts w:hint="eastAsia" w:ascii="仿宋" w:hAnsi="仿宋" w:eastAsia="仿宋" w:cs="仿宋"/>
                <w:color w:val="auto"/>
                <w:lang w:eastAsia="zh-CN"/>
              </w:rPr>
              <w:t>基本满足要求</w:t>
            </w:r>
            <w:r>
              <w:rPr>
                <w:rFonts w:hint="eastAsia" w:ascii="仿宋" w:hAnsi="仿宋" w:eastAsia="仿宋" w:cs="仿宋"/>
                <w:color w:val="auto"/>
              </w:rPr>
              <w:t>得</w:t>
            </w:r>
            <w:r>
              <w:rPr>
                <w:rFonts w:hint="eastAsia" w:ascii="仿宋" w:hAnsi="仿宋" w:eastAsia="仿宋" w:cs="仿宋"/>
                <w:color w:val="auto"/>
                <w:lang w:eastAsia="zh-CN"/>
              </w:rPr>
              <w:t>3.6</w:t>
            </w:r>
            <w:r>
              <w:rPr>
                <w:rFonts w:hint="eastAsia" w:ascii="仿宋" w:hAnsi="仿宋" w:eastAsia="仿宋" w:cs="仿宋"/>
                <w:color w:val="auto"/>
              </w:rPr>
              <w:t>～</w:t>
            </w:r>
            <w:r>
              <w:rPr>
                <w:rFonts w:hint="eastAsia" w:ascii="仿宋" w:hAnsi="仿宋" w:eastAsia="仿宋" w:cs="仿宋"/>
                <w:color w:val="auto"/>
                <w:lang w:eastAsia="zh-CN"/>
              </w:rPr>
              <w:t>4.2</w:t>
            </w:r>
            <w:r>
              <w:rPr>
                <w:rFonts w:hint="eastAsia" w:ascii="仿宋" w:hAnsi="仿宋" w:eastAsia="仿宋" w:cs="仿宋"/>
                <w:color w:val="auto"/>
              </w:rPr>
              <w:t>分。</w:t>
            </w:r>
          </w:p>
        </w:tc>
      </w:tr>
      <w:tr w14:paraId="4635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37" w:type="dxa"/>
            <w:vMerge w:val="restart"/>
            <w:noWrap w:val="0"/>
            <w:vAlign w:val="center"/>
          </w:tcPr>
          <w:p w14:paraId="25930A09">
            <w:pPr>
              <w:pStyle w:val="18"/>
              <w:spacing w:line="400" w:lineRule="exact"/>
              <w:jc w:val="center"/>
              <w:rPr>
                <w:rFonts w:hint="eastAsia" w:ascii="仿宋" w:hAnsi="仿宋" w:eastAsia="仿宋" w:cs="仿宋"/>
                <w:color w:val="auto"/>
                <w:lang w:eastAsia="zh-CN"/>
              </w:rPr>
            </w:pPr>
            <w:r>
              <w:rPr>
                <w:rFonts w:hint="eastAsia" w:ascii="仿宋" w:hAnsi="仿宋" w:eastAsia="仿宋" w:cs="仿宋"/>
                <w:color w:val="auto"/>
              </w:rPr>
              <w:t>2.2.</w:t>
            </w:r>
            <w:r>
              <w:rPr>
                <w:rFonts w:hint="eastAsia" w:ascii="仿宋" w:hAnsi="仿宋" w:eastAsia="仿宋" w:cs="仿宋"/>
                <w:color w:val="auto"/>
                <w:lang w:eastAsia="zh-CN"/>
              </w:rPr>
              <w:t>2</w:t>
            </w:r>
          </w:p>
          <w:p w14:paraId="71E9ACF8">
            <w:pPr>
              <w:spacing w:line="400" w:lineRule="exact"/>
              <w:jc w:val="center"/>
              <w:rPr>
                <w:rFonts w:hint="eastAsia" w:ascii="仿宋" w:hAnsi="仿宋" w:eastAsia="仿宋" w:cs="仿宋"/>
                <w:color w:val="auto"/>
              </w:rPr>
            </w:pPr>
            <w:r>
              <w:rPr>
                <w:rFonts w:hint="eastAsia" w:ascii="仿宋" w:hAnsi="仿宋" w:eastAsia="仿宋" w:cs="仿宋"/>
                <w:color w:val="auto"/>
              </w:rPr>
              <w:t>（2）</w:t>
            </w:r>
          </w:p>
        </w:tc>
        <w:tc>
          <w:tcPr>
            <w:tcW w:w="637" w:type="dxa"/>
            <w:vMerge w:val="restart"/>
            <w:noWrap w:val="0"/>
            <w:vAlign w:val="center"/>
          </w:tcPr>
          <w:p w14:paraId="12C95120">
            <w:pPr>
              <w:spacing w:line="400" w:lineRule="exact"/>
              <w:jc w:val="center"/>
              <w:rPr>
                <w:rFonts w:hint="eastAsia" w:ascii="仿宋" w:hAnsi="仿宋" w:eastAsia="仿宋" w:cs="仿宋"/>
                <w:bCs/>
                <w:color w:val="auto"/>
              </w:rPr>
            </w:pPr>
            <w:r>
              <w:rPr>
                <w:rFonts w:hint="eastAsia" w:ascii="仿宋" w:hAnsi="仿宋" w:eastAsia="仿宋" w:cs="仿宋"/>
                <w:bCs/>
                <w:color w:val="auto"/>
              </w:rPr>
              <w:t>主要人员</w:t>
            </w:r>
          </w:p>
        </w:tc>
        <w:tc>
          <w:tcPr>
            <w:tcW w:w="786" w:type="dxa"/>
            <w:vMerge w:val="restart"/>
            <w:noWrap w:val="0"/>
            <w:vAlign w:val="center"/>
          </w:tcPr>
          <w:p w14:paraId="3BCE4858">
            <w:pPr>
              <w:spacing w:line="400" w:lineRule="exact"/>
              <w:jc w:val="center"/>
              <w:rPr>
                <w:rFonts w:hint="eastAsia" w:ascii="仿宋" w:hAnsi="仿宋" w:eastAsia="仿宋" w:cs="仿宋"/>
                <w:bCs/>
                <w:color w:val="auto"/>
              </w:rPr>
            </w:pPr>
            <w:r>
              <w:rPr>
                <w:rFonts w:hint="eastAsia" w:ascii="仿宋" w:hAnsi="仿宋" w:eastAsia="仿宋" w:cs="仿宋"/>
                <w:bCs/>
                <w:color w:val="auto"/>
                <w:lang w:eastAsia="zh-CN"/>
              </w:rPr>
              <w:t>25</w:t>
            </w:r>
            <w:r>
              <w:rPr>
                <w:rFonts w:hint="eastAsia" w:ascii="仿宋" w:hAnsi="仿宋" w:eastAsia="仿宋" w:cs="仿宋"/>
                <w:bCs/>
                <w:color w:val="auto"/>
              </w:rPr>
              <w:t>分</w:t>
            </w:r>
          </w:p>
        </w:tc>
        <w:tc>
          <w:tcPr>
            <w:tcW w:w="2011" w:type="dxa"/>
            <w:noWrap w:val="0"/>
            <w:vAlign w:val="center"/>
          </w:tcPr>
          <w:p w14:paraId="1089B669">
            <w:pPr>
              <w:pStyle w:val="18"/>
              <w:spacing w:line="400" w:lineRule="exact"/>
              <w:jc w:val="center"/>
              <w:rPr>
                <w:rFonts w:hint="eastAsia" w:ascii="仿宋" w:hAnsi="仿宋" w:eastAsia="仿宋" w:cs="仿宋"/>
                <w:color w:val="auto"/>
                <w:lang w:eastAsia="zh-CN"/>
              </w:rPr>
            </w:pPr>
            <w:r>
              <w:rPr>
                <w:rFonts w:hint="eastAsia" w:ascii="仿宋" w:hAnsi="仿宋" w:eastAsia="仿宋" w:cs="仿宋"/>
                <w:color w:val="auto"/>
                <w:lang w:eastAsia="zh-CN"/>
              </w:rPr>
              <w:t>满足资格审查条件</w:t>
            </w:r>
          </w:p>
        </w:tc>
        <w:tc>
          <w:tcPr>
            <w:tcW w:w="817" w:type="dxa"/>
            <w:noWrap w:val="0"/>
            <w:vAlign w:val="center"/>
          </w:tcPr>
          <w:p w14:paraId="419C5EFF">
            <w:pPr>
              <w:spacing w:line="400" w:lineRule="exact"/>
              <w:jc w:val="center"/>
              <w:rPr>
                <w:rFonts w:hint="eastAsia" w:ascii="仿宋" w:hAnsi="仿宋" w:eastAsia="仿宋" w:cs="仿宋"/>
                <w:color w:val="auto"/>
                <w:lang w:eastAsia="zh-CN"/>
              </w:rPr>
            </w:pPr>
            <w:r>
              <w:rPr>
                <w:rFonts w:hint="eastAsia" w:ascii="仿宋" w:hAnsi="仿宋" w:eastAsia="仿宋" w:cs="仿宋"/>
                <w:color w:val="auto"/>
                <w:lang w:eastAsia="zh-CN"/>
              </w:rPr>
              <w:t>15</w:t>
            </w:r>
          </w:p>
        </w:tc>
        <w:tc>
          <w:tcPr>
            <w:tcW w:w="4056" w:type="dxa"/>
            <w:noWrap w:val="0"/>
            <w:vAlign w:val="center"/>
          </w:tcPr>
          <w:p w14:paraId="7469B123">
            <w:pPr>
              <w:spacing w:line="400" w:lineRule="exact"/>
              <w:rPr>
                <w:rFonts w:hint="eastAsia" w:ascii="仿宋" w:hAnsi="仿宋" w:eastAsia="仿宋" w:cs="仿宋"/>
                <w:color w:val="auto"/>
                <w:lang w:eastAsia="zh-CN"/>
              </w:rPr>
            </w:pPr>
            <w:r>
              <w:rPr>
                <w:rFonts w:hint="eastAsia" w:ascii="仿宋" w:hAnsi="仿宋" w:eastAsia="仿宋" w:cs="仿宋"/>
                <w:color w:val="auto"/>
                <w:lang w:eastAsia="zh-CN"/>
              </w:rPr>
              <w:t>通过资格评审得15分。</w:t>
            </w:r>
          </w:p>
        </w:tc>
      </w:tr>
      <w:tr w14:paraId="0152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atLeast"/>
        </w:trPr>
        <w:tc>
          <w:tcPr>
            <w:tcW w:w="937" w:type="dxa"/>
            <w:vMerge w:val="continue"/>
            <w:noWrap w:val="0"/>
            <w:vAlign w:val="center"/>
          </w:tcPr>
          <w:p w14:paraId="0505AD50">
            <w:pPr>
              <w:spacing w:line="400" w:lineRule="exact"/>
              <w:jc w:val="center"/>
              <w:rPr>
                <w:rFonts w:hint="eastAsia" w:ascii="仿宋" w:hAnsi="仿宋" w:eastAsia="仿宋" w:cs="仿宋"/>
                <w:color w:val="auto"/>
              </w:rPr>
            </w:pPr>
          </w:p>
        </w:tc>
        <w:tc>
          <w:tcPr>
            <w:tcW w:w="637" w:type="dxa"/>
            <w:vMerge w:val="continue"/>
            <w:noWrap w:val="0"/>
            <w:vAlign w:val="center"/>
          </w:tcPr>
          <w:p w14:paraId="328353B1">
            <w:pPr>
              <w:spacing w:line="400" w:lineRule="exact"/>
              <w:jc w:val="center"/>
              <w:rPr>
                <w:rFonts w:hint="eastAsia" w:ascii="仿宋" w:hAnsi="仿宋" w:eastAsia="仿宋" w:cs="仿宋"/>
                <w:bCs/>
                <w:color w:val="auto"/>
              </w:rPr>
            </w:pPr>
          </w:p>
        </w:tc>
        <w:tc>
          <w:tcPr>
            <w:tcW w:w="786" w:type="dxa"/>
            <w:vMerge w:val="continue"/>
            <w:noWrap w:val="0"/>
            <w:vAlign w:val="center"/>
          </w:tcPr>
          <w:p w14:paraId="5DD9CF58">
            <w:pPr>
              <w:spacing w:line="400" w:lineRule="exact"/>
              <w:jc w:val="center"/>
              <w:rPr>
                <w:rFonts w:hint="eastAsia" w:ascii="仿宋" w:hAnsi="仿宋" w:eastAsia="仿宋" w:cs="仿宋"/>
                <w:bCs/>
                <w:color w:val="auto"/>
                <w:lang w:eastAsia="zh-CN"/>
              </w:rPr>
            </w:pPr>
          </w:p>
        </w:tc>
        <w:tc>
          <w:tcPr>
            <w:tcW w:w="2011" w:type="dxa"/>
            <w:noWrap w:val="0"/>
            <w:vAlign w:val="center"/>
          </w:tcPr>
          <w:p w14:paraId="1CC0B869">
            <w:pPr>
              <w:pStyle w:val="18"/>
              <w:spacing w:line="400" w:lineRule="exact"/>
              <w:jc w:val="center"/>
              <w:rPr>
                <w:rFonts w:hint="eastAsia" w:ascii="仿宋" w:hAnsi="仿宋" w:eastAsia="仿宋" w:cs="仿宋"/>
                <w:color w:val="auto"/>
                <w:kern w:val="2"/>
                <w:lang w:eastAsia="zh-CN"/>
              </w:rPr>
            </w:pPr>
            <w:r>
              <w:rPr>
                <w:rFonts w:hint="eastAsia" w:ascii="仿宋" w:hAnsi="仿宋" w:eastAsia="仿宋" w:cs="仿宋"/>
                <w:color w:val="auto"/>
              </w:rPr>
              <w:t>项目</w:t>
            </w:r>
            <w:r>
              <w:rPr>
                <w:rFonts w:hint="eastAsia" w:ascii="仿宋" w:hAnsi="仿宋" w:eastAsia="仿宋" w:cs="仿宋"/>
                <w:color w:val="auto"/>
                <w:lang w:eastAsia="zh-CN"/>
              </w:rPr>
              <w:t>经理任职资格    与业绩</w:t>
            </w:r>
          </w:p>
        </w:tc>
        <w:tc>
          <w:tcPr>
            <w:tcW w:w="817" w:type="dxa"/>
            <w:noWrap w:val="0"/>
            <w:vAlign w:val="center"/>
          </w:tcPr>
          <w:p w14:paraId="55FABF9F">
            <w:pPr>
              <w:spacing w:line="400" w:lineRule="exact"/>
              <w:jc w:val="center"/>
              <w:rPr>
                <w:rFonts w:hint="eastAsia" w:ascii="仿宋" w:hAnsi="仿宋" w:eastAsia="仿宋" w:cs="仿宋"/>
                <w:color w:val="auto"/>
                <w:kern w:val="2"/>
                <w:lang w:eastAsia="zh-CN"/>
              </w:rPr>
            </w:pPr>
            <w:r>
              <w:rPr>
                <w:rFonts w:hint="eastAsia" w:ascii="仿宋" w:hAnsi="仿宋" w:eastAsia="仿宋" w:cs="仿宋"/>
                <w:color w:val="auto"/>
                <w:lang w:eastAsia="zh-CN"/>
              </w:rPr>
              <w:t>5</w:t>
            </w:r>
          </w:p>
        </w:tc>
        <w:tc>
          <w:tcPr>
            <w:tcW w:w="4056" w:type="dxa"/>
            <w:noWrap w:val="0"/>
            <w:vAlign w:val="center"/>
          </w:tcPr>
          <w:p w14:paraId="3537CB03">
            <w:pPr>
              <w:spacing w:line="400" w:lineRule="exact"/>
              <w:rPr>
                <w:rFonts w:hint="eastAsia" w:ascii="仿宋" w:hAnsi="仿宋" w:eastAsia="仿宋" w:cs="仿宋"/>
                <w:color w:val="auto"/>
                <w:lang w:eastAsia="zh-CN"/>
              </w:rPr>
            </w:pPr>
            <w:r>
              <w:rPr>
                <w:rFonts w:hint="eastAsia" w:ascii="仿宋" w:hAnsi="仿宋" w:eastAsia="仿宋" w:cs="仿宋"/>
                <w:color w:val="auto"/>
                <w:lang w:eastAsia="zh-CN"/>
              </w:rPr>
              <w:t>满足资格审查条件之外，</w:t>
            </w:r>
          </w:p>
          <w:p w14:paraId="0CC339FF">
            <w:pPr>
              <w:spacing w:line="400" w:lineRule="exact"/>
              <w:rPr>
                <w:rFonts w:ascii="仿宋" w:hAnsi="仿宋" w:eastAsia="仿宋" w:cs="仿宋"/>
                <w:color w:val="auto"/>
                <w:kern w:val="2"/>
                <w:lang w:eastAsia="zh-CN"/>
              </w:rPr>
            </w:pPr>
            <w:r>
              <w:rPr>
                <w:rFonts w:hint="eastAsia" w:ascii="仿宋" w:hAnsi="仿宋" w:eastAsia="仿宋" w:cs="仿宋"/>
                <w:color w:val="auto"/>
                <w:kern w:val="2"/>
                <w:lang w:eastAsia="zh-CN"/>
              </w:rPr>
              <w:t>2020年1月1日至投标截止时间（以交工验收时间为准），每增加1个单项合同金额不少于1亿元的新建或改扩建高速公路工程施工合同段项目经理业绩加5分，此项最多加5分。</w:t>
            </w:r>
          </w:p>
        </w:tc>
      </w:tr>
      <w:tr w14:paraId="3148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2" w:hRule="atLeast"/>
        </w:trPr>
        <w:tc>
          <w:tcPr>
            <w:tcW w:w="937" w:type="dxa"/>
            <w:vMerge w:val="continue"/>
            <w:noWrap w:val="0"/>
            <w:vAlign w:val="center"/>
          </w:tcPr>
          <w:p w14:paraId="6DC7B909">
            <w:pPr>
              <w:spacing w:line="400" w:lineRule="exact"/>
              <w:jc w:val="center"/>
              <w:rPr>
                <w:rFonts w:hint="eastAsia" w:ascii="仿宋" w:hAnsi="仿宋" w:eastAsia="仿宋" w:cs="仿宋"/>
                <w:color w:val="auto"/>
              </w:rPr>
            </w:pPr>
          </w:p>
        </w:tc>
        <w:tc>
          <w:tcPr>
            <w:tcW w:w="637" w:type="dxa"/>
            <w:vMerge w:val="continue"/>
            <w:noWrap w:val="0"/>
            <w:vAlign w:val="center"/>
          </w:tcPr>
          <w:p w14:paraId="46FC31C9">
            <w:pPr>
              <w:spacing w:line="400" w:lineRule="exact"/>
              <w:jc w:val="center"/>
              <w:rPr>
                <w:rFonts w:hint="eastAsia" w:ascii="仿宋" w:hAnsi="仿宋" w:eastAsia="仿宋" w:cs="仿宋"/>
                <w:bCs/>
                <w:color w:val="auto"/>
              </w:rPr>
            </w:pPr>
          </w:p>
        </w:tc>
        <w:tc>
          <w:tcPr>
            <w:tcW w:w="786" w:type="dxa"/>
            <w:vMerge w:val="continue"/>
            <w:noWrap w:val="0"/>
            <w:vAlign w:val="center"/>
          </w:tcPr>
          <w:p w14:paraId="06357AD8">
            <w:pPr>
              <w:spacing w:line="400" w:lineRule="exact"/>
              <w:jc w:val="center"/>
              <w:rPr>
                <w:rFonts w:hint="eastAsia" w:ascii="仿宋" w:hAnsi="仿宋" w:eastAsia="仿宋" w:cs="仿宋"/>
                <w:bCs/>
                <w:color w:val="auto"/>
              </w:rPr>
            </w:pPr>
          </w:p>
        </w:tc>
        <w:tc>
          <w:tcPr>
            <w:tcW w:w="2011" w:type="dxa"/>
            <w:noWrap w:val="0"/>
            <w:vAlign w:val="center"/>
          </w:tcPr>
          <w:p w14:paraId="34E49F36">
            <w:pPr>
              <w:pStyle w:val="18"/>
              <w:spacing w:line="400" w:lineRule="exact"/>
              <w:jc w:val="center"/>
              <w:rPr>
                <w:rFonts w:hint="eastAsia" w:ascii="仿宋" w:hAnsi="仿宋" w:eastAsia="仿宋" w:cs="仿宋"/>
                <w:color w:val="auto"/>
                <w:lang w:eastAsia="zh-CN"/>
              </w:rPr>
            </w:pPr>
            <w:r>
              <w:rPr>
                <w:rFonts w:hint="eastAsia" w:ascii="仿宋" w:hAnsi="仿宋" w:eastAsia="仿宋" w:cs="仿宋"/>
                <w:color w:val="auto"/>
              </w:rPr>
              <w:t>项目</w:t>
            </w:r>
            <w:r>
              <w:rPr>
                <w:rFonts w:hint="eastAsia" w:ascii="仿宋" w:hAnsi="仿宋" w:eastAsia="仿宋" w:cs="仿宋"/>
                <w:color w:val="auto"/>
                <w:lang w:eastAsia="zh-CN"/>
              </w:rPr>
              <w:t>总工任职资格   与业绩</w:t>
            </w:r>
          </w:p>
        </w:tc>
        <w:tc>
          <w:tcPr>
            <w:tcW w:w="817" w:type="dxa"/>
            <w:noWrap w:val="0"/>
            <w:vAlign w:val="center"/>
          </w:tcPr>
          <w:p w14:paraId="7BA141BD">
            <w:pPr>
              <w:spacing w:line="400" w:lineRule="exact"/>
              <w:jc w:val="center"/>
              <w:rPr>
                <w:rFonts w:hint="eastAsia" w:ascii="仿宋" w:hAnsi="仿宋" w:eastAsia="仿宋" w:cs="仿宋"/>
                <w:color w:val="auto"/>
                <w:lang w:eastAsia="zh-CN"/>
              </w:rPr>
            </w:pPr>
            <w:r>
              <w:rPr>
                <w:rFonts w:hint="eastAsia" w:ascii="仿宋" w:hAnsi="仿宋" w:eastAsia="仿宋" w:cs="仿宋"/>
                <w:color w:val="auto"/>
                <w:lang w:eastAsia="zh-CN"/>
              </w:rPr>
              <w:t>5</w:t>
            </w:r>
          </w:p>
        </w:tc>
        <w:tc>
          <w:tcPr>
            <w:tcW w:w="4056" w:type="dxa"/>
            <w:noWrap w:val="0"/>
            <w:vAlign w:val="center"/>
          </w:tcPr>
          <w:p w14:paraId="200E6274">
            <w:pPr>
              <w:spacing w:line="400" w:lineRule="exact"/>
              <w:rPr>
                <w:rFonts w:hint="eastAsia" w:ascii="仿宋" w:hAnsi="仿宋" w:eastAsia="仿宋" w:cs="仿宋"/>
                <w:color w:val="auto"/>
                <w:lang w:eastAsia="zh-CN"/>
              </w:rPr>
            </w:pPr>
            <w:r>
              <w:rPr>
                <w:rFonts w:hint="eastAsia" w:ascii="仿宋" w:hAnsi="仿宋" w:eastAsia="仿宋" w:cs="仿宋"/>
                <w:color w:val="auto"/>
                <w:lang w:eastAsia="zh-CN"/>
              </w:rPr>
              <w:t>满足资格审查条件之外，</w:t>
            </w:r>
          </w:p>
          <w:p w14:paraId="2A0D019F">
            <w:pPr>
              <w:spacing w:line="400" w:lineRule="exact"/>
              <w:rPr>
                <w:rFonts w:hint="eastAsia" w:ascii="仿宋" w:hAnsi="仿宋" w:eastAsia="仿宋" w:cs="仿宋"/>
                <w:color w:val="auto"/>
                <w:lang w:eastAsia="zh-CN"/>
              </w:rPr>
            </w:pPr>
            <w:r>
              <w:rPr>
                <w:rFonts w:hint="eastAsia" w:ascii="仿宋" w:hAnsi="仿宋" w:eastAsia="仿宋" w:cs="仿宋"/>
                <w:color w:val="auto"/>
                <w:kern w:val="2"/>
                <w:lang w:eastAsia="zh-CN"/>
              </w:rPr>
              <w:t>2020年1月1日至投标截止时间（以交工验收时间为准），每增加1个单项合同金额不少于1亿元的新建或改扩建高速公路工程施工合同段项目总工业绩加5分，此项最多加5分。</w:t>
            </w:r>
          </w:p>
        </w:tc>
      </w:tr>
      <w:tr w14:paraId="764B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937" w:type="dxa"/>
            <w:vMerge w:val="restart"/>
            <w:noWrap w:val="0"/>
            <w:vAlign w:val="center"/>
          </w:tcPr>
          <w:p w14:paraId="1432D664">
            <w:pPr>
              <w:pStyle w:val="18"/>
              <w:spacing w:line="400" w:lineRule="exact"/>
              <w:jc w:val="center"/>
              <w:rPr>
                <w:rFonts w:hint="eastAsia" w:ascii="仿宋" w:hAnsi="仿宋" w:eastAsia="仿宋" w:cs="仿宋"/>
                <w:color w:val="auto"/>
                <w:lang w:eastAsia="zh-CN"/>
              </w:rPr>
            </w:pPr>
            <w:r>
              <w:rPr>
                <w:rFonts w:hint="eastAsia" w:ascii="仿宋" w:hAnsi="仿宋" w:eastAsia="仿宋" w:cs="仿宋"/>
                <w:color w:val="auto"/>
              </w:rPr>
              <w:t>2.2.</w:t>
            </w:r>
            <w:r>
              <w:rPr>
                <w:rFonts w:hint="eastAsia" w:ascii="仿宋" w:hAnsi="仿宋" w:eastAsia="仿宋" w:cs="仿宋"/>
                <w:color w:val="auto"/>
                <w:lang w:eastAsia="zh-CN"/>
              </w:rPr>
              <w:t>2</w:t>
            </w:r>
          </w:p>
          <w:p w14:paraId="12D85228">
            <w:pPr>
              <w:spacing w:line="400" w:lineRule="exact"/>
              <w:jc w:val="center"/>
              <w:rPr>
                <w:rFonts w:hint="eastAsia" w:ascii="仿宋" w:hAnsi="仿宋" w:eastAsia="仿宋" w:cs="仿宋"/>
                <w:color w:val="auto"/>
              </w:rPr>
            </w:pPr>
            <w:r>
              <w:rPr>
                <w:rFonts w:hint="eastAsia" w:ascii="仿宋" w:hAnsi="仿宋" w:eastAsia="仿宋" w:cs="仿宋"/>
                <w:color w:val="auto"/>
              </w:rPr>
              <w:t>（3）</w:t>
            </w:r>
          </w:p>
        </w:tc>
        <w:tc>
          <w:tcPr>
            <w:tcW w:w="637" w:type="dxa"/>
            <w:vMerge w:val="restart"/>
            <w:noWrap w:val="0"/>
            <w:vAlign w:val="center"/>
          </w:tcPr>
          <w:p w14:paraId="762E834D">
            <w:pPr>
              <w:spacing w:line="400" w:lineRule="exact"/>
              <w:jc w:val="center"/>
              <w:rPr>
                <w:rFonts w:hint="eastAsia" w:ascii="仿宋" w:hAnsi="仿宋" w:eastAsia="仿宋" w:cs="仿宋"/>
                <w:bCs/>
                <w:color w:val="auto"/>
                <w:lang w:eastAsia="zh-CN"/>
              </w:rPr>
            </w:pPr>
            <w:r>
              <w:rPr>
                <w:rFonts w:hint="eastAsia" w:ascii="仿宋" w:hAnsi="仿宋" w:eastAsia="仿宋" w:cs="仿宋"/>
                <w:color w:val="auto"/>
                <w:lang w:eastAsia="zh-CN"/>
              </w:rPr>
              <w:t>技术能力</w:t>
            </w:r>
          </w:p>
        </w:tc>
        <w:tc>
          <w:tcPr>
            <w:tcW w:w="786" w:type="dxa"/>
            <w:vMerge w:val="restart"/>
            <w:noWrap w:val="0"/>
            <w:vAlign w:val="center"/>
          </w:tcPr>
          <w:p w14:paraId="4DB35790">
            <w:pPr>
              <w:spacing w:line="400" w:lineRule="exact"/>
              <w:jc w:val="center"/>
              <w:rPr>
                <w:rFonts w:hint="eastAsia" w:ascii="仿宋" w:hAnsi="仿宋" w:eastAsia="仿宋" w:cs="仿宋"/>
                <w:bCs/>
                <w:color w:val="auto"/>
              </w:rPr>
            </w:pPr>
            <w:r>
              <w:rPr>
                <w:rFonts w:hint="eastAsia" w:ascii="仿宋" w:hAnsi="仿宋" w:eastAsia="仿宋" w:cs="仿宋"/>
                <w:bCs/>
                <w:color w:val="auto"/>
              </w:rPr>
              <w:t>10分</w:t>
            </w:r>
          </w:p>
        </w:tc>
        <w:tc>
          <w:tcPr>
            <w:tcW w:w="2011" w:type="dxa"/>
            <w:noWrap w:val="0"/>
            <w:vAlign w:val="center"/>
          </w:tcPr>
          <w:p w14:paraId="5C6E53AA">
            <w:pPr>
              <w:pStyle w:val="18"/>
              <w:spacing w:line="400" w:lineRule="exact"/>
              <w:jc w:val="center"/>
              <w:rPr>
                <w:rFonts w:hint="eastAsia" w:ascii="仿宋" w:hAnsi="仿宋" w:eastAsia="仿宋" w:cs="仿宋"/>
                <w:color w:val="auto"/>
                <w:lang w:eastAsia="zh-CN"/>
              </w:rPr>
            </w:pPr>
            <w:r>
              <w:rPr>
                <w:rFonts w:hint="eastAsia" w:ascii="仿宋" w:hAnsi="仿宋" w:eastAsia="仿宋" w:cs="仿宋"/>
                <w:color w:val="auto"/>
                <w:lang w:eastAsia="zh-CN"/>
              </w:rPr>
              <w:t>满足资格审查条件</w:t>
            </w:r>
          </w:p>
        </w:tc>
        <w:tc>
          <w:tcPr>
            <w:tcW w:w="817" w:type="dxa"/>
            <w:noWrap w:val="0"/>
            <w:vAlign w:val="center"/>
          </w:tcPr>
          <w:p w14:paraId="79B33A07">
            <w:pPr>
              <w:pStyle w:val="18"/>
              <w:spacing w:line="400" w:lineRule="exact"/>
              <w:jc w:val="center"/>
              <w:rPr>
                <w:rFonts w:hint="eastAsia" w:ascii="仿宋" w:hAnsi="仿宋" w:eastAsia="仿宋" w:cs="仿宋"/>
                <w:color w:val="auto"/>
                <w:lang w:eastAsia="zh-CN"/>
              </w:rPr>
            </w:pPr>
            <w:r>
              <w:rPr>
                <w:rFonts w:hint="eastAsia" w:ascii="仿宋" w:hAnsi="仿宋" w:eastAsia="仿宋" w:cs="仿宋"/>
                <w:color w:val="auto"/>
                <w:lang w:eastAsia="zh-CN"/>
              </w:rPr>
              <w:t>6</w:t>
            </w:r>
          </w:p>
        </w:tc>
        <w:tc>
          <w:tcPr>
            <w:tcW w:w="4056" w:type="dxa"/>
            <w:noWrap w:val="0"/>
            <w:vAlign w:val="center"/>
          </w:tcPr>
          <w:p w14:paraId="435804B2">
            <w:pPr>
              <w:spacing w:line="400" w:lineRule="exact"/>
              <w:rPr>
                <w:rFonts w:hint="eastAsia" w:ascii="仿宋" w:hAnsi="仿宋" w:eastAsia="仿宋" w:cs="仿宋"/>
                <w:color w:val="auto"/>
                <w:lang w:eastAsia="zh-CN"/>
              </w:rPr>
            </w:pPr>
            <w:r>
              <w:rPr>
                <w:rFonts w:hint="eastAsia" w:ascii="仿宋" w:hAnsi="仿宋" w:eastAsia="仿宋" w:cs="仿宋"/>
                <w:color w:val="auto"/>
                <w:lang w:eastAsia="zh-CN"/>
              </w:rPr>
              <w:t>通过资格评审得6分。</w:t>
            </w:r>
          </w:p>
        </w:tc>
      </w:tr>
      <w:tr w14:paraId="124C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6" w:hRule="atLeast"/>
        </w:trPr>
        <w:tc>
          <w:tcPr>
            <w:tcW w:w="937" w:type="dxa"/>
            <w:vMerge w:val="continue"/>
            <w:noWrap w:val="0"/>
            <w:vAlign w:val="center"/>
          </w:tcPr>
          <w:p w14:paraId="15D313A5">
            <w:pPr>
              <w:spacing w:line="400" w:lineRule="exact"/>
              <w:jc w:val="center"/>
              <w:rPr>
                <w:rFonts w:hint="eastAsia" w:ascii="仿宋" w:hAnsi="仿宋" w:eastAsia="仿宋" w:cs="仿宋"/>
                <w:color w:val="auto"/>
              </w:rPr>
            </w:pPr>
          </w:p>
        </w:tc>
        <w:tc>
          <w:tcPr>
            <w:tcW w:w="637" w:type="dxa"/>
            <w:vMerge w:val="continue"/>
            <w:noWrap w:val="0"/>
            <w:vAlign w:val="center"/>
          </w:tcPr>
          <w:p w14:paraId="545052D9">
            <w:pPr>
              <w:spacing w:line="400" w:lineRule="exact"/>
              <w:jc w:val="center"/>
              <w:rPr>
                <w:rFonts w:hint="eastAsia" w:ascii="仿宋" w:hAnsi="仿宋" w:eastAsia="仿宋" w:cs="仿宋"/>
                <w:bCs/>
                <w:color w:val="auto"/>
              </w:rPr>
            </w:pPr>
          </w:p>
        </w:tc>
        <w:tc>
          <w:tcPr>
            <w:tcW w:w="786" w:type="dxa"/>
            <w:vMerge w:val="continue"/>
            <w:noWrap w:val="0"/>
            <w:vAlign w:val="center"/>
          </w:tcPr>
          <w:p w14:paraId="7642066F">
            <w:pPr>
              <w:spacing w:line="400" w:lineRule="exact"/>
              <w:jc w:val="center"/>
              <w:rPr>
                <w:rFonts w:hint="eastAsia" w:ascii="仿宋" w:hAnsi="仿宋" w:eastAsia="仿宋" w:cs="仿宋"/>
                <w:bCs/>
                <w:color w:val="auto"/>
              </w:rPr>
            </w:pPr>
          </w:p>
        </w:tc>
        <w:tc>
          <w:tcPr>
            <w:tcW w:w="2011" w:type="dxa"/>
            <w:noWrap w:val="0"/>
            <w:vAlign w:val="center"/>
          </w:tcPr>
          <w:p w14:paraId="13DF26EC">
            <w:pPr>
              <w:pStyle w:val="18"/>
              <w:spacing w:line="400" w:lineRule="exact"/>
              <w:jc w:val="center"/>
              <w:rPr>
                <w:rFonts w:hint="eastAsia" w:ascii="仿宋" w:hAnsi="仿宋" w:eastAsia="仿宋" w:cs="仿宋"/>
                <w:color w:val="auto"/>
                <w:lang w:eastAsia="zh-CN"/>
              </w:rPr>
            </w:pPr>
            <w:r>
              <w:rPr>
                <w:rFonts w:hint="eastAsia" w:ascii="仿宋" w:hAnsi="仿宋" w:eastAsia="仿宋" w:cs="仿宋"/>
                <w:color w:val="auto"/>
                <w:lang w:eastAsia="zh-CN"/>
              </w:rPr>
              <w:t>科研开发和技术创新能力</w:t>
            </w:r>
          </w:p>
        </w:tc>
        <w:tc>
          <w:tcPr>
            <w:tcW w:w="817" w:type="dxa"/>
            <w:noWrap w:val="0"/>
            <w:vAlign w:val="center"/>
          </w:tcPr>
          <w:p w14:paraId="6E34925E">
            <w:pPr>
              <w:pStyle w:val="18"/>
              <w:spacing w:line="400" w:lineRule="exact"/>
              <w:jc w:val="center"/>
              <w:rPr>
                <w:rFonts w:hint="eastAsia" w:ascii="仿宋" w:hAnsi="仿宋" w:eastAsia="仿宋" w:cs="仿宋"/>
                <w:color w:val="auto"/>
                <w:lang w:eastAsia="zh-CN"/>
              </w:rPr>
            </w:pPr>
            <w:r>
              <w:rPr>
                <w:rFonts w:hint="eastAsia" w:ascii="仿宋" w:hAnsi="仿宋" w:eastAsia="仿宋" w:cs="仿宋"/>
                <w:color w:val="auto"/>
                <w:lang w:eastAsia="zh-CN"/>
              </w:rPr>
              <w:t>4</w:t>
            </w:r>
          </w:p>
        </w:tc>
        <w:tc>
          <w:tcPr>
            <w:tcW w:w="4056" w:type="dxa"/>
            <w:noWrap w:val="0"/>
            <w:vAlign w:val="center"/>
          </w:tcPr>
          <w:p w14:paraId="10B20970">
            <w:pPr>
              <w:spacing w:line="400" w:lineRule="exact"/>
              <w:rPr>
                <w:rFonts w:hint="eastAsia" w:ascii="仿宋" w:hAnsi="仿宋" w:eastAsia="仿宋" w:cs="仿宋"/>
                <w:color w:val="auto"/>
              </w:rPr>
            </w:pPr>
            <w:r>
              <w:rPr>
                <w:rFonts w:hint="eastAsia" w:ascii="仿宋" w:hAnsi="仿宋" w:eastAsia="仿宋" w:cs="仿宋"/>
                <w:color w:val="auto"/>
              </w:rPr>
              <w:t>投标人曾获得与项目实施有关的国家级工法、专利（发明专利或实用新型专利）</w:t>
            </w:r>
            <w:r>
              <w:rPr>
                <w:rFonts w:hint="eastAsia" w:ascii="仿宋" w:hAnsi="仿宋" w:eastAsia="仿宋" w:cs="仿宋"/>
                <w:color w:val="auto"/>
                <w:lang w:eastAsia="zh-CN"/>
              </w:rPr>
              <w:t>，</w:t>
            </w:r>
            <w:r>
              <w:rPr>
                <w:rFonts w:hint="eastAsia" w:ascii="仿宋" w:hAnsi="仿宋" w:eastAsia="仿宋" w:cs="仿宋"/>
                <w:color w:val="auto"/>
              </w:rPr>
              <w:t>国家科学技术进步奖、省级科学技术进步奖二等奖及以上、国家级优质工程奖项（仅限国家优质工程奖、中国建设工程鲁班奖、中国土木工程詹天佑奖），主编或参编过的国家、行业或地方标准的，每有一项加2分，最多加4分。</w:t>
            </w:r>
          </w:p>
          <w:p w14:paraId="0A67B6E4">
            <w:pPr>
              <w:spacing w:line="400" w:lineRule="exact"/>
              <w:rPr>
                <w:rFonts w:hint="eastAsia" w:ascii="仿宋" w:hAnsi="仿宋" w:eastAsia="仿宋" w:cs="仿宋"/>
                <w:color w:val="auto"/>
                <w:lang w:eastAsia="zh-CN"/>
              </w:rPr>
            </w:pPr>
            <w:r>
              <w:rPr>
                <w:rFonts w:hint="eastAsia" w:ascii="仿宋" w:hAnsi="仿宋" w:eastAsia="仿宋" w:cs="仿宋"/>
                <w:color w:val="auto"/>
                <w:kern w:val="2"/>
                <w:lang w:eastAsia="zh-CN"/>
              </w:rPr>
              <w:t>联合体投标的，联合体所有成员提供的有效的技术能力证明材料均可得分。</w:t>
            </w:r>
          </w:p>
        </w:tc>
      </w:tr>
      <w:tr w14:paraId="314A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9" w:hRule="atLeast"/>
        </w:trPr>
        <w:tc>
          <w:tcPr>
            <w:tcW w:w="937" w:type="dxa"/>
            <w:noWrap w:val="0"/>
            <w:vAlign w:val="center"/>
          </w:tcPr>
          <w:p w14:paraId="4206E118">
            <w:pPr>
              <w:pStyle w:val="18"/>
              <w:spacing w:line="400" w:lineRule="exact"/>
              <w:jc w:val="center"/>
              <w:rPr>
                <w:rFonts w:hint="eastAsia" w:ascii="仿宋" w:hAnsi="仿宋" w:eastAsia="仿宋" w:cs="仿宋"/>
                <w:color w:val="auto"/>
              </w:rPr>
            </w:pPr>
            <w:r>
              <w:rPr>
                <w:rFonts w:hint="eastAsia" w:ascii="仿宋" w:hAnsi="仿宋" w:eastAsia="仿宋" w:cs="仿宋"/>
                <w:color w:val="auto"/>
              </w:rPr>
              <w:t>2.2.4</w:t>
            </w:r>
          </w:p>
          <w:p w14:paraId="4D42D2B7">
            <w:pPr>
              <w:spacing w:line="400" w:lineRule="exact"/>
              <w:jc w:val="center"/>
              <w:rPr>
                <w:rFonts w:hint="eastAsia" w:ascii="仿宋" w:hAnsi="仿宋" w:eastAsia="仿宋" w:cs="仿宋"/>
                <w:color w:val="auto"/>
              </w:rPr>
            </w:pPr>
            <w:r>
              <w:rPr>
                <w:rFonts w:hint="eastAsia" w:ascii="仿宋" w:hAnsi="仿宋" w:eastAsia="仿宋" w:cs="仿宋"/>
                <w:color w:val="auto"/>
              </w:rPr>
              <w:t>（4）</w:t>
            </w:r>
          </w:p>
        </w:tc>
        <w:tc>
          <w:tcPr>
            <w:tcW w:w="637" w:type="dxa"/>
            <w:noWrap w:val="0"/>
            <w:vAlign w:val="center"/>
          </w:tcPr>
          <w:p w14:paraId="73ACB728">
            <w:pPr>
              <w:spacing w:line="400" w:lineRule="exact"/>
              <w:jc w:val="center"/>
              <w:rPr>
                <w:rFonts w:hint="eastAsia" w:ascii="仿宋" w:hAnsi="仿宋" w:eastAsia="仿宋" w:cs="仿宋"/>
                <w:bCs/>
                <w:color w:val="auto"/>
              </w:rPr>
            </w:pPr>
            <w:r>
              <w:rPr>
                <w:rFonts w:hint="eastAsia" w:ascii="仿宋" w:hAnsi="仿宋" w:eastAsia="仿宋" w:cs="仿宋"/>
                <w:color w:val="auto"/>
                <w:lang w:eastAsia="zh-CN"/>
              </w:rPr>
              <w:t>履约信誉</w:t>
            </w:r>
          </w:p>
        </w:tc>
        <w:tc>
          <w:tcPr>
            <w:tcW w:w="786" w:type="dxa"/>
            <w:noWrap w:val="0"/>
            <w:vAlign w:val="center"/>
          </w:tcPr>
          <w:p w14:paraId="77D3FC29">
            <w:pPr>
              <w:spacing w:line="400" w:lineRule="exact"/>
              <w:jc w:val="center"/>
              <w:rPr>
                <w:rFonts w:hint="eastAsia" w:ascii="仿宋" w:hAnsi="仿宋" w:eastAsia="仿宋" w:cs="仿宋"/>
                <w:bCs/>
                <w:color w:val="auto"/>
              </w:rPr>
            </w:pPr>
            <w:r>
              <w:rPr>
                <w:rFonts w:hint="eastAsia" w:ascii="仿宋" w:hAnsi="仿宋" w:eastAsia="仿宋" w:cs="仿宋"/>
                <w:bCs/>
                <w:color w:val="auto"/>
                <w:lang w:eastAsia="zh-CN"/>
              </w:rPr>
              <w:t>15</w:t>
            </w:r>
            <w:r>
              <w:rPr>
                <w:rFonts w:hint="eastAsia" w:ascii="仿宋" w:hAnsi="仿宋" w:eastAsia="仿宋" w:cs="仿宋"/>
                <w:bCs/>
                <w:color w:val="auto"/>
              </w:rPr>
              <w:t>分</w:t>
            </w:r>
          </w:p>
        </w:tc>
        <w:tc>
          <w:tcPr>
            <w:tcW w:w="2011" w:type="dxa"/>
            <w:noWrap w:val="0"/>
            <w:vAlign w:val="center"/>
          </w:tcPr>
          <w:p w14:paraId="5AA4D82C">
            <w:pPr>
              <w:pStyle w:val="18"/>
              <w:spacing w:line="400" w:lineRule="exact"/>
              <w:jc w:val="center"/>
              <w:rPr>
                <w:rFonts w:hint="eastAsia" w:ascii="仿宋" w:hAnsi="仿宋" w:eastAsia="仿宋" w:cs="仿宋"/>
                <w:color w:val="auto"/>
                <w:lang w:eastAsia="zh-CN"/>
              </w:rPr>
            </w:pPr>
            <w:r>
              <w:rPr>
                <w:rFonts w:hint="eastAsia" w:ascii="仿宋" w:hAnsi="仿宋" w:eastAsia="仿宋" w:cs="仿宋"/>
                <w:color w:val="auto"/>
                <w:lang w:eastAsia="zh-CN"/>
              </w:rPr>
              <w:t>信用评价</w:t>
            </w:r>
          </w:p>
        </w:tc>
        <w:tc>
          <w:tcPr>
            <w:tcW w:w="817" w:type="dxa"/>
            <w:noWrap w:val="0"/>
            <w:vAlign w:val="center"/>
          </w:tcPr>
          <w:p w14:paraId="4528EFD7">
            <w:pPr>
              <w:spacing w:line="400" w:lineRule="exact"/>
              <w:jc w:val="center"/>
              <w:rPr>
                <w:rFonts w:hint="eastAsia" w:ascii="仿宋" w:hAnsi="仿宋" w:eastAsia="仿宋" w:cs="仿宋"/>
                <w:bCs/>
                <w:color w:val="auto"/>
                <w:lang w:eastAsia="zh-CN"/>
              </w:rPr>
            </w:pPr>
            <w:r>
              <w:rPr>
                <w:rFonts w:hint="eastAsia" w:ascii="仿宋" w:hAnsi="仿宋" w:eastAsia="仿宋" w:cs="仿宋"/>
                <w:bCs/>
                <w:color w:val="auto"/>
                <w:lang w:eastAsia="zh-CN"/>
              </w:rPr>
              <w:t>15</w:t>
            </w:r>
          </w:p>
        </w:tc>
        <w:tc>
          <w:tcPr>
            <w:tcW w:w="4056" w:type="dxa"/>
            <w:noWrap w:val="0"/>
            <w:vAlign w:val="center"/>
          </w:tcPr>
          <w:p w14:paraId="63A7E851">
            <w:pPr>
              <w:spacing w:line="400" w:lineRule="exact"/>
              <w:rPr>
                <w:rFonts w:hint="eastAsia" w:ascii="仿宋" w:hAnsi="仿宋" w:eastAsia="仿宋" w:cs="仿宋"/>
                <w:color w:val="auto"/>
              </w:rPr>
            </w:pPr>
            <w:r>
              <w:rPr>
                <w:rFonts w:hint="eastAsia" w:ascii="仿宋" w:hAnsi="仿宋" w:eastAsia="仿宋" w:cs="仿宋"/>
                <w:color w:val="auto"/>
              </w:rPr>
              <w:t>1.根据陕西省交通运输厅《关于陕西省2024年度公路建设市场从业企业信用评价结果应用的通知》施工企业信用评价结果：按照施工企业的信用评价等级进行评分，信用评价等级为AA级企业得15分；信用评价等级为A级企业得12分；信用评价等级为B级企业得</w:t>
            </w:r>
            <w:r>
              <w:rPr>
                <w:rFonts w:hint="eastAsia" w:ascii="仿宋" w:hAnsi="仿宋" w:eastAsia="仿宋" w:cs="仿宋"/>
                <w:color w:val="auto"/>
                <w:lang w:val="en-US" w:eastAsia="zh-CN"/>
              </w:rPr>
              <w:t>9</w:t>
            </w:r>
            <w:r>
              <w:rPr>
                <w:rFonts w:hint="eastAsia" w:ascii="仿宋" w:hAnsi="仿宋" w:eastAsia="仿宋" w:cs="仿宋"/>
                <w:color w:val="auto"/>
              </w:rPr>
              <w:t>分；信用评价等级为C级企业得</w:t>
            </w:r>
            <w:r>
              <w:rPr>
                <w:rFonts w:hint="eastAsia" w:ascii="仿宋" w:hAnsi="仿宋" w:eastAsia="仿宋" w:cs="仿宋"/>
                <w:color w:val="auto"/>
                <w:lang w:val="en-US" w:eastAsia="zh-CN"/>
              </w:rPr>
              <w:t>6</w:t>
            </w:r>
            <w:r>
              <w:rPr>
                <w:rFonts w:hint="eastAsia" w:ascii="仿宋" w:hAnsi="仿宋" w:eastAsia="仿宋" w:cs="仿宋"/>
                <w:color w:val="auto"/>
              </w:rPr>
              <w:t>分；信用评价等级为D级企业限制进入我省公路建设市场。</w:t>
            </w:r>
          </w:p>
          <w:p w14:paraId="70ABBFA7">
            <w:pPr>
              <w:spacing w:line="400" w:lineRule="exact"/>
              <w:rPr>
                <w:rFonts w:hint="eastAsia" w:ascii="仿宋" w:hAnsi="仿宋" w:eastAsia="仿宋" w:cs="仿宋"/>
                <w:color w:val="auto"/>
              </w:rPr>
            </w:pPr>
            <w:r>
              <w:rPr>
                <w:rFonts w:hint="eastAsia" w:ascii="仿宋" w:hAnsi="仿宋" w:eastAsia="仿宋" w:cs="仿宋"/>
                <w:color w:val="auto"/>
              </w:rPr>
              <w:t>2.对具有省厅202</w:t>
            </w:r>
            <w:r>
              <w:rPr>
                <w:rFonts w:hint="eastAsia" w:ascii="仿宋" w:hAnsi="仿宋" w:eastAsia="仿宋" w:cs="仿宋"/>
                <w:color w:val="auto"/>
                <w:lang w:eastAsia="zh-CN"/>
              </w:rPr>
              <w:t>3</w:t>
            </w:r>
            <w:r>
              <w:rPr>
                <w:rFonts w:hint="eastAsia" w:ascii="仿宋" w:hAnsi="仿宋" w:eastAsia="仿宋" w:cs="仿宋"/>
                <w:color w:val="auto"/>
              </w:rPr>
              <w:t>年度信用评价等级而无202</w:t>
            </w:r>
            <w:r>
              <w:rPr>
                <w:rFonts w:hint="eastAsia" w:ascii="仿宋" w:hAnsi="仿宋" w:eastAsia="仿宋" w:cs="仿宋"/>
                <w:color w:val="auto"/>
                <w:lang w:eastAsia="zh-CN"/>
              </w:rPr>
              <w:t>4</w:t>
            </w:r>
            <w:r>
              <w:rPr>
                <w:rFonts w:hint="eastAsia" w:ascii="仿宋" w:hAnsi="仿宋" w:eastAsia="仿宋" w:cs="仿宋"/>
                <w:color w:val="auto"/>
              </w:rPr>
              <w:t>年度信用评价等级的企业，其202</w:t>
            </w:r>
            <w:r>
              <w:rPr>
                <w:rFonts w:hint="eastAsia" w:ascii="仿宋" w:hAnsi="仿宋" w:eastAsia="仿宋" w:cs="仿宋"/>
                <w:color w:val="auto"/>
                <w:lang w:eastAsia="zh-CN"/>
              </w:rPr>
              <w:t>3</w:t>
            </w:r>
            <w:r>
              <w:rPr>
                <w:rFonts w:hint="eastAsia" w:ascii="仿宋" w:hAnsi="仿宋" w:eastAsia="仿宋" w:cs="仿宋"/>
                <w:color w:val="auto"/>
              </w:rPr>
              <w:t>年度信用评价等级延续1年。</w:t>
            </w:r>
          </w:p>
          <w:p w14:paraId="1C62B7AB">
            <w:pPr>
              <w:spacing w:line="400" w:lineRule="exact"/>
              <w:rPr>
                <w:rFonts w:hint="eastAsia" w:ascii="仿宋" w:hAnsi="仿宋" w:eastAsia="仿宋" w:cs="仿宋"/>
                <w:color w:val="auto"/>
              </w:rPr>
            </w:pPr>
            <w:r>
              <w:rPr>
                <w:rFonts w:hint="eastAsia" w:ascii="仿宋" w:hAnsi="仿宋" w:eastAsia="仿宋" w:cs="仿宋"/>
                <w:color w:val="auto"/>
              </w:rPr>
              <w:t>3.延续陕西省交通运输厅上一年信用评价结果后仍无信用评价结果的，按照全国综合评价结果对待。初次进入陕西省的从业企业，按照全国综合信用评价等级确定。无全国综合评价结果的企业，且无不良信用行为，按A级对待。</w:t>
            </w:r>
          </w:p>
          <w:p w14:paraId="71131E22">
            <w:pPr>
              <w:spacing w:line="400" w:lineRule="exact"/>
              <w:rPr>
                <w:rFonts w:ascii="仿宋" w:hAnsi="仿宋" w:eastAsia="仿宋" w:cs="仿宋"/>
                <w:color w:val="auto"/>
                <w:lang w:eastAsia="zh-CN"/>
              </w:rPr>
            </w:pPr>
            <w:r>
              <w:rPr>
                <w:rFonts w:hint="eastAsia" w:ascii="仿宋" w:hAnsi="仿宋" w:eastAsia="仿宋" w:cs="仿宋"/>
                <w:color w:val="auto"/>
              </w:rPr>
              <w:t>4.联合体投标的，信用评价等级以牵头人为准。</w:t>
            </w:r>
          </w:p>
        </w:tc>
      </w:tr>
      <w:tr w14:paraId="60E2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937" w:type="dxa"/>
            <w:vMerge w:val="restart"/>
            <w:noWrap w:val="0"/>
            <w:vAlign w:val="center"/>
          </w:tcPr>
          <w:p w14:paraId="5045655F">
            <w:pPr>
              <w:pStyle w:val="18"/>
              <w:spacing w:line="400" w:lineRule="exact"/>
              <w:jc w:val="center"/>
              <w:rPr>
                <w:rFonts w:hint="eastAsia" w:ascii="仿宋" w:hAnsi="仿宋" w:eastAsia="仿宋" w:cs="仿宋"/>
                <w:color w:val="auto"/>
              </w:rPr>
            </w:pPr>
            <w:r>
              <w:rPr>
                <w:rFonts w:hint="eastAsia" w:ascii="仿宋" w:hAnsi="仿宋" w:eastAsia="仿宋" w:cs="仿宋"/>
                <w:color w:val="auto"/>
              </w:rPr>
              <w:t>2.2.4</w:t>
            </w:r>
          </w:p>
          <w:p w14:paraId="47203A7E">
            <w:pPr>
              <w:spacing w:line="400" w:lineRule="exact"/>
              <w:jc w:val="center"/>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eastAsia="zh-CN"/>
              </w:rPr>
              <w:t>5</w:t>
            </w:r>
            <w:r>
              <w:rPr>
                <w:rFonts w:hint="eastAsia" w:ascii="仿宋" w:hAnsi="仿宋" w:eastAsia="仿宋" w:cs="仿宋"/>
                <w:color w:val="auto"/>
              </w:rPr>
              <w:t>）</w:t>
            </w:r>
          </w:p>
        </w:tc>
        <w:tc>
          <w:tcPr>
            <w:tcW w:w="637" w:type="dxa"/>
            <w:vMerge w:val="restart"/>
            <w:noWrap w:val="0"/>
            <w:vAlign w:val="center"/>
          </w:tcPr>
          <w:p w14:paraId="2D8C945E">
            <w:pPr>
              <w:spacing w:line="400" w:lineRule="exact"/>
              <w:jc w:val="center"/>
              <w:rPr>
                <w:rFonts w:hint="eastAsia" w:ascii="仿宋" w:hAnsi="仿宋" w:eastAsia="仿宋" w:cs="仿宋"/>
                <w:color w:val="auto"/>
                <w:lang w:eastAsia="zh-CN"/>
              </w:rPr>
            </w:pPr>
            <w:r>
              <w:rPr>
                <w:rFonts w:hint="eastAsia" w:ascii="仿宋" w:hAnsi="仿宋" w:eastAsia="仿宋" w:cs="仿宋"/>
                <w:color w:val="auto"/>
                <w:lang w:eastAsia="zh-CN"/>
              </w:rPr>
              <w:t>业绩</w:t>
            </w:r>
          </w:p>
        </w:tc>
        <w:tc>
          <w:tcPr>
            <w:tcW w:w="786" w:type="dxa"/>
            <w:vMerge w:val="restart"/>
            <w:noWrap w:val="0"/>
            <w:vAlign w:val="center"/>
          </w:tcPr>
          <w:p w14:paraId="2359B037">
            <w:pPr>
              <w:spacing w:line="400" w:lineRule="exact"/>
              <w:jc w:val="center"/>
              <w:rPr>
                <w:rFonts w:hint="eastAsia" w:ascii="仿宋" w:hAnsi="仿宋" w:eastAsia="仿宋" w:cs="仿宋"/>
                <w:bCs/>
                <w:color w:val="auto"/>
                <w:lang w:eastAsia="zh-CN"/>
              </w:rPr>
            </w:pPr>
            <w:r>
              <w:rPr>
                <w:rFonts w:hint="eastAsia" w:ascii="仿宋" w:hAnsi="仿宋" w:eastAsia="仿宋" w:cs="仿宋"/>
                <w:bCs/>
                <w:color w:val="auto"/>
                <w:lang w:eastAsia="zh-CN"/>
              </w:rPr>
              <w:t>10分</w:t>
            </w:r>
          </w:p>
        </w:tc>
        <w:tc>
          <w:tcPr>
            <w:tcW w:w="2011" w:type="dxa"/>
            <w:noWrap w:val="0"/>
            <w:vAlign w:val="center"/>
          </w:tcPr>
          <w:p w14:paraId="62ACF417">
            <w:pPr>
              <w:pStyle w:val="18"/>
              <w:spacing w:line="400" w:lineRule="exact"/>
              <w:jc w:val="center"/>
              <w:rPr>
                <w:rFonts w:hint="eastAsia" w:ascii="仿宋" w:hAnsi="仿宋" w:eastAsia="仿宋" w:cs="仿宋"/>
                <w:color w:val="auto"/>
                <w:lang w:eastAsia="zh-CN"/>
              </w:rPr>
            </w:pPr>
            <w:r>
              <w:rPr>
                <w:rFonts w:hint="eastAsia" w:ascii="仿宋" w:hAnsi="仿宋" w:eastAsia="仿宋" w:cs="仿宋"/>
                <w:color w:val="auto"/>
                <w:lang w:eastAsia="zh-CN"/>
              </w:rPr>
              <w:t>满足资格审查条件</w:t>
            </w:r>
          </w:p>
        </w:tc>
        <w:tc>
          <w:tcPr>
            <w:tcW w:w="817" w:type="dxa"/>
            <w:noWrap w:val="0"/>
            <w:vAlign w:val="center"/>
          </w:tcPr>
          <w:p w14:paraId="54585307">
            <w:pPr>
              <w:pStyle w:val="18"/>
              <w:spacing w:line="400" w:lineRule="exact"/>
              <w:jc w:val="center"/>
              <w:rPr>
                <w:rFonts w:hint="eastAsia" w:ascii="仿宋" w:hAnsi="仿宋" w:eastAsia="仿宋" w:cs="仿宋"/>
                <w:color w:val="auto"/>
                <w:lang w:eastAsia="zh-CN"/>
              </w:rPr>
            </w:pPr>
            <w:r>
              <w:rPr>
                <w:rFonts w:hint="eastAsia" w:ascii="仿宋" w:hAnsi="仿宋" w:eastAsia="仿宋" w:cs="仿宋"/>
                <w:color w:val="auto"/>
                <w:lang w:eastAsia="zh-CN"/>
              </w:rPr>
              <w:t>6</w:t>
            </w:r>
          </w:p>
        </w:tc>
        <w:tc>
          <w:tcPr>
            <w:tcW w:w="4056" w:type="dxa"/>
            <w:noWrap w:val="0"/>
            <w:vAlign w:val="center"/>
          </w:tcPr>
          <w:p w14:paraId="503ACA25">
            <w:pPr>
              <w:spacing w:line="400" w:lineRule="exact"/>
              <w:rPr>
                <w:rFonts w:hint="eastAsia" w:ascii="仿宋" w:hAnsi="仿宋" w:eastAsia="仿宋" w:cs="仿宋"/>
                <w:color w:val="auto"/>
                <w:kern w:val="2"/>
                <w:lang w:eastAsia="zh-CN"/>
              </w:rPr>
            </w:pPr>
            <w:r>
              <w:rPr>
                <w:rFonts w:hint="eastAsia" w:ascii="仿宋" w:hAnsi="仿宋" w:eastAsia="仿宋" w:cs="仿宋"/>
                <w:color w:val="auto"/>
                <w:lang w:eastAsia="zh-CN"/>
              </w:rPr>
              <w:t>通过资格评审得6分。</w:t>
            </w:r>
          </w:p>
        </w:tc>
      </w:tr>
      <w:tr w14:paraId="4499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7" w:hRule="atLeast"/>
        </w:trPr>
        <w:tc>
          <w:tcPr>
            <w:tcW w:w="937" w:type="dxa"/>
            <w:vMerge w:val="continue"/>
            <w:noWrap w:val="0"/>
            <w:vAlign w:val="center"/>
          </w:tcPr>
          <w:p w14:paraId="06CC903A">
            <w:pPr>
              <w:spacing w:line="400" w:lineRule="exact"/>
              <w:jc w:val="center"/>
              <w:rPr>
                <w:rFonts w:hint="eastAsia" w:ascii="仿宋" w:hAnsi="仿宋" w:eastAsia="仿宋" w:cs="仿宋"/>
                <w:color w:val="auto"/>
              </w:rPr>
            </w:pPr>
          </w:p>
        </w:tc>
        <w:tc>
          <w:tcPr>
            <w:tcW w:w="637" w:type="dxa"/>
            <w:vMerge w:val="continue"/>
            <w:noWrap w:val="0"/>
            <w:vAlign w:val="center"/>
          </w:tcPr>
          <w:p w14:paraId="0EB15614">
            <w:pPr>
              <w:spacing w:line="400" w:lineRule="exact"/>
              <w:jc w:val="center"/>
              <w:rPr>
                <w:rFonts w:hint="eastAsia" w:ascii="仿宋" w:hAnsi="仿宋" w:eastAsia="仿宋" w:cs="仿宋"/>
                <w:color w:val="auto"/>
                <w:lang w:eastAsia="zh-CN"/>
              </w:rPr>
            </w:pPr>
          </w:p>
        </w:tc>
        <w:tc>
          <w:tcPr>
            <w:tcW w:w="786" w:type="dxa"/>
            <w:vMerge w:val="continue"/>
            <w:noWrap w:val="0"/>
            <w:vAlign w:val="center"/>
          </w:tcPr>
          <w:p w14:paraId="2E44A95D">
            <w:pPr>
              <w:spacing w:line="400" w:lineRule="exact"/>
              <w:jc w:val="center"/>
              <w:rPr>
                <w:rFonts w:hint="eastAsia" w:ascii="仿宋" w:hAnsi="仿宋" w:eastAsia="仿宋" w:cs="仿宋"/>
                <w:bCs/>
                <w:color w:val="auto"/>
                <w:lang w:eastAsia="zh-CN"/>
              </w:rPr>
            </w:pPr>
          </w:p>
        </w:tc>
        <w:tc>
          <w:tcPr>
            <w:tcW w:w="2011" w:type="dxa"/>
            <w:noWrap w:val="0"/>
            <w:vAlign w:val="center"/>
          </w:tcPr>
          <w:p w14:paraId="0E56CA73">
            <w:pPr>
              <w:pStyle w:val="18"/>
              <w:spacing w:line="400" w:lineRule="exact"/>
              <w:jc w:val="center"/>
              <w:rPr>
                <w:rFonts w:hint="eastAsia" w:ascii="仿宋" w:hAnsi="仿宋" w:eastAsia="仿宋" w:cs="仿宋"/>
                <w:color w:val="auto"/>
                <w:lang w:eastAsia="zh-CN"/>
              </w:rPr>
            </w:pPr>
            <w:r>
              <w:rPr>
                <w:rFonts w:hint="eastAsia" w:ascii="仿宋" w:hAnsi="仿宋" w:eastAsia="仿宋" w:cs="仿宋"/>
                <w:color w:val="auto"/>
                <w:lang w:eastAsia="zh-CN"/>
              </w:rPr>
              <w:t>工程业绩</w:t>
            </w:r>
          </w:p>
        </w:tc>
        <w:tc>
          <w:tcPr>
            <w:tcW w:w="817" w:type="dxa"/>
            <w:noWrap w:val="0"/>
            <w:vAlign w:val="center"/>
          </w:tcPr>
          <w:p w14:paraId="30EB806C">
            <w:pPr>
              <w:spacing w:line="400" w:lineRule="exact"/>
              <w:jc w:val="center"/>
              <w:rPr>
                <w:rFonts w:hint="eastAsia" w:ascii="仿宋" w:hAnsi="仿宋" w:eastAsia="仿宋" w:cs="仿宋"/>
                <w:bCs/>
                <w:color w:val="auto"/>
                <w:lang w:eastAsia="zh-CN"/>
              </w:rPr>
            </w:pPr>
            <w:r>
              <w:rPr>
                <w:rFonts w:hint="eastAsia" w:ascii="仿宋" w:hAnsi="仿宋" w:eastAsia="仿宋" w:cs="仿宋"/>
                <w:bCs/>
                <w:color w:val="auto"/>
                <w:lang w:eastAsia="zh-CN"/>
              </w:rPr>
              <w:t>4</w:t>
            </w:r>
          </w:p>
        </w:tc>
        <w:tc>
          <w:tcPr>
            <w:tcW w:w="4056" w:type="dxa"/>
            <w:noWrap w:val="0"/>
            <w:vAlign w:val="center"/>
          </w:tcPr>
          <w:p w14:paraId="5284CEB5">
            <w:pPr>
              <w:pStyle w:val="18"/>
              <w:spacing w:line="400" w:lineRule="exact"/>
              <w:rPr>
                <w:rFonts w:hint="eastAsia" w:ascii="仿宋" w:hAnsi="仿宋" w:eastAsia="仿宋" w:cs="仿宋"/>
                <w:color w:val="auto"/>
                <w:lang w:eastAsia="zh-CN"/>
              </w:rPr>
            </w:pPr>
            <w:r>
              <w:rPr>
                <w:rFonts w:hint="eastAsia" w:ascii="仿宋" w:hAnsi="仿宋" w:eastAsia="仿宋" w:cs="仿宋"/>
                <w:color w:val="auto"/>
                <w:lang w:eastAsia="zh-CN"/>
              </w:rPr>
              <w:t>满足资格审查条件之外，</w:t>
            </w:r>
          </w:p>
          <w:p w14:paraId="1EA5573B">
            <w:pPr>
              <w:spacing w:line="400" w:lineRule="exact"/>
              <w:jc w:val="both"/>
              <w:rPr>
                <w:rFonts w:hint="eastAsia" w:ascii="仿宋" w:hAnsi="仿宋" w:eastAsia="仿宋" w:cs="仿宋"/>
                <w:color w:val="auto"/>
                <w:lang w:eastAsia="zh-CN"/>
              </w:rPr>
            </w:pPr>
            <w:r>
              <w:rPr>
                <w:rFonts w:hint="eastAsia" w:ascii="仿宋" w:hAnsi="仿宋" w:eastAsia="仿宋" w:cs="仿宋"/>
                <w:color w:val="auto"/>
                <w:kern w:val="2"/>
                <w:lang w:eastAsia="zh-CN"/>
              </w:rPr>
              <w:t>2020年1月1日至投标截止时间（以交工验收时间为准），每增加1个单项合同金额不少于1亿元的新建或改扩建高速公路工程（须包含互通式立交和高速公路路面工程，分离式立交不计入）施工合同段业绩加2分，此项最多加4分。</w:t>
            </w:r>
          </w:p>
        </w:tc>
      </w:tr>
    </w:tbl>
    <w:p w14:paraId="08584816">
      <w:pPr>
        <w:pStyle w:val="17"/>
        <w:shd w:val="clear" w:color="auto" w:fill="auto"/>
        <w:tabs>
          <w:tab w:val="left" w:leader="underscore" w:pos="3528"/>
          <w:tab w:val="left" w:leader="underscore" w:pos="7357"/>
        </w:tabs>
        <w:spacing w:before="0" w:after="0" w:line="360" w:lineRule="auto"/>
        <w:ind w:firstLine="480" w:firstLineChars="200"/>
        <w:jc w:val="both"/>
        <w:rPr>
          <w:rFonts w:hint="eastAsia" w:ascii="宋体" w:hAnsi="宋体" w:eastAsia="宋体"/>
          <w:kern w:val="0"/>
          <w:sz w:val="24"/>
          <w:szCs w:val="24"/>
        </w:rPr>
      </w:pPr>
    </w:p>
    <w:p w14:paraId="70465229">
      <w:pPr>
        <w:pStyle w:val="17"/>
        <w:shd w:val="clear" w:color="auto" w:fill="auto"/>
        <w:tabs>
          <w:tab w:val="left" w:leader="underscore" w:pos="3528"/>
          <w:tab w:val="left" w:leader="underscore" w:pos="7357"/>
        </w:tabs>
        <w:spacing w:before="0" w:after="0" w:line="360" w:lineRule="auto"/>
        <w:ind w:firstLine="480" w:firstLineChars="200"/>
        <w:jc w:val="both"/>
        <w:rPr>
          <w:rFonts w:hint="eastAsia" w:ascii="宋体" w:hAnsi="宋体" w:eastAsia="宋体"/>
          <w:kern w:val="0"/>
          <w:sz w:val="24"/>
          <w:szCs w:val="24"/>
        </w:rPr>
      </w:pPr>
      <w:r>
        <w:rPr>
          <w:rFonts w:hint="eastAsia" w:ascii="宋体" w:hAnsi="宋体" w:eastAsia="宋体"/>
          <w:kern w:val="0"/>
          <w:sz w:val="24"/>
          <w:szCs w:val="24"/>
        </w:rPr>
        <w:t>评标办法正文详见中华人民共和国交通运输部《公路工程标准施工招标文件（2018年版·第一册）》相应内容。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xMTdhNDcwNmE1ZjAyNzZhNzY5MjhkNjU5MGYzZDAifQ=="/>
  </w:docVars>
  <w:rsids>
    <w:rsidRoot w:val="001A2815"/>
    <w:rsid w:val="000D6F75"/>
    <w:rsid w:val="00103056"/>
    <w:rsid w:val="001A2815"/>
    <w:rsid w:val="001C5CF4"/>
    <w:rsid w:val="00226164"/>
    <w:rsid w:val="0029689A"/>
    <w:rsid w:val="0032466E"/>
    <w:rsid w:val="004C42B6"/>
    <w:rsid w:val="00500606"/>
    <w:rsid w:val="0051577F"/>
    <w:rsid w:val="005C5079"/>
    <w:rsid w:val="007B028F"/>
    <w:rsid w:val="00851856"/>
    <w:rsid w:val="008D314B"/>
    <w:rsid w:val="00933BB3"/>
    <w:rsid w:val="00A24E34"/>
    <w:rsid w:val="00F419A9"/>
    <w:rsid w:val="01957410"/>
    <w:rsid w:val="01BB4A92"/>
    <w:rsid w:val="028D3F78"/>
    <w:rsid w:val="06C84AF2"/>
    <w:rsid w:val="09483E0B"/>
    <w:rsid w:val="0BB363C0"/>
    <w:rsid w:val="0EFE2F29"/>
    <w:rsid w:val="12F02D63"/>
    <w:rsid w:val="144E2637"/>
    <w:rsid w:val="18267D07"/>
    <w:rsid w:val="1DE47D7F"/>
    <w:rsid w:val="20397E92"/>
    <w:rsid w:val="23075673"/>
    <w:rsid w:val="24F35F3C"/>
    <w:rsid w:val="2B3312C8"/>
    <w:rsid w:val="2DFF57B9"/>
    <w:rsid w:val="31B446C5"/>
    <w:rsid w:val="32BC4336"/>
    <w:rsid w:val="33466D48"/>
    <w:rsid w:val="38B62526"/>
    <w:rsid w:val="397909D4"/>
    <w:rsid w:val="39F747A2"/>
    <w:rsid w:val="3A4B6C9E"/>
    <w:rsid w:val="3C73605C"/>
    <w:rsid w:val="3CCD3A30"/>
    <w:rsid w:val="40F9559D"/>
    <w:rsid w:val="442F209C"/>
    <w:rsid w:val="479B4231"/>
    <w:rsid w:val="4A61008F"/>
    <w:rsid w:val="4DF3558D"/>
    <w:rsid w:val="4EB01994"/>
    <w:rsid w:val="4F7412C2"/>
    <w:rsid w:val="4FA3639D"/>
    <w:rsid w:val="50587FB2"/>
    <w:rsid w:val="50A54EC3"/>
    <w:rsid w:val="50DC7FD0"/>
    <w:rsid w:val="51460C6B"/>
    <w:rsid w:val="52873D72"/>
    <w:rsid w:val="58127A09"/>
    <w:rsid w:val="59B93E25"/>
    <w:rsid w:val="5B6548CF"/>
    <w:rsid w:val="5EAC7460"/>
    <w:rsid w:val="640E424B"/>
    <w:rsid w:val="6C915C0E"/>
    <w:rsid w:val="700256D7"/>
    <w:rsid w:val="75062CA1"/>
    <w:rsid w:val="75AB4533"/>
    <w:rsid w:val="77246BBA"/>
    <w:rsid w:val="781D61B9"/>
    <w:rsid w:val="7B65786C"/>
    <w:rsid w:val="7D8F372A"/>
    <w:rsid w:val="7FF24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4"/>
    <w:qFormat/>
    <w:uiPriority w:val="0"/>
    <w:pPr>
      <w:keepNext/>
      <w:keepLines/>
      <w:spacing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0"/>
    <w:rPr>
      <w:rFonts w:ascii="Arial" w:hAnsi="Arial" w:eastAsia="黑体"/>
      <w:sz w:val="20"/>
    </w:rPr>
  </w:style>
  <w:style w:type="paragraph" w:styleId="4">
    <w:name w:val="toa heading"/>
    <w:basedOn w:val="1"/>
    <w:next w:val="1"/>
    <w:unhideWhenUsed/>
    <w:qFormat/>
    <w:uiPriority w:val="99"/>
    <w:rPr>
      <w:rFonts w:ascii="Arial" w:hAnsi="Arial"/>
      <w:sz w:val="24"/>
    </w:rPr>
  </w:style>
  <w:style w:type="paragraph" w:styleId="5">
    <w:name w:val="Body Text"/>
    <w:basedOn w:val="1"/>
    <w:qFormat/>
    <w:uiPriority w:val="0"/>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qFormat/>
    <w:uiPriority w:val="99"/>
    <w:rPr>
      <w:sz w:val="21"/>
      <w:szCs w:val="21"/>
    </w:rPr>
  </w:style>
  <w:style w:type="character" w:customStyle="1" w:styleId="12">
    <w:name w:val="页眉 字符"/>
    <w:basedOn w:val="10"/>
    <w:link w:val="7"/>
    <w:qFormat/>
    <w:uiPriority w:val="0"/>
    <w:rPr>
      <w:rFonts w:ascii="Calibri" w:hAnsi="Calibri" w:eastAsia="宋体" w:cs="Times New Roman"/>
      <w:kern w:val="2"/>
      <w:sz w:val="18"/>
      <w:szCs w:val="18"/>
    </w:rPr>
  </w:style>
  <w:style w:type="character" w:customStyle="1" w:styleId="13">
    <w:name w:val="页脚 字符"/>
    <w:basedOn w:val="10"/>
    <w:link w:val="6"/>
    <w:qFormat/>
    <w:uiPriority w:val="0"/>
    <w:rPr>
      <w:rFonts w:ascii="Calibri" w:hAnsi="Calibri" w:eastAsia="宋体" w:cs="Times New Roman"/>
      <w:kern w:val="2"/>
      <w:sz w:val="18"/>
      <w:szCs w:val="18"/>
    </w:rPr>
  </w:style>
  <w:style w:type="character" w:customStyle="1" w:styleId="14">
    <w:name w:val="标题 3 字符"/>
    <w:basedOn w:val="10"/>
    <w:link w:val="2"/>
    <w:qFormat/>
    <w:uiPriority w:val="0"/>
    <w:rPr>
      <w:rFonts w:ascii="Calibri" w:hAnsi="Calibri" w:eastAsia="宋体" w:cs="Times New Roman"/>
      <w:b/>
      <w:bCs/>
      <w:kern w:val="2"/>
      <w:sz w:val="32"/>
      <w:szCs w:val="32"/>
    </w:rPr>
  </w:style>
  <w:style w:type="paragraph" w:customStyle="1" w:styleId="15">
    <w:name w:val="Table Text"/>
    <w:basedOn w:val="1"/>
    <w:semiHidden/>
    <w:qFormat/>
    <w:uiPriority w:val="0"/>
    <w:rPr>
      <w:rFonts w:ascii="仿宋" w:hAnsi="仿宋" w:eastAsia="仿宋" w:cs="仿宋"/>
      <w:sz w:val="20"/>
      <w:szCs w:val="20"/>
      <w:lang w:eastAsia="en-US"/>
    </w:rPr>
  </w:style>
  <w:style w:type="table" w:customStyle="1" w:styleId="16">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7">
    <w:name w:val="正文文本5"/>
    <w:basedOn w:val="1"/>
    <w:autoRedefine/>
    <w:qFormat/>
    <w:uiPriority w:val="0"/>
    <w:pPr>
      <w:shd w:val="clear" w:color="auto" w:fill="FFFFFF"/>
      <w:spacing w:before="120" w:after="240" w:line="0" w:lineRule="atLeast"/>
      <w:jc w:val="center"/>
    </w:pPr>
    <w:rPr>
      <w:rFonts w:ascii="黑体" w:hAnsi="黑体" w:eastAsia="黑体" w:cs="黑体"/>
      <w:szCs w:val="22"/>
    </w:rPr>
  </w:style>
  <w:style w:type="paragraph" w:customStyle="1" w:styleId="18">
    <w:name w:val="Table Paragraph"/>
    <w:basedOn w:val="1"/>
    <w:qFormat/>
    <w:uiPriority w:val="0"/>
    <w:pPr>
      <w:jc w:val="left"/>
    </w:pPr>
    <w:rPr>
      <w:kern w:val="0"/>
      <w:sz w:val="22"/>
      <w:szCs w:val="22"/>
      <w:lang w:eastAsia="en-US"/>
    </w:rPr>
  </w:style>
  <w:style w:type="paragraph" w:customStyle="1" w:styleId="19">
    <w:name w:val="正文文本11"/>
    <w:basedOn w:val="1"/>
    <w:link w:val="21"/>
    <w:autoRedefine/>
    <w:qFormat/>
    <w:uiPriority w:val="0"/>
    <w:pPr>
      <w:shd w:val="clear" w:color="auto" w:fill="FFFFFF"/>
      <w:spacing w:before="120" w:after="300" w:line="0" w:lineRule="atLeast"/>
      <w:jc w:val="center"/>
    </w:pPr>
    <w:rPr>
      <w:rFonts w:ascii="宋体" w:hAnsi="宋体" w:eastAsia="宋体" w:cs="宋体"/>
      <w:sz w:val="23"/>
      <w:szCs w:val="23"/>
    </w:rPr>
  </w:style>
  <w:style w:type="character" w:customStyle="1" w:styleId="20">
    <w:name w:val="正文文本 + 12.5 pt"/>
    <w:basedOn w:val="21"/>
    <w:autoRedefine/>
    <w:qFormat/>
    <w:uiPriority w:val="0"/>
    <w:rPr>
      <w:rFonts w:ascii="宋体" w:hAnsi="宋体" w:eastAsia="宋体" w:cs="宋体"/>
      <w:i/>
      <w:iCs/>
      <w:color w:val="000000"/>
      <w:spacing w:val="-20"/>
      <w:w w:val="100"/>
      <w:position w:val="0"/>
      <w:sz w:val="25"/>
      <w:szCs w:val="25"/>
      <w:shd w:val="clear" w:color="auto" w:fill="FFFFFF"/>
    </w:rPr>
  </w:style>
  <w:style w:type="character" w:customStyle="1" w:styleId="21">
    <w:name w:val="正文文本_"/>
    <w:basedOn w:val="10"/>
    <w:link w:val="19"/>
    <w:autoRedefine/>
    <w:qFormat/>
    <w:uiPriority w:val="0"/>
    <w:rPr>
      <w:rFonts w:ascii="宋体" w:hAnsi="宋体" w:eastAsia="宋体" w:cs="宋体"/>
      <w:sz w:val="23"/>
      <w:szCs w:val="23"/>
    </w:rPr>
  </w:style>
  <w:style w:type="character" w:customStyle="1" w:styleId="22">
    <w:name w:val="正文文本 + MS Gothic"/>
    <w:basedOn w:val="21"/>
    <w:autoRedefine/>
    <w:qFormat/>
    <w:uiPriority w:val="0"/>
    <w:rPr>
      <w:rFonts w:ascii="MS Gothic" w:hAnsi="MS Gothic" w:eastAsia="MS Gothic" w:cs="MS Gothic"/>
      <w:color w:val="000000"/>
      <w:spacing w:val="0"/>
      <w:w w:val="100"/>
      <w:position w:val="0"/>
      <w:sz w:val="15"/>
      <w:szCs w:val="15"/>
      <w:shd w:val="clear" w:color="auto" w:fill="FFFFFF"/>
      <w:lang w:val="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6961</Words>
  <Characters>7301</Characters>
  <Lines>61</Lines>
  <Paragraphs>17</Paragraphs>
  <TotalTime>12</TotalTime>
  <ScaleCrop>false</ScaleCrop>
  <LinksUpToDate>false</LinksUpToDate>
  <CharactersWithSpaces>7340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2024-07-18T09:31:00Z</dcterms:created>
  <dc:creator>admin</dc:creator>
  <cp:lastModifiedBy>又是快雪时晴</cp:lastModifiedBy>
  <cp:lastPrinted>2024-11-07T01:57:00Z</cp:lastPrinted>
  <dcterms:modified xsi:type="dcterms:W3CDTF">2025-10-31T09:23:48Z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FD8E508610F344E0A3E381BB507352F3_13</vt:lpwstr>
  </property>
  <property fmtid="{D5CDD505-2E9C-101B-9397-08002B2CF9AE}" pid="4" name="KSOTemplateDocerSaveRecord">
    <vt:lpwstr>eyJoZGlkIjoiY2QxMTdhNDcwNmE1ZjAyNzZhNzY5MjhkNjU5MGYzZDAiLCJ1c2VySWQiOiIyNjc1NjI5ODkifQ==</vt:lpwstr>
  </property>
</Properties>
</file>