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9DE458" w14:textId="5B116C7C" w:rsidR="0007408A" w:rsidRPr="004F23AB" w:rsidRDefault="00A52770">
      <w:pPr>
        <w:pStyle w:val="ac"/>
        <w:jc w:val="center"/>
        <w:rPr>
          <w:rFonts w:asciiTheme="minorEastAsia" w:eastAsiaTheme="minorEastAsia" w:hAnsiTheme="minorEastAsia"/>
          <w:b/>
          <w:sz w:val="36"/>
          <w:szCs w:val="36"/>
        </w:rPr>
      </w:pPr>
      <w:r w:rsidRPr="004F23AB">
        <w:rPr>
          <w:rFonts w:asciiTheme="minorEastAsia" w:eastAsiaTheme="minorEastAsia" w:hAnsiTheme="minorEastAsia" w:hint="eastAsia"/>
          <w:b/>
          <w:sz w:val="36"/>
          <w:szCs w:val="36"/>
        </w:rPr>
        <w:t xml:space="preserve"> </w:t>
      </w:r>
      <w:r w:rsidRPr="004F23AB">
        <w:rPr>
          <w:rFonts w:asciiTheme="minorEastAsia" w:eastAsiaTheme="minorEastAsia" w:hAnsiTheme="minorEastAsia"/>
          <w:b/>
          <w:sz w:val="36"/>
          <w:szCs w:val="36"/>
        </w:rPr>
        <w:t xml:space="preserve">                                   </w:t>
      </w:r>
    </w:p>
    <w:p w14:paraId="4B8B4500" w14:textId="77777777" w:rsidR="00565BE8" w:rsidRDefault="00565BE8" w:rsidP="00F345C4">
      <w:pPr>
        <w:spacing w:line="360" w:lineRule="auto"/>
        <w:jc w:val="center"/>
        <w:rPr>
          <w:rFonts w:asciiTheme="minorEastAsia" w:eastAsiaTheme="minorEastAsia" w:hAnsiTheme="minorEastAsia"/>
          <w:b/>
          <w:bCs/>
          <w:sz w:val="32"/>
          <w:szCs w:val="32"/>
        </w:rPr>
      </w:pPr>
      <w:bookmarkStart w:id="0" w:name="_Toc341692568"/>
      <w:bookmarkStart w:id="1" w:name="_Toc341690010"/>
      <w:bookmarkStart w:id="2" w:name="_Toc341692445"/>
      <w:bookmarkStart w:id="3" w:name="_Toc388528140"/>
      <w:bookmarkStart w:id="4" w:name="_Toc516490790"/>
      <w:r w:rsidRPr="00565BE8">
        <w:rPr>
          <w:rFonts w:asciiTheme="minorEastAsia" w:eastAsiaTheme="minorEastAsia" w:hAnsiTheme="minorEastAsia" w:hint="eastAsia"/>
          <w:b/>
          <w:bCs/>
          <w:sz w:val="32"/>
          <w:szCs w:val="32"/>
        </w:rPr>
        <w:t>京昆高速公路蒲城至涝峪段改扩建工程</w:t>
      </w:r>
    </w:p>
    <w:p w14:paraId="0AAEED64" w14:textId="7D80DD3A" w:rsidR="00B45184" w:rsidRPr="004F23AB" w:rsidRDefault="007E6FB7" w:rsidP="00F345C4">
      <w:pPr>
        <w:spacing w:line="360" w:lineRule="auto"/>
        <w:jc w:val="center"/>
        <w:rPr>
          <w:rFonts w:asciiTheme="minorEastAsia" w:eastAsiaTheme="minorEastAsia" w:hAnsiTheme="minorEastAsia"/>
          <w:b/>
          <w:bCs/>
          <w:sz w:val="32"/>
          <w:szCs w:val="32"/>
        </w:rPr>
      </w:pPr>
      <w:r>
        <w:rPr>
          <w:rFonts w:asciiTheme="minorEastAsia" w:eastAsiaTheme="minorEastAsia" w:hAnsiTheme="minorEastAsia" w:hint="eastAsia"/>
          <w:b/>
          <w:bCs/>
          <w:sz w:val="32"/>
          <w:szCs w:val="32"/>
        </w:rPr>
        <w:t>房建</w:t>
      </w:r>
      <w:r w:rsidR="00565BE8" w:rsidRPr="00565BE8">
        <w:rPr>
          <w:rFonts w:asciiTheme="minorEastAsia" w:eastAsiaTheme="minorEastAsia" w:hAnsiTheme="minorEastAsia" w:hint="eastAsia"/>
          <w:b/>
          <w:bCs/>
          <w:sz w:val="32"/>
          <w:szCs w:val="32"/>
        </w:rPr>
        <w:t>工程施工监理</w:t>
      </w:r>
      <w:r w:rsidR="00B45184" w:rsidRPr="004F23AB">
        <w:rPr>
          <w:rFonts w:asciiTheme="minorEastAsia" w:eastAsiaTheme="minorEastAsia" w:hAnsiTheme="minorEastAsia" w:hint="eastAsia"/>
          <w:b/>
          <w:sz w:val="32"/>
          <w:szCs w:val="32"/>
        </w:rPr>
        <w:t>招标</w:t>
      </w:r>
      <w:r w:rsidR="00B45184">
        <w:rPr>
          <w:rFonts w:asciiTheme="minorEastAsia" w:eastAsiaTheme="minorEastAsia" w:hAnsiTheme="minorEastAsia" w:hint="eastAsia"/>
          <w:b/>
          <w:sz w:val="32"/>
          <w:szCs w:val="32"/>
        </w:rPr>
        <w:t>文件关键内容</w:t>
      </w:r>
    </w:p>
    <w:p w14:paraId="73D5C0B5" w14:textId="77777777" w:rsidR="00B45184" w:rsidRDefault="00B45184" w:rsidP="00F345C4">
      <w:pPr>
        <w:tabs>
          <w:tab w:val="left" w:pos="1778"/>
        </w:tabs>
        <w:spacing w:beforeLines="50" w:before="120" w:line="360" w:lineRule="auto"/>
        <w:outlineLvl w:val="1"/>
        <w:rPr>
          <w:rFonts w:asciiTheme="minorEastAsia" w:eastAsiaTheme="minorEastAsia" w:hAnsiTheme="minorEastAsia"/>
          <w:b/>
          <w:sz w:val="28"/>
          <w:szCs w:val="28"/>
        </w:rPr>
      </w:pPr>
    </w:p>
    <w:p w14:paraId="6A4EE679" w14:textId="77777777" w:rsidR="00B45184" w:rsidRPr="004F23AB" w:rsidRDefault="00B45184" w:rsidP="00F345C4">
      <w:pPr>
        <w:tabs>
          <w:tab w:val="left" w:pos="1778"/>
        </w:tabs>
        <w:spacing w:beforeLines="50" w:before="120" w:line="360" w:lineRule="auto"/>
        <w:outlineLvl w:val="1"/>
        <w:rPr>
          <w:rFonts w:asciiTheme="minorEastAsia" w:eastAsiaTheme="minorEastAsia" w:hAnsiTheme="minorEastAsia"/>
          <w:b/>
          <w:sz w:val="28"/>
          <w:szCs w:val="28"/>
        </w:rPr>
      </w:pPr>
      <w:r>
        <w:rPr>
          <w:rFonts w:asciiTheme="minorEastAsia" w:eastAsiaTheme="minorEastAsia" w:hAnsiTheme="minorEastAsia" w:hint="eastAsia"/>
          <w:b/>
          <w:sz w:val="28"/>
          <w:szCs w:val="28"/>
        </w:rPr>
        <w:t>一、</w:t>
      </w:r>
      <w:r w:rsidRPr="004F23AB">
        <w:rPr>
          <w:rFonts w:asciiTheme="minorEastAsia" w:eastAsiaTheme="minorEastAsia" w:hAnsiTheme="minorEastAsia" w:hint="eastAsia"/>
          <w:b/>
          <w:sz w:val="28"/>
          <w:szCs w:val="28"/>
        </w:rPr>
        <w:t>项目概况</w:t>
      </w:r>
    </w:p>
    <w:p w14:paraId="6FECA092" w14:textId="77777777" w:rsidR="00B45184" w:rsidRPr="004F23AB" w:rsidRDefault="00B45184" w:rsidP="00F345C4">
      <w:pPr>
        <w:tabs>
          <w:tab w:val="left" w:pos="4228"/>
        </w:tabs>
        <w:spacing w:line="360" w:lineRule="auto"/>
        <w:ind w:firstLineChars="200" w:firstLine="480"/>
        <w:rPr>
          <w:rFonts w:asciiTheme="minorEastAsia" w:eastAsiaTheme="minorEastAsia" w:hAnsiTheme="minorEastAsia"/>
          <w:sz w:val="24"/>
        </w:rPr>
      </w:pPr>
      <w:bookmarkStart w:id="5" w:name="_Hlk26724153"/>
      <w:r w:rsidRPr="004F23AB">
        <w:rPr>
          <w:rFonts w:asciiTheme="minorEastAsia" w:eastAsiaTheme="minorEastAsia" w:hAnsiTheme="minorEastAsia" w:hint="eastAsia"/>
          <w:sz w:val="24"/>
        </w:rPr>
        <w:t>京昆高速公路蒲城至涝峪段改扩建工程为“十三五”规划拟新开工项目，全线共设互通立交18处，项目起自京昆高速 (G5)与榆蓝高速(G6521)相交的东杨枢纽互通立交，向南沿既有道路以两侧加宽为主进行改扩建，经蒲城、荆姚、富平东、富平、阎良、航空城、高陵北（枢纽）、高陵、西安港、港务区至谢王枢纽互通立交，利用既有西安绕城高速(G3002) 至河池寨枢纽互通立交，再由河池寨枢纽互通立交继续向南沿既有道路改扩建，经三星、鄠邑东（枢纽）、鄠邑、鄠邑南互通立交，止于京昆高速 ( G5 ) 涝峪互通立交，其中新建互通立交</w:t>
      </w:r>
      <w:r w:rsidRPr="004F23AB">
        <w:rPr>
          <w:rFonts w:asciiTheme="minorEastAsia" w:eastAsiaTheme="minorEastAsia" w:hAnsiTheme="minorEastAsia"/>
          <w:sz w:val="24"/>
        </w:rPr>
        <w:t>5</w:t>
      </w:r>
      <w:r w:rsidRPr="004F23AB">
        <w:rPr>
          <w:rFonts w:asciiTheme="minorEastAsia" w:eastAsiaTheme="minorEastAsia" w:hAnsiTheme="minorEastAsia" w:hint="eastAsia"/>
          <w:sz w:val="24"/>
        </w:rPr>
        <w:t>处，分别为富平东、阎良、航空城、西安港和鄠邑南。全长164.3公里，其中改扩建路段长度为125.87公里。采用双侧加宽至双向八车道高速公路技术标准，路基宽度为42m，设计时速120km/h。</w:t>
      </w:r>
    </w:p>
    <w:bookmarkEnd w:id="5"/>
    <w:p w14:paraId="63D90177" w14:textId="77777777" w:rsidR="00B45184" w:rsidRDefault="00B45184">
      <w:pPr>
        <w:widowControl/>
        <w:jc w:val="left"/>
        <w:rPr>
          <w:rFonts w:asciiTheme="minorEastAsia" w:eastAsiaTheme="minorEastAsia" w:hAnsiTheme="minorEastAsia"/>
          <w:b/>
          <w:sz w:val="48"/>
          <w:szCs w:val="48"/>
        </w:rPr>
      </w:pPr>
      <w:r>
        <w:rPr>
          <w:rFonts w:asciiTheme="minorEastAsia" w:eastAsiaTheme="minorEastAsia" w:hAnsiTheme="minorEastAsia"/>
          <w:b/>
          <w:sz w:val="48"/>
          <w:szCs w:val="48"/>
        </w:rPr>
        <w:br w:type="page"/>
      </w:r>
    </w:p>
    <w:p w14:paraId="171A18F6" w14:textId="6C76CEC5" w:rsidR="00B45184" w:rsidRPr="00F15EE0" w:rsidRDefault="00B45184" w:rsidP="00F15EE0">
      <w:pPr>
        <w:outlineLvl w:val="0"/>
        <w:rPr>
          <w:rFonts w:asciiTheme="minorEastAsia" w:eastAsiaTheme="minorEastAsia" w:hAnsiTheme="minorEastAsia"/>
          <w:b/>
          <w:sz w:val="36"/>
          <w:szCs w:val="36"/>
        </w:rPr>
      </w:pPr>
      <w:r w:rsidRPr="00F15EE0">
        <w:rPr>
          <w:rFonts w:asciiTheme="minorEastAsia" w:eastAsiaTheme="minorEastAsia" w:hAnsiTheme="minorEastAsia" w:hint="eastAsia"/>
          <w:b/>
          <w:sz w:val="36"/>
          <w:szCs w:val="36"/>
        </w:rPr>
        <w:lastRenderedPageBreak/>
        <w:t>二、</w:t>
      </w:r>
      <w:bookmarkEnd w:id="0"/>
      <w:bookmarkEnd w:id="1"/>
      <w:bookmarkEnd w:id="2"/>
      <w:bookmarkEnd w:id="3"/>
      <w:bookmarkEnd w:id="4"/>
      <w:r>
        <w:rPr>
          <w:rFonts w:asciiTheme="minorEastAsia" w:eastAsiaTheme="minorEastAsia" w:hAnsiTheme="minorEastAsia" w:hint="eastAsia"/>
          <w:b/>
          <w:sz w:val="36"/>
          <w:szCs w:val="36"/>
        </w:rPr>
        <w:t>投标人资格要求</w:t>
      </w:r>
    </w:p>
    <w:p w14:paraId="0293B706" w14:textId="77777777" w:rsidR="007E6FB7" w:rsidRDefault="007E6FB7" w:rsidP="007E6FB7">
      <w:pPr>
        <w:spacing w:line="360" w:lineRule="auto"/>
        <w:ind w:firstLineChars="200" w:firstLine="640"/>
        <w:rPr>
          <w:rFonts w:ascii="仿宋" w:eastAsia="仿宋" w:hAnsi="仿宋" w:cs="仿宋"/>
          <w:sz w:val="32"/>
          <w:szCs w:val="32"/>
        </w:rPr>
      </w:pPr>
      <w:bookmarkStart w:id="6" w:name="_Toc341692573"/>
      <w:bookmarkStart w:id="7" w:name="_Toc341690011"/>
      <w:bookmarkStart w:id="8" w:name="_Toc341690046"/>
      <w:bookmarkStart w:id="9" w:name="_Toc341692450"/>
      <w:r>
        <w:rPr>
          <w:rFonts w:ascii="仿宋" w:eastAsia="仿宋" w:hAnsi="仿宋" w:cs="仿宋" w:hint="eastAsia"/>
          <w:sz w:val="32"/>
          <w:szCs w:val="32"/>
        </w:rPr>
        <w:t>（1）资质最低要求</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7398"/>
      </w:tblGrid>
      <w:tr w:rsidR="007E6FB7" w14:paraId="7A66D833" w14:textId="77777777" w:rsidTr="00995F34">
        <w:trPr>
          <w:trHeight w:val="510"/>
          <w:tblHeader/>
          <w:jc w:val="center"/>
        </w:trPr>
        <w:tc>
          <w:tcPr>
            <w:tcW w:w="1956" w:type="dxa"/>
            <w:vAlign w:val="center"/>
          </w:tcPr>
          <w:p w14:paraId="77E119E6" w14:textId="77777777" w:rsidR="007E6FB7" w:rsidRDefault="007E6FB7" w:rsidP="00995F34">
            <w:pPr>
              <w:tabs>
                <w:tab w:val="left" w:pos="1778"/>
              </w:tabs>
              <w:jc w:val="center"/>
              <w:rPr>
                <w:rFonts w:ascii="仿宋" w:eastAsia="仿宋" w:hAnsi="仿宋" w:cs="仿宋"/>
                <w:b/>
                <w:sz w:val="24"/>
              </w:rPr>
            </w:pPr>
            <w:r>
              <w:rPr>
                <w:rFonts w:ascii="仿宋" w:eastAsia="仿宋" w:hAnsi="仿宋" w:cs="仿宋" w:hint="eastAsia"/>
                <w:b/>
                <w:kern w:val="0"/>
                <w:sz w:val="24"/>
              </w:rPr>
              <w:t>标段</w:t>
            </w:r>
          </w:p>
        </w:tc>
        <w:tc>
          <w:tcPr>
            <w:tcW w:w="7398" w:type="dxa"/>
            <w:vAlign w:val="center"/>
          </w:tcPr>
          <w:p w14:paraId="11AB79A8" w14:textId="77777777" w:rsidR="007E6FB7" w:rsidRDefault="007E6FB7" w:rsidP="00995F34">
            <w:pPr>
              <w:tabs>
                <w:tab w:val="left" w:pos="1778"/>
              </w:tabs>
              <w:jc w:val="center"/>
              <w:rPr>
                <w:rFonts w:ascii="仿宋" w:eastAsia="仿宋" w:hAnsi="仿宋" w:cs="仿宋"/>
                <w:b/>
                <w:sz w:val="24"/>
              </w:rPr>
            </w:pPr>
            <w:r>
              <w:rPr>
                <w:rFonts w:ascii="仿宋" w:eastAsia="仿宋" w:hAnsi="仿宋" w:cs="仿宋" w:hint="eastAsia"/>
                <w:b/>
                <w:sz w:val="24"/>
              </w:rPr>
              <w:t>资  质  要  求</w:t>
            </w:r>
          </w:p>
        </w:tc>
      </w:tr>
      <w:tr w:rsidR="007E6FB7" w14:paraId="5A9B08E5" w14:textId="77777777" w:rsidTr="00995F34">
        <w:trPr>
          <w:trHeight w:val="1077"/>
          <w:jc w:val="center"/>
        </w:trPr>
        <w:tc>
          <w:tcPr>
            <w:tcW w:w="1956" w:type="dxa"/>
            <w:vAlign w:val="center"/>
          </w:tcPr>
          <w:p w14:paraId="5681293E" w14:textId="77777777" w:rsidR="007E6FB7" w:rsidRDefault="007E6FB7" w:rsidP="00995F34">
            <w:pPr>
              <w:jc w:val="center"/>
              <w:rPr>
                <w:rFonts w:ascii="仿宋" w:eastAsia="仿宋" w:hAnsi="仿宋" w:cs="仿宋"/>
                <w:kern w:val="0"/>
                <w:sz w:val="24"/>
              </w:rPr>
            </w:pPr>
            <w:r>
              <w:rPr>
                <w:rFonts w:ascii="仿宋" w:eastAsia="仿宋" w:hAnsi="仿宋" w:cs="仿宋" w:hint="eastAsia"/>
                <w:kern w:val="0"/>
                <w:sz w:val="24"/>
              </w:rPr>
              <w:t>JK-FJ01、02</w:t>
            </w:r>
          </w:p>
          <w:p w14:paraId="34180E29" w14:textId="77777777" w:rsidR="007E6FB7" w:rsidRDefault="007E6FB7" w:rsidP="00995F34">
            <w:pPr>
              <w:jc w:val="center"/>
              <w:rPr>
                <w:rFonts w:ascii="仿宋" w:eastAsia="仿宋" w:hAnsi="仿宋" w:cs="仿宋"/>
                <w:sz w:val="24"/>
              </w:rPr>
            </w:pPr>
            <w:r>
              <w:rPr>
                <w:rFonts w:ascii="仿宋" w:eastAsia="仿宋" w:hAnsi="仿宋" w:cs="仿宋" w:hint="eastAsia"/>
                <w:kern w:val="0"/>
                <w:sz w:val="24"/>
              </w:rPr>
              <w:t>总监办</w:t>
            </w:r>
          </w:p>
        </w:tc>
        <w:tc>
          <w:tcPr>
            <w:tcW w:w="7398" w:type="dxa"/>
            <w:vAlign w:val="center"/>
          </w:tcPr>
          <w:p w14:paraId="19E3FE2F" w14:textId="4656AC9D" w:rsidR="007E6FB7" w:rsidRDefault="007E6FB7" w:rsidP="00995F34">
            <w:pPr>
              <w:widowControl/>
              <w:rPr>
                <w:rFonts w:ascii="仿宋" w:eastAsia="仿宋" w:hAnsi="仿宋" w:cs="仿宋"/>
                <w:sz w:val="24"/>
              </w:rPr>
            </w:pPr>
            <w:r>
              <w:rPr>
                <w:rFonts w:ascii="仿宋" w:eastAsia="仿宋" w:hAnsi="仿宋" w:cs="仿宋" w:hint="eastAsia"/>
                <w:sz w:val="24"/>
              </w:rPr>
              <w:t>具有独立法人资格；</w:t>
            </w:r>
            <w:r w:rsidR="008C70AC" w:rsidRPr="008C70AC">
              <w:rPr>
                <w:rFonts w:ascii="仿宋" w:eastAsia="仿宋" w:hAnsi="仿宋" w:cs="仿宋" w:hint="eastAsia"/>
                <w:sz w:val="24"/>
              </w:rPr>
              <w:t>具备公路工程监理甲级资质，或具备房屋建筑工程专业乙级或以上监理资质。</w:t>
            </w:r>
          </w:p>
        </w:tc>
      </w:tr>
    </w:tbl>
    <w:p w14:paraId="08B11F66" w14:textId="77777777" w:rsidR="007E6FB7" w:rsidRDefault="007E6FB7" w:rsidP="007E6FB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（2）业绩最低要求</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6"/>
        <w:gridCol w:w="7398"/>
      </w:tblGrid>
      <w:tr w:rsidR="007E6FB7" w14:paraId="08488C37" w14:textId="77777777" w:rsidTr="00995F34">
        <w:trPr>
          <w:trHeight w:val="567"/>
          <w:jc w:val="center"/>
        </w:trPr>
        <w:tc>
          <w:tcPr>
            <w:tcW w:w="1956" w:type="dxa"/>
            <w:vAlign w:val="center"/>
          </w:tcPr>
          <w:p w14:paraId="0E0E363E" w14:textId="77777777" w:rsidR="007E6FB7" w:rsidRDefault="007E6FB7" w:rsidP="00995F34">
            <w:pPr>
              <w:tabs>
                <w:tab w:val="left" w:pos="1778"/>
              </w:tabs>
              <w:jc w:val="center"/>
              <w:rPr>
                <w:rFonts w:ascii="仿宋" w:eastAsia="仿宋" w:hAnsi="仿宋" w:cs="仿宋"/>
                <w:b/>
                <w:sz w:val="24"/>
              </w:rPr>
            </w:pPr>
            <w:r>
              <w:rPr>
                <w:rFonts w:ascii="仿宋" w:eastAsia="仿宋" w:hAnsi="仿宋" w:cs="仿宋" w:hint="eastAsia"/>
                <w:b/>
                <w:kern w:val="0"/>
                <w:sz w:val="24"/>
              </w:rPr>
              <w:t>标段</w:t>
            </w:r>
          </w:p>
        </w:tc>
        <w:tc>
          <w:tcPr>
            <w:tcW w:w="7398" w:type="dxa"/>
            <w:vAlign w:val="center"/>
          </w:tcPr>
          <w:p w14:paraId="5243A61D" w14:textId="77777777" w:rsidR="007E6FB7" w:rsidRDefault="007E6FB7" w:rsidP="00995F34">
            <w:pPr>
              <w:tabs>
                <w:tab w:val="left" w:pos="1778"/>
              </w:tabs>
              <w:jc w:val="center"/>
              <w:rPr>
                <w:rFonts w:ascii="仿宋" w:eastAsia="仿宋" w:hAnsi="仿宋" w:cs="仿宋"/>
                <w:b/>
                <w:sz w:val="24"/>
              </w:rPr>
            </w:pPr>
            <w:r>
              <w:rPr>
                <w:rFonts w:ascii="仿宋" w:eastAsia="仿宋" w:hAnsi="仿宋" w:cs="仿宋" w:hint="eastAsia"/>
                <w:b/>
                <w:sz w:val="24"/>
              </w:rPr>
              <w:t>业  绩  要  求</w:t>
            </w:r>
          </w:p>
        </w:tc>
      </w:tr>
      <w:tr w:rsidR="007E6FB7" w14:paraId="6270A95F" w14:textId="77777777" w:rsidTr="00995F34">
        <w:trPr>
          <w:trHeight w:val="1119"/>
          <w:jc w:val="center"/>
        </w:trPr>
        <w:tc>
          <w:tcPr>
            <w:tcW w:w="1956" w:type="dxa"/>
            <w:vAlign w:val="center"/>
          </w:tcPr>
          <w:p w14:paraId="6237E01D" w14:textId="77777777" w:rsidR="007E6FB7" w:rsidRDefault="007E6FB7" w:rsidP="00995F34">
            <w:pPr>
              <w:jc w:val="center"/>
              <w:rPr>
                <w:rFonts w:ascii="仿宋" w:eastAsia="仿宋" w:hAnsi="仿宋" w:cs="仿宋"/>
                <w:kern w:val="0"/>
                <w:sz w:val="24"/>
              </w:rPr>
            </w:pPr>
            <w:r>
              <w:rPr>
                <w:rFonts w:ascii="仿宋" w:eastAsia="仿宋" w:hAnsi="仿宋" w:cs="仿宋" w:hint="eastAsia"/>
                <w:kern w:val="0"/>
                <w:sz w:val="24"/>
              </w:rPr>
              <w:t>JK-FJ01、02</w:t>
            </w:r>
          </w:p>
          <w:p w14:paraId="149D92FA" w14:textId="77777777" w:rsidR="007E6FB7" w:rsidRDefault="007E6FB7" w:rsidP="00995F34">
            <w:pPr>
              <w:jc w:val="center"/>
              <w:rPr>
                <w:rFonts w:ascii="仿宋" w:eastAsia="仿宋" w:hAnsi="仿宋" w:cs="仿宋"/>
                <w:sz w:val="24"/>
              </w:rPr>
            </w:pPr>
            <w:r>
              <w:rPr>
                <w:rFonts w:ascii="仿宋" w:eastAsia="仿宋" w:hAnsi="仿宋" w:cs="仿宋" w:hint="eastAsia"/>
                <w:kern w:val="0"/>
                <w:sz w:val="24"/>
              </w:rPr>
              <w:t>总监办</w:t>
            </w:r>
          </w:p>
        </w:tc>
        <w:tc>
          <w:tcPr>
            <w:tcW w:w="7398" w:type="dxa"/>
            <w:vAlign w:val="center"/>
          </w:tcPr>
          <w:p w14:paraId="7C1C3D82" w14:textId="77777777" w:rsidR="007E6FB7" w:rsidRDefault="007E6FB7" w:rsidP="00995F34">
            <w:pPr>
              <w:rPr>
                <w:rFonts w:ascii="仿宋" w:eastAsia="仿宋" w:hAnsi="仿宋" w:cs="仿宋"/>
                <w:sz w:val="24"/>
              </w:rPr>
            </w:pPr>
            <w:r>
              <w:rPr>
                <w:rFonts w:ascii="仿宋" w:eastAsia="仿宋" w:hAnsi="仿宋" w:cs="仿宋" w:hint="eastAsia"/>
                <w:sz w:val="24"/>
              </w:rPr>
              <w:t>2017年1月1日至投标截止时间，独立完成过2个房屋建筑工程施工监理合同段。</w:t>
            </w:r>
          </w:p>
        </w:tc>
      </w:tr>
    </w:tbl>
    <w:p w14:paraId="171E992D" w14:textId="57B069BD" w:rsidR="007E6FB7" w:rsidRDefault="007E6FB7" w:rsidP="007E6FB7">
      <w:pPr>
        <w:spacing w:line="360" w:lineRule="auto"/>
        <w:ind w:left="723" w:hangingChars="300" w:hanging="723"/>
        <w:rPr>
          <w:rFonts w:ascii="仿宋_GB2312" w:eastAsia="仿宋_GB2312" w:hAnsi="仿宋_GB2312" w:cs="仿宋_GB2312"/>
          <w:sz w:val="24"/>
        </w:rPr>
      </w:pPr>
      <w:bookmarkStart w:id="10" w:name="_Toc194231044"/>
      <w:r>
        <w:rPr>
          <w:rFonts w:ascii="仿宋_GB2312" w:eastAsia="仿宋_GB2312" w:hAnsi="仿宋_GB2312" w:cs="仿宋_GB2312" w:hint="eastAsia"/>
          <w:b/>
          <w:bCs/>
          <w:sz w:val="24"/>
        </w:rPr>
        <w:t>说明：</w:t>
      </w:r>
      <w:bookmarkStart w:id="11" w:name="_Hlk121313729"/>
      <w:r>
        <w:rPr>
          <w:rFonts w:ascii="仿宋_GB2312" w:eastAsia="仿宋_GB2312" w:hAnsi="仿宋_GB2312" w:cs="仿宋_GB2312" w:hint="eastAsia"/>
          <w:sz w:val="24"/>
        </w:rPr>
        <w:t>业绩</w:t>
      </w:r>
      <w:r>
        <w:rPr>
          <w:rFonts w:ascii="仿宋_GB2312" w:eastAsia="仿宋_GB2312" w:hAnsi="仿宋_GB2312" w:cs="仿宋_GB2312" w:hint="eastAsia"/>
          <w:sz w:val="24"/>
        </w:rPr>
        <w:t>交（</w:t>
      </w:r>
      <w:r>
        <w:rPr>
          <w:rFonts w:ascii="仿宋_GB2312" w:eastAsia="仿宋_GB2312" w:hAnsi="仿宋_GB2312" w:cs="仿宋_GB2312" w:hint="eastAsia"/>
          <w:sz w:val="24"/>
        </w:rPr>
        <w:t>竣</w:t>
      </w:r>
      <w:r>
        <w:rPr>
          <w:rFonts w:ascii="仿宋_GB2312" w:eastAsia="仿宋_GB2312" w:hAnsi="仿宋_GB2312" w:cs="仿宋_GB2312" w:hint="eastAsia"/>
          <w:sz w:val="24"/>
        </w:rPr>
        <w:t>）</w:t>
      </w:r>
      <w:r>
        <w:rPr>
          <w:rFonts w:ascii="仿宋_GB2312" w:eastAsia="仿宋_GB2312" w:hAnsi="仿宋_GB2312" w:cs="仿宋_GB2312" w:hint="eastAsia"/>
          <w:sz w:val="24"/>
        </w:rPr>
        <w:t>工和时间要求以项目</w:t>
      </w:r>
      <w:r>
        <w:rPr>
          <w:rFonts w:ascii="仿宋_GB2312" w:eastAsia="仿宋_GB2312" w:hAnsi="仿宋_GB2312" w:cs="仿宋_GB2312" w:hint="eastAsia"/>
          <w:sz w:val="24"/>
        </w:rPr>
        <w:t>交（</w:t>
      </w:r>
      <w:r>
        <w:rPr>
          <w:rFonts w:ascii="仿宋_GB2312" w:eastAsia="仿宋_GB2312" w:hAnsi="仿宋_GB2312" w:cs="仿宋_GB2312" w:hint="eastAsia"/>
          <w:sz w:val="24"/>
        </w:rPr>
        <w:t>竣</w:t>
      </w:r>
      <w:r>
        <w:rPr>
          <w:rFonts w:ascii="仿宋_GB2312" w:eastAsia="仿宋_GB2312" w:hAnsi="仿宋_GB2312" w:cs="仿宋_GB2312" w:hint="eastAsia"/>
          <w:sz w:val="24"/>
        </w:rPr>
        <w:t>）</w:t>
      </w:r>
      <w:r>
        <w:rPr>
          <w:rFonts w:ascii="仿宋_GB2312" w:eastAsia="仿宋_GB2312" w:hAnsi="仿宋_GB2312" w:cs="仿宋_GB2312" w:hint="eastAsia"/>
          <w:sz w:val="24"/>
        </w:rPr>
        <w:t>工验收网页截图</w:t>
      </w:r>
      <w:r w:rsidR="008C70AC">
        <w:rPr>
          <w:rFonts w:ascii="仿宋_GB2312" w:eastAsia="仿宋_GB2312" w:hAnsi="仿宋_GB2312" w:cs="仿宋_GB2312" w:hint="eastAsia"/>
          <w:sz w:val="24"/>
        </w:rPr>
        <w:t>所示</w:t>
      </w:r>
      <w:r>
        <w:rPr>
          <w:rFonts w:ascii="仿宋_GB2312" w:eastAsia="仿宋_GB2312" w:hAnsi="仿宋_GB2312" w:cs="仿宋_GB2312" w:hint="eastAsia"/>
          <w:sz w:val="24"/>
        </w:rPr>
        <w:t>为准，以下相同。</w:t>
      </w:r>
      <w:bookmarkEnd w:id="11"/>
    </w:p>
    <w:p w14:paraId="0BE709E6" w14:textId="77777777" w:rsidR="007E6FB7" w:rsidRDefault="007E6FB7" w:rsidP="007E6FB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（3）信誉最低要求</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7374"/>
      </w:tblGrid>
      <w:tr w:rsidR="007E6FB7" w14:paraId="1A270E0A" w14:textId="77777777" w:rsidTr="00995F34">
        <w:trPr>
          <w:trHeight w:val="567"/>
          <w:jc w:val="center"/>
        </w:trPr>
        <w:tc>
          <w:tcPr>
            <w:tcW w:w="1980" w:type="dxa"/>
            <w:vAlign w:val="center"/>
          </w:tcPr>
          <w:p w14:paraId="39737906" w14:textId="77777777" w:rsidR="007E6FB7" w:rsidRDefault="007E6FB7" w:rsidP="00995F34">
            <w:pPr>
              <w:tabs>
                <w:tab w:val="left" w:pos="1778"/>
              </w:tabs>
              <w:jc w:val="center"/>
              <w:rPr>
                <w:rFonts w:ascii="仿宋" w:eastAsia="仿宋" w:hAnsi="仿宋" w:cs="仿宋"/>
                <w:b/>
                <w:sz w:val="24"/>
              </w:rPr>
            </w:pPr>
            <w:r>
              <w:rPr>
                <w:rFonts w:ascii="仿宋" w:eastAsia="仿宋" w:hAnsi="仿宋" w:cs="仿宋" w:hint="eastAsia"/>
                <w:b/>
                <w:sz w:val="24"/>
              </w:rPr>
              <w:t>标段</w:t>
            </w:r>
          </w:p>
        </w:tc>
        <w:tc>
          <w:tcPr>
            <w:tcW w:w="7374" w:type="dxa"/>
            <w:vAlign w:val="center"/>
          </w:tcPr>
          <w:p w14:paraId="1DF6A510" w14:textId="77777777" w:rsidR="007E6FB7" w:rsidRDefault="007E6FB7" w:rsidP="00995F34">
            <w:pPr>
              <w:tabs>
                <w:tab w:val="left" w:pos="1778"/>
              </w:tabs>
              <w:jc w:val="center"/>
              <w:rPr>
                <w:rFonts w:ascii="仿宋" w:eastAsia="仿宋" w:hAnsi="仿宋" w:cs="仿宋"/>
                <w:b/>
                <w:sz w:val="24"/>
              </w:rPr>
            </w:pPr>
            <w:r>
              <w:rPr>
                <w:rFonts w:ascii="仿宋" w:eastAsia="仿宋" w:hAnsi="仿宋" w:cs="仿宋" w:hint="eastAsia"/>
                <w:b/>
                <w:sz w:val="24"/>
              </w:rPr>
              <w:t>信  誉  要  求</w:t>
            </w:r>
          </w:p>
        </w:tc>
      </w:tr>
      <w:tr w:rsidR="007E6FB7" w14:paraId="2B53E4E9" w14:textId="77777777" w:rsidTr="00995F34">
        <w:trPr>
          <w:trHeight w:val="977"/>
          <w:jc w:val="center"/>
        </w:trPr>
        <w:tc>
          <w:tcPr>
            <w:tcW w:w="1980" w:type="dxa"/>
            <w:vAlign w:val="center"/>
          </w:tcPr>
          <w:p w14:paraId="67524416" w14:textId="77777777" w:rsidR="007E6FB7" w:rsidRDefault="007E6FB7" w:rsidP="00995F34">
            <w:pPr>
              <w:jc w:val="center"/>
              <w:rPr>
                <w:rFonts w:ascii="仿宋" w:eastAsia="仿宋" w:hAnsi="仿宋" w:cs="仿宋"/>
                <w:kern w:val="0"/>
                <w:sz w:val="24"/>
              </w:rPr>
            </w:pPr>
            <w:r>
              <w:rPr>
                <w:rFonts w:ascii="仿宋" w:eastAsia="仿宋" w:hAnsi="仿宋" w:cs="仿宋" w:hint="eastAsia"/>
                <w:kern w:val="0"/>
                <w:sz w:val="24"/>
              </w:rPr>
              <w:t>JK-FJ01、02</w:t>
            </w:r>
          </w:p>
          <w:p w14:paraId="5A0AF182" w14:textId="77777777" w:rsidR="007E6FB7" w:rsidRDefault="007E6FB7" w:rsidP="00995F34">
            <w:pPr>
              <w:jc w:val="center"/>
              <w:rPr>
                <w:rFonts w:ascii="仿宋" w:eastAsia="仿宋" w:hAnsi="仿宋" w:cs="仿宋"/>
                <w:sz w:val="24"/>
              </w:rPr>
            </w:pPr>
            <w:r>
              <w:rPr>
                <w:rFonts w:ascii="仿宋" w:eastAsia="仿宋" w:hAnsi="仿宋" w:cs="仿宋" w:hint="eastAsia"/>
                <w:kern w:val="0"/>
                <w:sz w:val="24"/>
              </w:rPr>
              <w:t>总监办</w:t>
            </w:r>
          </w:p>
        </w:tc>
        <w:tc>
          <w:tcPr>
            <w:tcW w:w="7374" w:type="dxa"/>
            <w:vAlign w:val="center"/>
          </w:tcPr>
          <w:p w14:paraId="70DFE92E" w14:textId="77777777" w:rsidR="007E6FB7" w:rsidRDefault="007E6FB7" w:rsidP="00995F34">
            <w:pPr>
              <w:rPr>
                <w:rFonts w:ascii="仿宋" w:eastAsia="仿宋" w:hAnsi="仿宋" w:cs="仿宋"/>
                <w:sz w:val="24"/>
              </w:rPr>
            </w:pPr>
            <w:r>
              <w:rPr>
                <w:rFonts w:ascii="仿宋" w:eastAsia="仿宋" w:hAnsi="仿宋" w:cs="仿宋" w:hint="eastAsia"/>
                <w:sz w:val="24"/>
              </w:rPr>
              <w:t>1.未被交通运输部或陕西省交通运输厅列为信用评价D级且处于有效期内。</w:t>
            </w:r>
          </w:p>
          <w:p w14:paraId="59018B8F" w14:textId="77777777" w:rsidR="007E6FB7" w:rsidRDefault="007E6FB7" w:rsidP="00995F34">
            <w:pPr>
              <w:rPr>
                <w:rFonts w:ascii="仿宋" w:eastAsia="仿宋" w:hAnsi="仿宋" w:cs="仿宋"/>
                <w:sz w:val="24"/>
              </w:rPr>
            </w:pPr>
            <w:r>
              <w:rPr>
                <w:rFonts w:ascii="仿宋" w:eastAsia="仿宋" w:hAnsi="仿宋" w:cs="仿宋" w:hint="eastAsia"/>
                <w:sz w:val="24"/>
              </w:rPr>
              <w:t>2.未被省级及以上建设主管部门取消招标项目所在地投标资格且处于有效期内。</w:t>
            </w:r>
          </w:p>
        </w:tc>
      </w:tr>
    </w:tbl>
    <w:p w14:paraId="4C819111" w14:textId="77777777" w:rsidR="007E6FB7" w:rsidRDefault="007E6FB7" w:rsidP="007E6FB7">
      <w:pPr>
        <w:spacing w:line="360" w:lineRule="auto"/>
        <w:ind w:firstLineChars="200" w:firstLine="640"/>
        <w:rPr>
          <w:rFonts w:ascii="仿宋" w:eastAsia="仿宋" w:hAnsi="仿宋" w:cs="仿宋"/>
          <w:sz w:val="32"/>
          <w:szCs w:val="32"/>
        </w:rPr>
      </w:pPr>
      <w:r>
        <w:rPr>
          <w:rFonts w:ascii="仿宋" w:eastAsia="仿宋" w:hAnsi="仿宋" w:cs="仿宋" w:hint="eastAsia"/>
          <w:sz w:val="32"/>
          <w:szCs w:val="32"/>
        </w:rPr>
        <w:t>（4）总监理工程师最低要求</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963"/>
        <w:gridCol w:w="860"/>
        <w:gridCol w:w="5551"/>
      </w:tblGrid>
      <w:tr w:rsidR="007E6FB7" w14:paraId="7E0D500F" w14:textId="77777777" w:rsidTr="00995F34">
        <w:trPr>
          <w:trHeight w:val="567"/>
          <w:tblHeader/>
          <w:jc w:val="center"/>
        </w:trPr>
        <w:tc>
          <w:tcPr>
            <w:tcW w:w="1980" w:type="dxa"/>
            <w:vAlign w:val="center"/>
          </w:tcPr>
          <w:p w14:paraId="21A70B86" w14:textId="77777777" w:rsidR="007E6FB7" w:rsidRDefault="007E6FB7" w:rsidP="00995F34">
            <w:pPr>
              <w:tabs>
                <w:tab w:val="left" w:pos="1778"/>
              </w:tabs>
              <w:jc w:val="center"/>
              <w:rPr>
                <w:rFonts w:ascii="仿宋" w:eastAsia="仿宋" w:hAnsi="仿宋" w:cs="仿宋"/>
                <w:b/>
                <w:bCs/>
                <w:sz w:val="24"/>
              </w:rPr>
            </w:pPr>
            <w:r>
              <w:rPr>
                <w:rFonts w:ascii="仿宋" w:eastAsia="仿宋" w:hAnsi="仿宋" w:cs="仿宋" w:hint="eastAsia"/>
                <w:b/>
                <w:bCs/>
                <w:sz w:val="24"/>
              </w:rPr>
              <w:t>标段</w:t>
            </w:r>
          </w:p>
        </w:tc>
        <w:tc>
          <w:tcPr>
            <w:tcW w:w="963" w:type="dxa"/>
            <w:vAlign w:val="center"/>
          </w:tcPr>
          <w:p w14:paraId="2071DF0F" w14:textId="77777777" w:rsidR="007E6FB7" w:rsidRDefault="007E6FB7" w:rsidP="00995F34">
            <w:pPr>
              <w:tabs>
                <w:tab w:val="left" w:pos="1778"/>
              </w:tabs>
              <w:jc w:val="center"/>
              <w:rPr>
                <w:rFonts w:ascii="仿宋" w:eastAsia="仿宋" w:hAnsi="仿宋" w:cs="仿宋"/>
                <w:b/>
                <w:bCs/>
                <w:sz w:val="24"/>
              </w:rPr>
            </w:pPr>
            <w:r>
              <w:rPr>
                <w:rFonts w:ascii="仿宋" w:eastAsia="仿宋" w:hAnsi="仿宋" w:cs="仿宋" w:hint="eastAsia"/>
                <w:b/>
                <w:bCs/>
                <w:sz w:val="24"/>
              </w:rPr>
              <w:t>人员</w:t>
            </w:r>
          </w:p>
        </w:tc>
        <w:tc>
          <w:tcPr>
            <w:tcW w:w="860" w:type="dxa"/>
            <w:vAlign w:val="center"/>
          </w:tcPr>
          <w:p w14:paraId="4B8711F3" w14:textId="77777777" w:rsidR="007E6FB7" w:rsidRDefault="007E6FB7" w:rsidP="00995F34">
            <w:pPr>
              <w:tabs>
                <w:tab w:val="left" w:pos="1778"/>
              </w:tabs>
              <w:jc w:val="center"/>
              <w:rPr>
                <w:rFonts w:ascii="仿宋" w:eastAsia="仿宋" w:hAnsi="仿宋" w:cs="仿宋"/>
                <w:b/>
                <w:bCs/>
                <w:sz w:val="24"/>
              </w:rPr>
            </w:pPr>
            <w:r>
              <w:rPr>
                <w:rFonts w:ascii="仿宋" w:eastAsia="仿宋" w:hAnsi="仿宋" w:cs="仿宋" w:hint="eastAsia"/>
                <w:b/>
                <w:bCs/>
                <w:sz w:val="24"/>
              </w:rPr>
              <w:t>数量</w:t>
            </w:r>
          </w:p>
        </w:tc>
        <w:tc>
          <w:tcPr>
            <w:tcW w:w="5551" w:type="dxa"/>
            <w:vAlign w:val="center"/>
          </w:tcPr>
          <w:p w14:paraId="17C86668" w14:textId="77777777" w:rsidR="007E6FB7" w:rsidRDefault="007E6FB7" w:rsidP="00995F34">
            <w:pPr>
              <w:tabs>
                <w:tab w:val="left" w:pos="1778"/>
              </w:tabs>
              <w:jc w:val="center"/>
              <w:rPr>
                <w:rFonts w:ascii="仿宋" w:eastAsia="仿宋" w:hAnsi="仿宋" w:cs="仿宋"/>
                <w:b/>
                <w:bCs/>
                <w:sz w:val="24"/>
              </w:rPr>
            </w:pPr>
            <w:r>
              <w:rPr>
                <w:rFonts w:ascii="仿宋" w:eastAsia="仿宋" w:hAnsi="仿宋" w:cs="仿宋" w:hint="eastAsia"/>
                <w:b/>
                <w:bCs/>
                <w:sz w:val="24"/>
              </w:rPr>
              <w:t>资  格  要  求</w:t>
            </w:r>
          </w:p>
        </w:tc>
      </w:tr>
      <w:tr w:rsidR="007E6FB7" w14:paraId="5B27D65E" w14:textId="77777777" w:rsidTr="00995F34">
        <w:trPr>
          <w:trHeight w:val="567"/>
          <w:jc w:val="center"/>
        </w:trPr>
        <w:tc>
          <w:tcPr>
            <w:tcW w:w="1980" w:type="dxa"/>
            <w:vAlign w:val="center"/>
          </w:tcPr>
          <w:p w14:paraId="5FC55D10" w14:textId="77777777" w:rsidR="007E6FB7" w:rsidRDefault="007E6FB7" w:rsidP="00995F34">
            <w:pPr>
              <w:jc w:val="center"/>
              <w:rPr>
                <w:rFonts w:ascii="仿宋" w:eastAsia="仿宋" w:hAnsi="仿宋" w:cs="仿宋"/>
                <w:kern w:val="0"/>
                <w:sz w:val="24"/>
              </w:rPr>
            </w:pPr>
            <w:r>
              <w:rPr>
                <w:rFonts w:ascii="仿宋" w:eastAsia="仿宋" w:hAnsi="仿宋" w:cs="仿宋" w:hint="eastAsia"/>
                <w:kern w:val="0"/>
                <w:sz w:val="24"/>
              </w:rPr>
              <w:t>JK-FJ01、02</w:t>
            </w:r>
          </w:p>
          <w:p w14:paraId="31901457" w14:textId="77777777" w:rsidR="007E6FB7" w:rsidRDefault="007E6FB7" w:rsidP="00995F34">
            <w:pPr>
              <w:jc w:val="center"/>
              <w:rPr>
                <w:rFonts w:ascii="仿宋" w:eastAsia="仿宋" w:hAnsi="仿宋" w:cs="仿宋"/>
                <w:bCs/>
                <w:sz w:val="24"/>
              </w:rPr>
            </w:pPr>
            <w:r>
              <w:rPr>
                <w:rFonts w:ascii="仿宋" w:eastAsia="仿宋" w:hAnsi="仿宋" w:cs="仿宋" w:hint="eastAsia"/>
                <w:kern w:val="0"/>
                <w:sz w:val="24"/>
              </w:rPr>
              <w:t>总监办</w:t>
            </w:r>
          </w:p>
        </w:tc>
        <w:tc>
          <w:tcPr>
            <w:tcW w:w="963" w:type="dxa"/>
            <w:vAlign w:val="center"/>
          </w:tcPr>
          <w:p w14:paraId="7F692C29" w14:textId="77777777" w:rsidR="007E6FB7" w:rsidRDefault="007E6FB7" w:rsidP="00995F34">
            <w:pPr>
              <w:jc w:val="center"/>
              <w:rPr>
                <w:rFonts w:ascii="仿宋" w:eastAsia="仿宋" w:hAnsi="仿宋" w:cs="仿宋"/>
                <w:bCs/>
                <w:sz w:val="24"/>
              </w:rPr>
            </w:pPr>
            <w:r>
              <w:rPr>
                <w:rFonts w:ascii="仿宋" w:eastAsia="仿宋" w:hAnsi="仿宋" w:cs="仿宋" w:hint="eastAsia"/>
                <w:bCs/>
                <w:sz w:val="24"/>
              </w:rPr>
              <w:t>总监理</w:t>
            </w:r>
          </w:p>
          <w:p w14:paraId="00D029F1" w14:textId="77777777" w:rsidR="007E6FB7" w:rsidRDefault="007E6FB7" w:rsidP="00995F34">
            <w:pPr>
              <w:jc w:val="center"/>
              <w:rPr>
                <w:rFonts w:ascii="仿宋" w:eastAsia="仿宋" w:hAnsi="仿宋" w:cs="仿宋"/>
                <w:bCs/>
                <w:sz w:val="24"/>
              </w:rPr>
            </w:pPr>
            <w:r>
              <w:rPr>
                <w:rFonts w:ascii="仿宋" w:eastAsia="仿宋" w:hAnsi="仿宋" w:cs="仿宋" w:hint="eastAsia"/>
                <w:bCs/>
                <w:sz w:val="24"/>
              </w:rPr>
              <w:t>工程师</w:t>
            </w:r>
          </w:p>
        </w:tc>
        <w:tc>
          <w:tcPr>
            <w:tcW w:w="860" w:type="dxa"/>
            <w:vAlign w:val="center"/>
          </w:tcPr>
          <w:p w14:paraId="4CE5BE91" w14:textId="77777777" w:rsidR="007E6FB7" w:rsidRDefault="007E6FB7" w:rsidP="00995F34">
            <w:pPr>
              <w:jc w:val="center"/>
              <w:rPr>
                <w:rFonts w:ascii="仿宋" w:eastAsia="仿宋" w:hAnsi="仿宋" w:cs="仿宋"/>
                <w:bCs/>
                <w:sz w:val="24"/>
              </w:rPr>
            </w:pPr>
            <w:r>
              <w:rPr>
                <w:rFonts w:ascii="仿宋" w:eastAsia="仿宋" w:hAnsi="仿宋" w:cs="仿宋" w:hint="eastAsia"/>
                <w:bCs/>
                <w:sz w:val="24"/>
              </w:rPr>
              <w:t>1</w:t>
            </w:r>
          </w:p>
        </w:tc>
        <w:tc>
          <w:tcPr>
            <w:tcW w:w="5551" w:type="dxa"/>
            <w:vAlign w:val="center"/>
          </w:tcPr>
          <w:p w14:paraId="24CCAD7A" w14:textId="77777777" w:rsidR="007E6FB7" w:rsidRDefault="007E6FB7" w:rsidP="00995F34">
            <w:pPr>
              <w:rPr>
                <w:rFonts w:ascii="仿宋" w:eastAsia="仿宋" w:hAnsi="仿宋" w:cs="仿宋"/>
                <w:sz w:val="24"/>
              </w:rPr>
            </w:pPr>
            <w:r>
              <w:rPr>
                <w:rFonts w:ascii="仿宋" w:eastAsia="仿宋" w:hAnsi="仿宋" w:cs="仿宋" w:hint="eastAsia"/>
                <w:sz w:val="24"/>
              </w:rPr>
              <w:t>房屋建筑工程相关专业高级或以上技术职称；持有住房和城乡建设部颁发的房屋建筑工程专业的注册监理工程师证书；2017年1月1日至投标截止时间，担任过1个已完成的房屋建筑工程施工监理合同段总监理工程师或驻地监理工程师。</w:t>
            </w:r>
          </w:p>
        </w:tc>
      </w:tr>
    </w:tbl>
    <w:bookmarkEnd w:id="10"/>
    <w:p w14:paraId="2257C511" w14:textId="77777777" w:rsidR="007E6FB7" w:rsidRDefault="007E6FB7" w:rsidP="007E6FB7">
      <w:pPr>
        <w:spacing w:line="360" w:lineRule="auto"/>
        <w:ind w:left="723" w:hangingChars="300" w:hanging="723"/>
        <w:rPr>
          <w:rFonts w:ascii="仿宋" w:eastAsia="仿宋" w:hAnsi="仿宋" w:cs="仿宋"/>
          <w:sz w:val="24"/>
        </w:rPr>
      </w:pPr>
      <w:r>
        <w:rPr>
          <w:rFonts w:ascii="仿宋" w:eastAsia="仿宋" w:hAnsi="仿宋" w:cs="仿宋" w:hint="eastAsia"/>
          <w:b/>
          <w:sz w:val="24"/>
        </w:rPr>
        <w:t>说明：</w:t>
      </w:r>
      <w:r>
        <w:rPr>
          <w:rFonts w:ascii="仿宋" w:eastAsia="仿宋" w:hAnsi="仿宋" w:cs="仿宋" w:hint="eastAsia"/>
          <w:sz w:val="24"/>
        </w:rPr>
        <w:t>以上人员要求无在岗项目，即指目前未在其他项目上任职，或虽在其他项目上任职但本项目中标后能够从该项目撤离。</w:t>
      </w:r>
    </w:p>
    <w:p w14:paraId="73829EE8" w14:textId="77777777" w:rsidR="00565BE8" w:rsidRPr="007E6FB7" w:rsidRDefault="00565BE8" w:rsidP="00565BE8">
      <w:pPr>
        <w:spacing w:line="280" w:lineRule="auto"/>
        <w:ind w:firstLineChars="300" w:firstLine="542"/>
        <w:rPr>
          <w:b/>
          <w:color w:val="000000"/>
          <w:sz w:val="18"/>
          <w:szCs w:val="18"/>
        </w:rPr>
      </w:pPr>
    </w:p>
    <w:p w14:paraId="131F1B26" w14:textId="368EDD53" w:rsidR="00857090" w:rsidRPr="000F0F1E" w:rsidRDefault="000F0F1E" w:rsidP="00565BE8">
      <w:pPr>
        <w:spacing w:line="480" w:lineRule="auto"/>
        <w:outlineLvl w:val="2"/>
        <w:rPr>
          <w:rFonts w:eastAsia="黑体"/>
          <w:b/>
          <w:bCs/>
          <w:sz w:val="28"/>
        </w:rPr>
      </w:pPr>
      <w:r w:rsidRPr="000F0F1E">
        <w:rPr>
          <w:rFonts w:eastAsia="黑体"/>
          <w:b/>
          <w:bCs/>
          <w:sz w:val="28"/>
        </w:rPr>
        <w:br w:type="page"/>
      </w:r>
    </w:p>
    <w:p w14:paraId="06695AEA" w14:textId="77777777" w:rsidR="00B45184" w:rsidRPr="000F0F1E" w:rsidRDefault="00B45184">
      <w:pPr>
        <w:adjustRightInd w:val="0"/>
        <w:snapToGrid w:val="0"/>
        <w:spacing w:line="360" w:lineRule="auto"/>
        <w:ind w:firstLineChars="200" w:firstLine="482"/>
        <w:rPr>
          <w:rFonts w:asciiTheme="minorEastAsia" w:eastAsiaTheme="minorEastAsia" w:hAnsiTheme="minorEastAsia"/>
          <w:b/>
          <w:sz w:val="24"/>
        </w:rPr>
        <w:sectPr w:rsidR="00B45184" w:rsidRPr="000F0F1E">
          <w:footerReference w:type="default" r:id="rId8"/>
          <w:pgSz w:w="11906" w:h="16838"/>
          <w:pgMar w:top="1588" w:right="1418" w:bottom="1588" w:left="1418" w:header="851" w:footer="992" w:gutter="0"/>
          <w:cols w:space="720"/>
          <w:docGrid w:linePitch="312"/>
        </w:sectPr>
      </w:pPr>
    </w:p>
    <w:bookmarkEnd w:id="6"/>
    <w:bookmarkEnd w:id="7"/>
    <w:bookmarkEnd w:id="8"/>
    <w:bookmarkEnd w:id="9"/>
    <w:p w14:paraId="70DE9CCE"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lastRenderedPageBreak/>
        <w:t>1.4.3  投标人（包括联合体各成员）不得与本标段相关单位存在下列关联关系：</w:t>
      </w:r>
    </w:p>
    <w:p w14:paraId="2732832C"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(1) 为招标人不具有独立法人资格的附属机构（单位）：</w:t>
      </w:r>
    </w:p>
    <w:p w14:paraId="57DEFE08"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(2) 与招标人存在利害关系且可能影响招标公正性：</w:t>
      </w:r>
    </w:p>
    <w:p w14:paraId="20C46AF3"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(3) 与本标段的其他投标人同为一个单位负责人；</w:t>
      </w:r>
    </w:p>
    <w:p w14:paraId="2A47B14A"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(4) 与本标段的其他投标人存在控股、管理关系：</w:t>
      </w:r>
    </w:p>
    <w:p w14:paraId="1B692287"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(5)  为本标段的代建人；</w:t>
      </w:r>
    </w:p>
    <w:p w14:paraId="2B5E42D3"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(6) 为本标段的招标代理机构：</w:t>
      </w:r>
    </w:p>
    <w:p w14:paraId="5A3671D1"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(7) 与本标段的代建人或招标代理机构同为一个法定代表人：</w:t>
      </w:r>
    </w:p>
    <w:p w14:paraId="75B93E9B"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(8) 与本标段的代建人或招标代理机构存在控股或参股关系：</w:t>
      </w:r>
    </w:p>
    <w:p w14:paraId="5EA3BEC9"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(9) 与本标段对应工程的施工承包人以及建筑材料、建筑构配件和设备供应商有隶属关系或其他利害关系；</w:t>
      </w:r>
    </w:p>
    <w:p w14:paraId="4ADB163C"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(10) 法律法规或投标人须知前附表规定的其他情形。</w:t>
      </w:r>
    </w:p>
    <w:p w14:paraId="51F0E73E"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1.4.4 投标人（包括联合体各成员）不得存在下列不良状况或不良信用记录：</w:t>
      </w:r>
    </w:p>
    <w:p w14:paraId="21E4217F"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(1) 被省级及以上交通运输主管部门取消招标项目所在地的投标资格且处于有效期内：</w:t>
      </w:r>
    </w:p>
    <w:p w14:paraId="47E5D529"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(2) 被责令停业，暂扣或吊销执照，或吊销资质证书；</w:t>
      </w:r>
    </w:p>
    <w:p w14:paraId="572F5F6F"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(3) 进入清算程序，或被宣告破产，或其他丧失履约能力的情形；</w:t>
      </w:r>
    </w:p>
    <w:p w14:paraId="4F6D017C"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(4) 在国家企业信用信息公示系统（http：//www.gsxt.gov.cn/ ）中被列入严重违法失信企业名单：</w:t>
      </w:r>
    </w:p>
    <w:p w14:paraId="23DEDBEC" w14:textId="07E6E8BD"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(5) 在“信用中国”网站（http ://www.creditchina.gov.cn／）中被列入失信被执行人名单：</w:t>
      </w:r>
    </w:p>
    <w:p w14:paraId="6D1F5822" w14:textId="7CA34AF8" w:rsidR="000F0F1E" w:rsidRPr="000F0F1E" w:rsidRDefault="000F0F1E" w:rsidP="00A42137">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(6) 投标人或其法定代表人、拟委任的总监理工程师或驻地监理工程师在近三年内有行贿犯罪行为的（行贿犯罪行为的认定以检察机关职务犯罪预防部门出具的查询结果为准）；</w:t>
      </w:r>
    </w:p>
    <w:p w14:paraId="66850277" w14:textId="77777777" w:rsidR="000F0F1E" w:rsidRPr="000F0F1E" w:rsidRDefault="000F0F1E" w:rsidP="000F0F1E">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（7） 法律法规或投标人须知前附表规定的其他情形 。</w:t>
      </w:r>
    </w:p>
    <w:p w14:paraId="6F8C9ECE" w14:textId="77777777" w:rsidR="0007408A" w:rsidRDefault="000F0F1E" w:rsidP="008C70AC">
      <w:pPr>
        <w:spacing w:line="360" w:lineRule="auto"/>
        <w:ind w:firstLineChars="200" w:firstLine="480"/>
        <w:rPr>
          <w:rFonts w:asciiTheme="minorEastAsia" w:eastAsiaTheme="minorEastAsia" w:hAnsiTheme="minorEastAsia"/>
          <w:sz w:val="24"/>
        </w:rPr>
      </w:pPr>
      <w:r w:rsidRPr="000F0F1E">
        <w:rPr>
          <w:rFonts w:asciiTheme="minorEastAsia" w:eastAsiaTheme="minorEastAsia" w:hAnsiTheme="minorEastAsia" w:hint="eastAsia"/>
          <w:sz w:val="24"/>
        </w:rPr>
        <w:t xml:space="preserve">1.4.5 </w:t>
      </w:r>
      <w:bookmarkStart w:id="12" w:name="_Toc350504659"/>
      <w:bookmarkStart w:id="13" w:name="_Toc347390255"/>
      <w:bookmarkStart w:id="14" w:name="_Toc341692452"/>
      <w:bookmarkStart w:id="15" w:name="_Toc341690013"/>
      <w:r w:rsidR="008C70AC" w:rsidRPr="008C70AC">
        <w:rPr>
          <w:rFonts w:asciiTheme="minorEastAsia" w:eastAsiaTheme="minorEastAsia" w:hAnsiTheme="minorEastAsia" w:hint="eastAsia"/>
          <w:sz w:val="24"/>
        </w:rPr>
        <w:t>投标人应在住房和城乡建设部“全国建筑市场监管公共服务平台”中登记或进入交通运输部“全国公路建设市场信用信息管理系统”中的公路工程施工监理资质企业名录，且投标人名称和资质与相应平台中相应企业名称和资质完全一致。</w:t>
      </w:r>
    </w:p>
    <w:p w14:paraId="2C396BBB" w14:textId="77777777" w:rsidR="008C70AC" w:rsidRDefault="008C70AC" w:rsidP="008C70AC">
      <w:pPr>
        <w:spacing w:line="360" w:lineRule="auto"/>
        <w:ind w:firstLineChars="200" w:firstLine="480"/>
        <w:rPr>
          <w:rFonts w:asciiTheme="minorEastAsia" w:eastAsiaTheme="minorEastAsia" w:hAnsiTheme="minorEastAsia"/>
          <w:sz w:val="24"/>
        </w:rPr>
      </w:pPr>
    </w:p>
    <w:p w14:paraId="19EA6C53" w14:textId="4354EDF3" w:rsidR="008C70AC" w:rsidRPr="004F23AB" w:rsidRDefault="008C70AC" w:rsidP="008C70AC">
      <w:pPr>
        <w:spacing w:line="360" w:lineRule="auto"/>
        <w:ind w:firstLineChars="200" w:firstLine="420"/>
        <w:rPr>
          <w:rFonts w:asciiTheme="minorEastAsia" w:eastAsiaTheme="minorEastAsia" w:hAnsiTheme="minorEastAsia" w:hint="eastAsia"/>
        </w:rPr>
        <w:sectPr w:rsidR="008C70AC" w:rsidRPr="004F23AB">
          <w:footerReference w:type="default" r:id="rId9"/>
          <w:endnotePr>
            <w:numFmt w:val="decimal"/>
          </w:endnotePr>
          <w:type w:val="continuous"/>
          <w:pgSz w:w="11906" w:h="16838"/>
          <w:pgMar w:top="1588" w:right="1418" w:bottom="1588" w:left="1418" w:header="851" w:footer="992" w:gutter="0"/>
          <w:cols w:space="720"/>
        </w:sectPr>
      </w:pPr>
    </w:p>
    <w:p w14:paraId="514A7236" w14:textId="795C672F" w:rsidR="0007408A" w:rsidRPr="004F23AB" w:rsidRDefault="00F15EE0" w:rsidP="00F15EE0">
      <w:pPr>
        <w:rPr>
          <w:rFonts w:asciiTheme="minorEastAsia" w:eastAsiaTheme="minorEastAsia" w:hAnsiTheme="minorEastAsia"/>
          <w:b/>
          <w:bCs/>
          <w:sz w:val="36"/>
          <w:szCs w:val="36"/>
        </w:rPr>
      </w:pPr>
      <w:r>
        <w:rPr>
          <w:rFonts w:asciiTheme="minorEastAsia" w:eastAsiaTheme="minorEastAsia" w:hAnsiTheme="minorEastAsia" w:hint="eastAsia"/>
          <w:b/>
          <w:bCs/>
          <w:sz w:val="36"/>
          <w:szCs w:val="36"/>
        </w:rPr>
        <w:lastRenderedPageBreak/>
        <w:t>三、</w:t>
      </w:r>
      <w:r w:rsidR="00A52770" w:rsidRPr="004F23AB">
        <w:rPr>
          <w:rFonts w:asciiTheme="minorEastAsia" w:eastAsiaTheme="minorEastAsia" w:hAnsiTheme="minorEastAsia" w:hint="eastAsia"/>
          <w:b/>
          <w:bCs/>
          <w:sz w:val="36"/>
          <w:szCs w:val="36"/>
        </w:rPr>
        <w:t>评标办法（</w:t>
      </w:r>
      <w:r w:rsidR="000F0F1E">
        <w:rPr>
          <w:rFonts w:asciiTheme="minorEastAsia" w:eastAsiaTheme="minorEastAsia" w:hAnsiTheme="minorEastAsia" w:hint="eastAsia"/>
          <w:b/>
          <w:bCs/>
          <w:sz w:val="36"/>
          <w:szCs w:val="36"/>
        </w:rPr>
        <w:t>综合评估法</w:t>
      </w:r>
      <w:r w:rsidR="00A52770" w:rsidRPr="004F23AB">
        <w:rPr>
          <w:rFonts w:asciiTheme="minorEastAsia" w:eastAsiaTheme="minorEastAsia" w:hAnsiTheme="minorEastAsia" w:hint="eastAsia"/>
          <w:b/>
          <w:bCs/>
          <w:sz w:val="36"/>
          <w:szCs w:val="36"/>
        </w:rPr>
        <w:t>）</w:t>
      </w:r>
    </w:p>
    <w:p w14:paraId="300C5517" w14:textId="77777777" w:rsidR="0007408A" w:rsidRPr="004F23AB" w:rsidRDefault="0007408A">
      <w:pPr>
        <w:jc w:val="center"/>
        <w:rPr>
          <w:rFonts w:asciiTheme="minorEastAsia" w:eastAsiaTheme="minorEastAsia" w:hAnsiTheme="minorEastAsia"/>
          <w:b/>
          <w:szCs w:val="28"/>
        </w:rPr>
      </w:pPr>
    </w:p>
    <w:p w14:paraId="309D094A" w14:textId="77777777" w:rsidR="00565BE8" w:rsidRDefault="00565BE8" w:rsidP="00565BE8">
      <w:pPr>
        <w:snapToGrid w:val="0"/>
        <w:spacing w:line="360" w:lineRule="auto"/>
        <w:rPr>
          <w:b/>
          <w:color w:val="000000"/>
          <w:sz w:val="32"/>
          <w:szCs w:val="32"/>
        </w:rPr>
      </w:pPr>
      <w:bookmarkStart w:id="16" w:name="_Toc234382653"/>
      <w:bookmarkStart w:id="17" w:name="_Hlk46153784"/>
      <w:bookmarkEnd w:id="12"/>
      <w:bookmarkEnd w:id="13"/>
      <w:bookmarkEnd w:id="14"/>
      <w:bookmarkEnd w:id="15"/>
      <w:r>
        <w:rPr>
          <w:b/>
          <w:color w:val="000000"/>
          <w:sz w:val="32"/>
          <w:szCs w:val="32"/>
        </w:rPr>
        <w:t>评标办法前附表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54"/>
        <w:gridCol w:w="271"/>
        <w:gridCol w:w="309"/>
        <w:gridCol w:w="1477"/>
        <w:gridCol w:w="83"/>
        <w:gridCol w:w="1134"/>
        <w:gridCol w:w="4677"/>
      </w:tblGrid>
      <w:tr w:rsidR="00565BE8" w14:paraId="1A843B38" w14:textId="77777777" w:rsidTr="00BB06A3">
        <w:trPr>
          <w:trHeight w:val="416"/>
          <w:tblHeader/>
        </w:trPr>
        <w:tc>
          <w:tcPr>
            <w:tcW w:w="1809" w:type="dxa"/>
            <w:gridSpan w:val="4"/>
            <w:vAlign w:val="center"/>
          </w:tcPr>
          <w:p w14:paraId="137A2B63" w14:textId="77777777" w:rsidR="00565BE8" w:rsidRDefault="00565BE8" w:rsidP="00BB06A3">
            <w:pPr>
              <w:jc w:val="center"/>
              <w:rPr>
                <w:b/>
                <w:bCs/>
                <w:color w:val="000000"/>
                <w:szCs w:val="21"/>
              </w:rPr>
            </w:pPr>
            <w:r>
              <w:rPr>
                <w:b/>
                <w:bCs/>
                <w:color w:val="000000"/>
                <w:szCs w:val="21"/>
              </w:rPr>
              <w:t>条款号</w:t>
            </w:r>
          </w:p>
        </w:tc>
        <w:tc>
          <w:tcPr>
            <w:tcW w:w="7371" w:type="dxa"/>
            <w:gridSpan w:val="4"/>
            <w:vAlign w:val="center"/>
          </w:tcPr>
          <w:p w14:paraId="50DF1DBA" w14:textId="77777777" w:rsidR="00565BE8" w:rsidRDefault="00565BE8" w:rsidP="00BB06A3">
            <w:pPr>
              <w:jc w:val="center"/>
              <w:rPr>
                <w:b/>
                <w:bCs/>
                <w:color w:val="000000"/>
                <w:szCs w:val="21"/>
              </w:rPr>
            </w:pPr>
            <w:r>
              <w:rPr>
                <w:b/>
                <w:bCs/>
                <w:color w:val="000000"/>
                <w:szCs w:val="21"/>
              </w:rPr>
              <w:t>编列内容</w:t>
            </w:r>
          </w:p>
        </w:tc>
      </w:tr>
      <w:tr w:rsidR="00565BE8" w14:paraId="5DEBF3DE" w14:textId="77777777" w:rsidTr="00BB06A3">
        <w:tc>
          <w:tcPr>
            <w:tcW w:w="675" w:type="dxa"/>
            <w:vAlign w:val="center"/>
          </w:tcPr>
          <w:p w14:paraId="5DE0943B" w14:textId="77777777" w:rsidR="00565BE8" w:rsidRDefault="00565BE8" w:rsidP="00BB06A3">
            <w:pPr>
              <w:jc w:val="center"/>
              <w:rPr>
                <w:color w:val="000000"/>
                <w:szCs w:val="21"/>
              </w:rPr>
            </w:pPr>
            <w:r>
              <w:rPr>
                <w:color w:val="000000"/>
                <w:szCs w:val="21"/>
              </w:rPr>
              <w:t>1</w:t>
            </w:r>
          </w:p>
        </w:tc>
        <w:tc>
          <w:tcPr>
            <w:tcW w:w="1134" w:type="dxa"/>
            <w:gridSpan w:val="3"/>
            <w:vAlign w:val="center"/>
          </w:tcPr>
          <w:p w14:paraId="0BA380D1" w14:textId="77777777" w:rsidR="00565BE8" w:rsidRDefault="00565BE8" w:rsidP="00BB06A3">
            <w:pPr>
              <w:jc w:val="center"/>
              <w:rPr>
                <w:color w:val="000000"/>
                <w:szCs w:val="21"/>
              </w:rPr>
            </w:pPr>
            <w:r>
              <w:rPr>
                <w:color w:val="000000"/>
                <w:szCs w:val="21"/>
              </w:rPr>
              <w:t>评标方法</w:t>
            </w:r>
          </w:p>
        </w:tc>
        <w:tc>
          <w:tcPr>
            <w:tcW w:w="7371" w:type="dxa"/>
            <w:gridSpan w:val="4"/>
            <w:vAlign w:val="center"/>
          </w:tcPr>
          <w:p w14:paraId="3EC51D3F" w14:textId="77777777" w:rsidR="008C70AC" w:rsidRDefault="008C70AC" w:rsidP="008C70AC">
            <w:pPr>
              <w:spacing w:line="276" w:lineRule="auto"/>
              <w:ind w:firstLineChars="200" w:firstLine="420"/>
              <w:rPr>
                <w:rFonts w:hint="eastAsia"/>
              </w:rPr>
            </w:pPr>
            <w:r>
              <w:rPr>
                <w:rFonts w:hint="eastAsia"/>
              </w:rPr>
              <w:t>综合评分相等时，评标委员会依次按以下优先顺序推荐中标候选人：</w:t>
            </w:r>
          </w:p>
          <w:p w14:paraId="2AFFC51E" w14:textId="77777777" w:rsidR="008C70AC" w:rsidRDefault="008C70AC" w:rsidP="008C70AC">
            <w:pPr>
              <w:spacing w:line="276" w:lineRule="auto"/>
              <w:ind w:firstLineChars="200" w:firstLine="420"/>
              <w:rPr>
                <w:rFonts w:hint="eastAsia"/>
              </w:rPr>
            </w:pPr>
            <w:r>
              <w:rPr>
                <w:rFonts w:hint="eastAsia"/>
              </w:rPr>
              <w:t>（</w:t>
            </w:r>
            <w:r>
              <w:rPr>
                <w:rFonts w:hint="eastAsia"/>
              </w:rPr>
              <w:t>1</w:t>
            </w:r>
            <w:r>
              <w:rPr>
                <w:rFonts w:hint="eastAsia"/>
              </w:rPr>
              <w:t>）评标价低的投标人优先；</w:t>
            </w:r>
          </w:p>
          <w:p w14:paraId="3139D176" w14:textId="77777777" w:rsidR="008C70AC" w:rsidRDefault="008C70AC" w:rsidP="008C70AC">
            <w:pPr>
              <w:spacing w:line="276" w:lineRule="auto"/>
              <w:ind w:firstLineChars="200" w:firstLine="420"/>
              <w:rPr>
                <w:rFonts w:hint="eastAsia"/>
              </w:rPr>
            </w:pPr>
            <w:r>
              <w:rPr>
                <w:rFonts w:hint="eastAsia"/>
              </w:rPr>
              <w:t>（</w:t>
            </w:r>
            <w:r>
              <w:rPr>
                <w:rFonts w:hint="eastAsia"/>
              </w:rPr>
              <w:t>2</w:t>
            </w:r>
            <w:r>
              <w:rPr>
                <w:rFonts w:hint="eastAsia"/>
              </w:rPr>
              <w:t>）根据陕西省交通运输厅《关于陕西省</w:t>
            </w:r>
            <w:r>
              <w:rPr>
                <w:rFonts w:hint="eastAsia"/>
              </w:rPr>
              <w:t>2021</w:t>
            </w:r>
            <w:r>
              <w:rPr>
                <w:rFonts w:hint="eastAsia"/>
              </w:rPr>
              <w:t>年度高速公路设计施工及监理从业企业信用评价结果应用的通知》（陕交函</w:t>
            </w:r>
            <w:r>
              <w:rPr>
                <w:rFonts w:hint="eastAsia"/>
              </w:rPr>
              <w:t>[2022]619</w:t>
            </w:r>
            <w:r>
              <w:rPr>
                <w:rFonts w:hint="eastAsia"/>
              </w:rPr>
              <w:t>号），评为较高信用等级的投标人优先；</w:t>
            </w:r>
          </w:p>
          <w:p w14:paraId="1225733D" w14:textId="77777777" w:rsidR="008C70AC" w:rsidRDefault="008C70AC" w:rsidP="008C70AC">
            <w:pPr>
              <w:spacing w:line="276" w:lineRule="auto"/>
              <w:ind w:firstLineChars="200" w:firstLine="420"/>
              <w:rPr>
                <w:rFonts w:hint="eastAsia"/>
              </w:rPr>
            </w:pPr>
            <w:r>
              <w:rPr>
                <w:rFonts w:hint="eastAsia"/>
              </w:rPr>
              <w:t>（</w:t>
            </w:r>
            <w:r>
              <w:rPr>
                <w:rFonts w:hint="eastAsia"/>
              </w:rPr>
              <w:t>3</w:t>
            </w:r>
            <w:r>
              <w:rPr>
                <w:rFonts w:hint="eastAsia"/>
              </w:rPr>
              <w:t>）技术建议书得分高的投标人优先。</w:t>
            </w:r>
          </w:p>
          <w:p w14:paraId="41C296B2" w14:textId="77777777" w:rsidR="008C70AC" w:rsidRDefault="008C70AC" w:rsidP="008C70AC">
            <w:pPr>
              <w:spacing w:line="276" w:lineRule="auto"/>
              <w:ind w:firstLineChars="200" w:firstLine="420"/>
              <w:rPr>
                <w:rFonts w:hint="eastAsia"/>
              </w:rPr>
            </w:pPr>
            <w:r>
              <w:rPr>
                <w:rFonts w:hint="eastAsia"/>
              </w:rPr>
              <w:t>每个投标人最终只允许获得一个标段的中标资格，若出现同一投标人在</w:t>
            </w:r>
            <w:r>
              <w:rPr>
                <w:rFonts w:hint="eastAsia"/>
              </w:rPr>
              <w:t>2</w:t>
            </w:r>
            <w:r>
              <w:rPr>
                <w:rFonts w:hint="eastAsia"/>
              </w:rPr>
              <w:t>个标段同时排名第一的情况，则推荐其在投标报价高的标段为第一中标候选人，其余标段由其他投标人按综合得分排名依序递补。</w:t>
            </w:r>
          </w:p>
          <w:p w14:paraId="36E72E67" w14:textId="611BF298" w:rsidR="00565BE8" w:rsidRDefault="008C70AC" w:rsidP="008C70AC">
            <w:pPr>
              <w:spacing w:line="276" w:lineRule="auto"/>
              <w:ind w:firstLineChars="200" w:firstLine="420"/>
            </w:pPr>
            <w:r>
              <w:rPr>
                <w:rFonts w:hint="eastAsia"/>
              </w:rPr>
              <w:t>同一单位以及单位负责人为同一人或者存在控股、管理关系的不同单位不能同时获得施工及施工监理标段的中标资格</w:t>
            </w:r>
            <w:r>
              <w:rPr>
                <w:rFonts w:hint="eastAsia"/>
              </w:rPr>
              <w:t>(</w:t>
            </w:r>
            <w:r>
              <w:rPr>
                <w:rFonts w:hint="eastAsia"/>
              </w:rPr>
              <w:t>具有监理与被监理关系</w:t>
            </w:r>
            <w:r>
              <w:rPr>
                <w:rFonts w:hint="eastAsia"/>
              </w:rPr>
              <w:t>)</w:t>
            </w:r>
            <w:r>
              <w:rPr>
                <w:rFonts w:hint="eastAsia"/>
              </w:rPr>
              <w:t>。如若出现，将优先保留其施工标段的中标资格，取消其施工监理标段的中标资格。</w:t>
            </w:r>
          </w:p>
        </w:tc>
      </w:tr>
      <w:tr w:rsidR="00565BE8" w14:paraId="5F2B3D44" w14:textId="77777777" w:rsidTr="00BB06A3">
        <w:trPr>
          <w:trHeight w:val="2404"/>
        </w:trPr>
        <w:tc>
          <w:tcPr>
            <w:tcW w:w="675" w:type="dxa"/>
            <w:vAlign w:val="center"/>
          </w:tcPr>
          <w:p w14:paraId="3FF76C4E" w14:textId="77777777" w:rsidR="00565BE8" w:rsidRDefault="00565BE8" w:rsidP="00BB06A3">
            <w:pPr>
              <w:jc w:val="center"/>
              <w:rPr>
                <w:color w:val="000000"/>
                <w:szCs w:val="21"/>
              </w:rPr>
            </w:pPr>
            <w:r>
              <w:rPr>
                <w:color w:val="000000"/>
                <w:szCs w:val="21"/>
              </w:rPr>
              <w:t>2.1.1</w:t>
            </w:r>
          </w:p>
        </w:tc>
        <w:tc>
          <w:tcPr>
            <w:tcW w:w="1134" w:type="dxa"/>
            <w:gridSpan w:val="3"/>
            <w:vAlign w:val="center"/>
          </w:tcPr>
          <w:p w14:paraId="1202D251" w14:textId="77777777" w:rsidR="00565BE8" w:rsidRDefault="00565BE8" w:rsidP="00BB06A3">
            <w:pPr>
              <w:jc w:val="center"/>
              <w:rPr>
                <w:color w:val="000000"/>
                <w:szCs w:val="21"/>
              </w:rPr>
            </w:pPr>
            <w:r>
              <w:rPr>
                <w:color w:val="000000"/>
                <w:szCs w:val="21"/>
              </w:rPr>
              <w:t>形式评审与响应性评审标准</w:t>
            </w:r>
          </w:p>
        </w:tc>
        <w:tc>
          <w:tcPr>
            <w:tcW w:w="7371" w:type="dxa"/>
            <w:gridSpan w:val="4"/>
            <w:vAlign w:val="center"/>
          </w:tcPr>
          <w:p w14:paraId="114B2912"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第一个信封（商务及技术文件）评审标准：</w:t>
            </w:r>
          </w:p>
          <w:p w14:paraId="0B73617F"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（1）投标文件按照招标文件规定的格式、内容填写，字迹清晰可辨：</w:t>
            </w:r>
          </w:p>
          <w:p w14:paraId="64700353"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a．投标函按招标文件规定填报了项目名称、标段号、补遗书编号（如有）、监理服务期、工程质量要求及安全目标；</w:t>
            </w:r>
          </w:p>
          <w:p w14:paraId="383C7E37" w14:textId="77777777" w:rsidR="00565BE8" w:rsidRDefault="00565BE8" w:rsidP="00BB06A3">
            <w:pPr>
              <w:ind w:firstLineChars="200" w:firstLine="420"/>
              <w:jc w:val="left"/>
              <w:rPr>
                <w:szCs w:val="18"/>
              </w:rPr>
            </w:pPr>
            <w:r>
              <w:rPr>
                <w:rFonts w:ascii="宋体" w:hAnsi="宋体" w:cs="宋体" w:hint="eastAsia"/>
                <w:szCs w:val="18"/>
              </w:rPr>
              <w:t>b．</w:t>
            </w:r>
            <w:r>
              <w:rPr>
                <w:szCs w:val="18"/>
              </w:rPr>
              <w:t>投标文件组成齐全完整，</w:t>
            </w:r>
            <w:r>
              <w:rPr>
                <w:rFonts w:hint="eastAsia"/>
                <w:szCs w:val="18"/>
              </w:rPr>
              <w:t>提供的相关资料符合招标文件规定，</w:t>
            </w:r>
            <w:r>
              <w:rPr>
                <w:szCs w:val="18"/>
              </w:rPr>
              <w:t>内容均按规定填写。</w:t>
            </w:r>
          </w:p>
          <w:p w14:paraId="03C2CF83"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（2）投标文件上法定代表人或其委托代理人的</w:t>
            </w:r>
            <w:r>
              <w:rPr>
                <w:szCs w:val="18"/>
              </w:rPr>
              <w:t>签字</w:t>
            </w:r>
            <w:r>
              <w:rPr>
                <w:rFonts w:hint="eastAsia"/>
                <w:szCs w:val="18"/>
              </w:rPr>
              <w:t>或盖章</w:t>
            </w:r>
            <w:r>
              <w:rPr>
                <w:rFonts w:ascii="宋体" w:hAnsi="宋体" w:cs="宋体" w:hint="eastAsia"/>
                <w:szCs w:val="18"/>
              </w:rPr>
              <w:t>、投标人的单位章盖章齐全，符合招标文件规定。</w:t>
            </w:r>
          </w:p>
          <w:p w14:paraId="639F8BA9"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（3）投标人按照招标文件规定提供了投标保证金：</w:t>
            </w:r>
          </w:p>
          <w:p w14:paraId="7ABDBFA3"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a．投标保证金金额符合招标文件规定的金额，且投标保证金有效期不少于投标有效期；</w:t>
            </w:r>
          </w:p>
          <w:p w14:paraId="5C6DC9F9"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b．若投标保证金采用现金或支票形式提交，投标人应在递交投标文件截止时间之前，将投标保证金由投标人的基本账户转入招标人指定账户；</w:t>
            </w:r>
          </w:p>
          <w:p w14:paraId="7AEA35BD"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c．若投标保证金采用银行保函形式提交，银行保函的格式、开具保函的银行均满足招标文件要求，且在递交投标文件截止时间之前向招标人提交了银行保函原件及权限说明（如有）。</w:t>
            </w:r>
          </w:p>
          <w:p w14:paraId="061C7D2A"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（4）投标人法定代表人授权委托代理人签署投标文件的，须提交授权委托书，且授权人和被授权人均在授权委托书上</w:t>
            </w:r>
            <w:r>
              <w:rPr>
                <w:szCs w:val="18"/>
              </w:rPr>
              <w:t>签字</w:t>
            </w:r>
            <w:r>
              <w:rPr>
                <w:rFonts w:hint="eastAsia"/>
                <w:szCs w:val="18"/>
              </w:rPr>
              <w:t>或盖章</w:t>
            </w:r>
            <w:r>
              <w:rPr>
                <w:rFonts w:ascii="宋体" w:hAnsi="宋体" w:cs="宋体" w:hint="eastAsia"/>
                <w:szCs w:val="18"/>
              </w:rPr>
              <w:t>。</w:t>
            </w:r>
          </w:p>
          <w:p w14:paraId="0DFA5E25"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（5）投标人法定代表人亲自签署投标文件的，提供了法定代表人身份证明，且法定代表人在法定代表人身份证明上</w:t>
            </w:r>
            <w:r>
              <w:rPr>
                <w:szCs w:val="18"/>
              </w:rPr>
              <w:t>签字</w:t>
            </w:r>
            <w:r>
              <w:rPr>
                <w:rFonts w:hint="eastAsia"/>
                <w:szCs w:val="18"/>
              </w:rPr>
              <w:t>或盖章</w:t>
            </w:r>
            <w:r>
              <w:rPr>
                <w:rFonts w:ascii="宋体" w:hAnsi="宋体" w:cs="宋体" w:hint="eastAsia"/>
                <w:szCs w:val="18"/>
              </w:rPr>
              <w:t>。</w:t>
            </w:r>
          </w:p>
          <w:p w14:paraId="58FA7985"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（6）投标人未以联合体形式投标。</w:t>
            </w:r>
          </w:p>
          <w:p w14:paraId="1C14D97B"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w:t>
            </w:r>
            <w:r>
              <w:rPr>
                <w:rFonts w:ascii="宋体" w:hAnsi="宋体" w:cs="宋体"/>
                <w:szCs w:val="18"/>
              </w:rPr>
              <w:t>7</w:t>
            </w:r>
            <w:r>
              <w:rPr>
                <w:rFonts w:ascii="宋体" w:hAnsi="宋体" w:cs="宋体" w:hint="eastAsia"/>
                <w:szCs w:val="18"/>
              </w:rPr>
              <w:t>）同一投标人未提交两个以上不同的投标文件。</w:t>
            </w:r>
          </w:p>
          <w:p w14:paraId="66E80851"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w:t>
            </w:r>
            <w:r>
              <w:rPr>
                <w:rFonts w:ascii="宋体" w:hAnsi="宋体" w:cs="宋体"/>
                <w:szCs w:val="18"/>
              </w:rPr>
              <w:t>8</w:t>
            </w:r>
            <w:r>
              <w:rPr>
                <w:rFonts w:ascii="宋体" w:hAnsi="宋体" w:cs="宋体" w:hint="eastAsia"/>
                <w:szCs w:val="18"/>
              </w:rPr>
              <w:t>）投标文件中未出现有关投标报价的内容。</w:t>
            </w:r>
          </w:p>
          <w:p w14:paraId="6E93F3F3"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w:t>
            </w:r>
            <w:r>
              <w:rPr>
                <w:rFonts w:ascii="宋体" w:hAnsi="宋体" w:cs="宋体"/>
                <w:szCs w:val="18"/>
              </w:rPr>
              <w:t>9</w:t>
            </w:r>
            <w:r>
              <w:rPr>
                <w:rFonts w:ascii="宋体" w:hAnsi="宋体" w:cs="宋体" w:hint="eastAsia"/>
                <w:szCs w:val="18"/>
              </w:rPr>
              <w:t>）投标文件载明的招标项目完成期限符合招标文件规定的时限。</w:t>
            </w:r>
          </w:p>
          <w:p w14:paraId="3D029A07"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w:t>
            </w:r>
            <w:r>
              <w:rPr>
                <w:rFonts w:ascii="宋体" w:hAnsi="宋体" w:cs="宋体"/>
                <w:szCs w:val="18"/>
              </w:rPr>
              <w:t>10</w:t>
            </w:r>
            <w:r>
              <w:rPr>
                <w:rFonts w:ascii="宋体" w:hAnsi="宋体" w:cs="宋体" w:hint="eastAsia"/>
                <w:szCs w:val="18"/>
              </w:rPr>
              <w:t>）投标文件对招标文件的实质性要求和条件作出响应。</w:t>
            </w:r>
          </w:p>
          <w:p w14:paraId="27DBD5FC"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（1</w:t>
            </w:r>
            <w:r>
              <w:rPr>
                <w:rFonts w:ascii="宋体" w:hAnsi="宋体" w:cs="宋体"/>
                <w:szCs w:val="18"/>
              </w:rPr>
              <w:t>1</w:t>
            </w:r>
            <w:r>
              <w:rPr>
                <w:rFonts w:ascii="宋体" w:hAnsi="宋体" w:cs="宋体" w:hint="eastAsia"/>
                <w:szCs w:val="18"/>
              </w:rPr>
              <w:t>）权利义务符合招标文件规定：</w:t>
            </w:r>
          </w:p>
          <w:p w14:paraId="37ACFD6A"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a.投标人应接受招标文件规定的风险划分原则，未提出新的风险划分办法；</w:t>
            </w:r>
          </w:p>
          <w:p w14:paraId="02828F52"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b.投标人未增加招标人的责任范围，或减少投标人义务；</w:t>
            </w:r>
          </w:p>
          <w:p w14:paraId="65C0FF06"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c.投标人未提出不同的计量、支付办法；</w:t>
            </w:r>
          </w:p>
          <w:p w14:paraId="380478E7"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lastRenderedPageBreak/>
              <w:t>d.投标人未对合同纠纷、事故处理办法提出异议；</w:t>
            </w:r>
          </w:p>
          <w:p w14:paraId="1E9EF9BB"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e.投标人在投标活动中无欺诈行为；</w:t>
            </w:r>
          </w:p>
          <w:p w14:paraId="53DF3D2B" w14:textId="77777777" w:rsidR="00565BE8" w:rsidRDefault="00565BE8" w:rsidP="00BB06A3">
            <w:pPr>
              <w:ind w:firstLineChars="200" w:firstLine="420"/>
              <w:jc w:val="left"/>
              <w:rPr>
                <w:rFonts w:ascii="宋体" w:hAnsi="宋体" w:cs="宋体"/>
                <w:szCs w:val="18"/>
              </w:rPr>
            </w:pPr>
            <w:r>
              <w:rPr>
                <w:rFonts w:ascii="宋体" w:hAnsi="宋体" w:cs="宋体" w:hint="eastAsia"/>
                <w:szCs w:val="18"/>
              </w:rPr>
              <w:t>f.投标人未对合同条款有重要保留；</w:t>
            </w:r>
          </w:p>
          <w:p w14:paraId="363A8A57" w14:textId="77777777" w:rsidR="00565BE8" w:rsidRDefault="00565BE8" w:rsidP="00BB06A3">
            <w:pPr>
              <w:spacing w:line="276" w:lineRule="auto"/>
              <w:rPr>
                <w:b/>
                <w:color w:val="000000"/>
                <w:szCs w:val="21"/>
              </w:rPr>
            </w:pPr>
            <w:r>
              <w:rPr>
                <w:b/>
                <w:color w:val="000000"/>
                <w:szCs w:val="21"/>
              </w:rPr>
              <w:t>第二个信封（报价文件）评审标准：</w:t>
            </w:r>
          </w:p>
          <w:p w14:paraId="7ED9FEC6" w14:textId="77777777" w:rsidR="00565BE8" w:rsidRDefault="00565BE8" w:rsidP="00BB06A3">
            <w:pPr>
              <w:snapToGrid w:val="0"/>
              <w:spacing w:line="240" w:lineRule="atLeast"/>
              <w:rPr>
                <w:color w:val="000000"/>
                <w:szCs w:val="21"/>
              </w:rPr>
            </w:pPr>
            <w:r>
              <w:rPr>
                <w:color w:val="000000"/>
                <w:szCs w:val="21"/>
              </w:rPr>
              <w:t>（</w:t>
            </w:r>
            <w:r>
              <w:rPr>
                <w:color w:val="000000"/>
                <w:szCs w:val="21"/>
              </w:rPr>
              <w:t>1</w:t>
            </w:r>
            <w:r>
              <w:rPr>
                <w:color w:val="000000"/>
                <w:szCs w:val="21"/>
              </w:rPr>
              <w:t>）投标文件按招标文件规定的格式、内容填写，字迹清晰可辨，内容齐全完整：</w:t>
            </w:r>
          </w:p>
          <w:p w14:paraId="0C0FE399" w14:textId="77777777" w:rsidR="00565BE8" w:rsidRDefault="00565BE8" w:rsidP="00BB06A3">
            <w:pPr>
              <w:snapToGrid w:val="0"/>
              <w:spacing w:line="240" w:lineRule="atLeast"/>
              <w:rPr>
                <w:color w:val="000000"/>
                <w:szCs w:val="21"/>
              </w:rPr>
            </w:pPr>
            <w:r>
              <w:rPr>
                <w:color w:val="000000"/>
                <w:szCs w:val="21"/>
              </w:rPr>
              <w:t>a</w:t>
            </w:r>
            <w:r>
              <w:rPr>
                <w:color w:val="000000"/>
                <w:szCs w:val="21"/>
              </w:rPr>
              <w:t>．投标函按招标文件规定填报了项目名称、标段号、补遗书编号（如有）、投标价（包括大写金额和小写金额）；</w:t>
            </w:r>
          </w:p>
          <w:p w14:paraId="589B2D30" w14:textId="77777777" w:rsidR="00565BE8" w:rsidRDefault="00565BE8" w:rsidP="00BB06A3">
            <w:pPr>
              <w:snapToGrid w:val="0"/>
              <w:spacing w:line="240" w:lineRule="atLeast"/>
              <w:rPr>
                <w:color w:val="000000"/>
                <w:szCs w:val="21"/>
              </w:rPr>
            </w:pPr>
            <w:r>
              <w:rPr>
                <w:color w:val="000000"/>
                <w:szCs w:val="21"/>
              </w:rPr>
              <w:t>b</w:t>
            </w:r>
            <w:r>
              <w:rPr>
                <w:color w:val="000000"/>
                <w:szCs w:val="21"/>
              </w:rPr>
              <w:t>．已标价报价清单说明文字与招标文件规定一致，未进行实质性修改和删减；</w:t>
            </w:r>
          </w:p>
          <w:p w14:paraId="542164A6" w14:textId="77777777" w:rsidR="00565BE8" w:rsidRDefault="00565BE8" w:rsidP="00BB06A3">
            <w:pPr>
              <w:snapToGrid w:val="0"/>
              <w:spacing w:line="240" w:lineRule="atLeast"/>
              <w:rPr>
                <w:color w:val="000000"/>
                <w:szCs w:val="21"/>
              </w:rPr>
            </w:pPr>
            <w:r>
              <w:rPr>
                <w:color w:val="000000"/>
                <w:szCs w:val="21"/>
              </w:rPr>
              <w:t>c</w:t>
            </w:r>
            <w:r>
              <w:rPr>
                <w:color w:val="000000"/>
                <w:szCs w:val="21"/>
              </w:rPr>
              <w:t>．投标文件组成齐全完整，</w:t>
            </w:r>
            <w:r>
              <w:rPr>
                <w:rFonts w:hint="eastAsia"/>
                <w:color w:val="000000"/>
                <w:szCs w:val="21"/>
              </w:rPr>
              <w:t>提供的相关资料符合招标文件规定，</w:t>
            </w:r>
            <w:r>
              <w:rPr>
                <w:color w:val="000000"/>
                <w:szCs w:val="21"/>
              </w:rPr>
              <w:t>内容均按规定填写。</w:t>
            </w:r>
          </w:p>
          <w:p w14:paraId="201F28D2" w14:textId="77777777" w:rsidR="00565BE8" w:rsidRDefault="00565BE8" w:rsidP="00BB06A3">
            <w:pPr>
              <w:snapToGrid w:val="0"/>
              <w:spacing w:line="240" w:lineRule="atLeast"/>
              <w:rPr>
                <w:color w:val="000000"/>
                <w:szCs w:val="21"/>
              </w:rPr>
            </w:pPr>
            <w:r>
              <w:rPr>
                <w:color w:val="000000"/>
                <w:szCs w:val="21"/>
              </w:rPr>
              <w:t>（</w:t>
            </w:r>
            <w:r>
              <w:rPr>
                <w:color w:val="000000"/>
                <w:szCs w:val="21"/>
              </w:rPr>
              <w:t>2</w:t>
            </w:r>
            <w:r>
              <w:rPr>
                <w:color w:val="000000"/>
                <w:szCs w:val="21"/>
              </w:rPr>
              <w:t>）投标文件上法定代表人或其委托代理人的签字</w:t>
            </w:r>
            <w:r>
              <w:rPr>
                <w:rFonts w:hint="eastAsia"/>
                <w:color w:val="000000"/>
                <w:szCs w:val="21"/>
              </w:rPr>
              <w:t>或盖章</w:t>
            </w:r>
            <w:r>
              <w:rPr>
                <w:color w:val="000000"/>
                <w:szCs w:val="21"/>
              </w:rPr>
              <w:t>、投标人的单位章盖章齐全，符合招标文件规定。</w:t>
            </w:r>
          </w:p>
          <w:p w14:paraId="666DC512" w14:textId="77777777" w:rsidR="00565BE8" w:rsidRDefault="00565BE8" w:rsidP="00BB06A3">
            <w:pPr>
              <w:spacing w:line="276" w:lineRule="auto"/>
              <w:rPr>
                <w:color w:val="000000"/>
                <w:szCs w:val="21"/>
              </w:rPr>
            </w:pPr>
            <w:r>
              <w:rPr>
                <w:color w:val="000000"/>
                <w:szCs w:val="21"/>
              </w:rPr>
              <w:t>（</w:t>
            </w:r>
            <w:r>
              <w:rPr>
                <w:color w:val="000000"/>
                <w:szCs w:val="21"/>
              </w:rPr>
              <w:t>3</w:t>
            </w:r>
            <w:r>
              <w:rPr>
                <w:color w:val="000000"/>
                <w:szCs w:val="21"/>
              </w:rPr>
              <w:t>）投标报价</w:t>
            </w:r>
            <w:r>
              <w:rPr>
                <w:rFonts w:hint="eastAsia"/>
                <w:color w:val="000000"/>
                <w:szCs w:val="21"/>
              </w:rPr>
              <w:t>小于</w:t>
            </w:r>
            <w:r>
              <w:rPr>
                <w:color w:val="000000"/>
                <w:szCs w:val="21"/>
              </w:rPr>
              <w:t>最高投标限价。</w:t>
            </w:r>
          </w:p>
          <w:p w14:paraId="1C2E3A01" w14:textId="77777777" w:rsidR="00565BE8" w:rsidRDefault="00565BE8" w:rsidP="00BB06A3">
            <w:pPr>
              <w:spacing w:line="276" w:lineRule="auto"/>
              <w:rPr>
                <w:color w:val="000000"/>
                <w:szCs w:val="21"/>
              </w:rPr>
            </w:pPr>
            <w:r>
              <w:rPr>
                <w:color w:val="000000"/>
                <w:szCs w:val="21"/>
              </w:rPr>
              <w:t>（</w:t>
            </w:r>
            <w:r>
              <w:rPr>
                <w:rFonts w:hint="eastAsia"/>
                <w:color w:val="000000"/>
                <w:szCs w:val="21"/>
              </w:rPr>
              <w:t>4</w:t>
            </w:r>
            <w:r>
              <w:rPr>
                <w:color w:val="000000"/>
                <w:szCs w:val="21"/>
              </w:rPr>
              <w:t>）投标报价大写金额能够确定具体数值</w:t>
            </w:r>
            <w:r>
              <w:rPr>
                <w:rFonts w:hint="eastAsia"/>
                <w:color w:val="000000"/>
                <w:szCs w:val="21"/>
              </w:rPr>
              <w:t>。</w:t>
            </w:r>
          </w:p>
          <w:p w14:paraId="3473F282" w14:textId="77777777" w:rsidR="00565BE8" w:rsidRPr="00D9463B" w:rsidRDefault="00565BE8" w:rsidP="00BB06A3">
            <w:pPr>
              <w:spacing w:line="276" w:lineRule="auto"/>
              <w:rPr>
                <w:color w:val="000000"/>
                <w:szCs w:val="21"/>
              </w:rPr>
            </w:pPr>
            <w:r>
              <w:rPr>
                <w:color w:val="000000"/>
                <w:szCs w:val="21"/>
              </w:rPr>
              <w:t>（</w:t>
            </w:r>
            <w:r>
              <w:rPr>
                <w:rFonts w:hint="eastAsia"/>
                <w:color w:val="000000"/>
                <w:szCs w:val="21"/>
              </w:rPr>
              <w:t>5</w:t>
            </w:r>
            <w:r>
              <w:rPr>
                <w:color w:val="000000"/>
                <w:szCs w:val="21"/>
              </w:rPr>
              <w:t>）同一投标人未提交两个以上不同的投标报价。</w:t>
            </w:r>
          </w:p>
        </w:tc>
      </w:tr>
      <w:tr w:rsidR="00565BE8" w14:paraId="26EB36A5" w14:textId="77777777" w:rsidTr="00BB06A3">
        <w:tc>
          <w:tcPr>
            <w:tcW w:w="675" w:type="dxa"/>
            <w:vAlign w:val="center"/>
          </w:tcPr>
          <w:p w14:paraId="18DA43F4" w14:textId="77777777" w:rsidR="00565BE8" w:rsidRDefault="00565BE8" w:rsidP="00BB06A3">
            <w:pPr>
              <w:jc w:val="center"/>
              <w:rPr>
                <w:color w:val="000000"/>
                <w:szCs w:val="21"/>
              </w:rPr>
            </w:pPr>
            <w:r>
              <w:rPr>
                <w:color w:val="000000"/>
                <w:szCs w:val="21"/>
              </w:rPr>
              <w:lastRenderedPageBreak/>
              <w:t>2.1.2</w:t>
            </w:r>
          </w:p>
        </w:tc>
        <w:tc>
          <w:tcPr>
            <w:tcW w:w="1134" w:type="dxa"/>
            <w:gridSpan w:val="3"/>
            <w:vAlign w:val="center"/>
          </w:tcPr>
          <w:p w14:paraId="086DB0D9" w14:textId="77777777" w:rsidR="00565BE8" w:rsidRDefault="00565BE8" w:rsidP="00BB06A3">
            <w:pPr>
              <w:jc w:val="center"/>
              <w:rPr>
                <w:color w:val="000000"/>
                <w:szCs w:val="21"/>
              </w:rPr>
            </w:pPr>
            <w:r>
              <w:rPr>
                <w:color w:val="000000"/>
                <w:szCs w:val="21"/>
              </w:rPr>
              <w:t>资格评审标准</w:t>
            </w:r>
          </w:p>
        </w:tc>
        <w:tc>
          <w:tcPr>
            <w:tcW w:w="7371" w:type="dxa"/>
            <w:gridSpan w:val="4"/>
            <w:vAlign w:val="center"/>
          </w:tcPr>
          <w:p w14:paraId="73263A10" w14:textId="77777777" w:rsidR="00565BE8" w:rsidRDefault="00565BE8" w:rsidP="00BB06A3">
            <w:pPr>
              <w:rPr>
                <w:color w:val="000000"/>
              </w:rPr>
            </w:pPr>
            <w:r>
              <w:rPr>
                <w:color w:val="000000"/>
              </w:rPr>
              <w:t>（</w:t>
            </w:r>
            <w:r>
              <w:rPr>
                <w:color w:val="000000"/>
              </w:rPr>
              <w:t>1</w:t>
            </w:r>
            <w:r>
              <w:rPr>
                <w:color w:val="000000"/>
              </w:rPr>
              <w:t>）投标人具备有效的营业执照、组织机构代码证、监理资质证书和基本账户开户许可证</w:t>
            </w:r>
            <w:r>
              <w:rPr>
                <w:rFonts w:hint="eastAsia"/>
                <w:color w:val="000000"/>
              </w:rPr>
              <w:t>（或基本账户存款信息单）</w:t>
            </w:r>
            <w:r>
              <w:rPr>
                <w:color w:val="000000"/>
              </w:rPr>
              <w:t>。</w:t>
            </w:r>
          </w:p>
          <w:p w14:paraId="1C8E71B9" w14:textId="77777777" w:rsidR="00565BE8" w:rsidRDefault="00565BE8" w:rsidP="00BB06A3">
            <w:pPr>
              <w:rPr>
                <w:color w:val="000000"/>
              </w:rPr>
            </w:pPr>
            <w:r>
              <w:rPr>
                <w:color w:val="000000"/>
              </w:rPr>
              <w:t>（</w:t>
            </w:r>
            <w:r>
              <w:rPr>
                <w:color w:val="000000"/>
              </w:rPr>
              <w:t>2</w:t>
            </w:r>
            <w:r>
              <w:rPr>
                <w:color w:val="000000"/>
              </w:rPr>
              <w:t>）投标人的资质等级符合第二章</w:t>
            </w:r>
            <w:r>
              <w:rPr>
                <w:color w:val="000000"/>
              </w:rPr>
              <w:t>“</w:t>
            </w:r>
            <w:r>
              <w:rPr>
                <w:color w:val="000000"/>
              </w:rPr>
              <w:t>投标人须知前附表</w:t>
            </w:r>
            <w:r>
              <w:rPr>
                <w:color w:val="000000"/>
              </w:rPr>
              <w:t>”</w:t>
            </w:r>
            <w:r>
              <w:rPr>
                <w:color w:val="000000"/>
              </w:rPr>
              <w:t>附录规定。</w:t>
            </w:r>
          </w:p>
          <w:p w14:paraId="1FAD8E11" w14:textId="77777777" w:rsidR="00565BE8" w:rsidRDefault="00565BE8" w:rsidP="00BB06A3">
            <w:pPr>
              <w:rPr>
                <w:color w:val="000000"/>
              </w:rPr>
            </w:pPr>
            <w:r>
              <w:rPr>
                <w:color w:val="000000"/>
              </w:rPr>
              <w:t>（</w:t>
            </w:r>
            <w:r>
              <w:rPr>
                <w:color w:val="000000"/>
              </w:rPr>
              <w:t>3</w:t>
            </w:r>
            <w:r>
              <w:rPr>
                <w:color w:val="000000"/>
              </w:rPr>
              <w:t>）投标人的类似项目业绩符合第二章</w:t>
            </w:r>
            <w:r>
              <w:rPr>
                <w:color w:val="000000"/>
              </w:rPr>
              <w:t>“</w:t>
            </w:r>
            <w:r>
              <w:rPr>
                <w:color w:val="000000"/>
              </w:rPr>
              <w:t>投标人须知前附表</w:t>
            </w:r>
            <w:r>
              <w:rPr>
                <w:color w:val="000000"/>
              </w:rPr>
              <w:t>”</w:t>
            </w:r>
            <w:r>
              <w:rPr>
                <w:color w:val="000000"/>
              </w:rPr>
              <w:t>附录规定。</w:t>
            </w:r>
          </w:p>
          <w:p w14:paraId="602FDD11" w14:textId="77777777" w:rsidR="00565BE8" w:rsidRDefault="00565BE8" w:rsidP="00BB06A3">
            <w:pPr>
              <w:rPr>
                <w:color w:val="000000"/>
              </w:rPr>
            </w:pPr>
            <w:r>
              <w:rPr>
                <w:color w:val="000000"/>
              </w:rPr>
              <w:t>（</w:t>
            </w:r>
            <w:r>
              <w:rPr>
                <w:color w:val="000000"/>
              </w:rPr>
              <w:t>4</w:t>
            </w:r>
            <w:r>
              <w:rPr>
                <w:color w:val="000000"/>
              </w:rPr>
              <w:t>）投标人的信誉符合第二章</w:t>
            </w:r>
            <w:r>
              <w:rPr>
                <w:color w:val="000000"/>
              </w:rPr>
              <w:t>“</w:t>
            </w:r>
            <w:r>
              <w:rPr>
                <w:color w:val="000000"/>
              </w:rPr>
              <w:t>投标人须知前附表</w:t>
            </w:r>
            <w:r>
              <w:rPr>
                <w:color w:val="000000"/>
              </w:rPr>
              <w:t>”</w:t>
            </w:r>
            <w:r>
              <w:rPr>
                <w:color w:val="000000"/>
              </w:rPr>
              <w:t>附录规定。</w:t>
            </w:r>
          </w:p>
          <w:p w14:paraId="2740CC8A" w14:textId="77777777" w:rsidR="00565BE8" w:rsidRDefault="00565BE8" w:rsidP="00BB06A3">
            <w:pPr>
              <w:rPr>
                <w:color w:val="000000"/>
              </w:rPr>
            </w:pPr>
            <w:r>
              <w:rPr>
                <w:color w:val="000000"/>
              </w:rPr>
              <w:t>（</w:t>
            </w:r>
            <w:r>
              <w:rPr>
                <w:color w:val="000000"/>
              </w:rPr>
              <w:t>5</w:t>
            </w:r>
            <w:r>
              <w:rPr>
                <w:color w:val="000000"/>
              </w:rPr>
              <w:t>）投标人的</w:t>
            </w:r>
            <w:r>
              <w:rPr>
                <w:rFonts w:hint="eastAsia"/>
                <w:color w:val="000000"/>
              </w:rPr>
              <w:t>总</w:t>
            </w:r>
            <w:r>
              <w:rPr>
                <w:color w:val="000000"/>
              </w:rPr>
              <w:t>监理工程师资格、在岗情况符合第二章</w:t>
            </w:r>
            <w:r>
              <w:rPr>
                <w:color w:val="000000"/>
              </w:rPr>
              <w:t>“</w:t>
            </w:r>
            <w:r>
              <w:rPr>
                <w:color w:val="000000"/>
              </w:rPr>
              <w:t>投标人须知前附表</w:t>
            </w:r>
            <w:r>
              <w:rPr>
                <w:color w:val="000000"/>
              </w:rPr>
              <w:t>”</w:t>
            </w:r>
            <w:r>
              <w:rPr>
                <w:color w:val="000000"/>
              </w:rPr>
              <w:t>附录规定。</w:t>
            </w:r>
          </w:p>
          <w:p w14:paraId="7BF38B2B" w14:textId="77777777" w:rsidR="00565BE8" w:rsidRDefault="00565BE8" w:rsidP="00BB06A3">
            <w:pPr>
              <w:rPr>
                <w:color w:val="000000"/>
              </w:rPr>
            </w:pPr>
            <w:r>
              <w:rPr>
                <w:color w:val="000000"/>
              </w:rPr>
              <w:t>（</w:t>
            </w:r>
            <w:r>
              <w:rPr>
                <w:color w:val="000000"/>
              </w:rPr>
              <w:t>6</w:t>
            </w:r>
            <w:r>
              <w:rPr>
                <w:color w:val="000000"/>
              </w:rPr>
              <w:t>）投标人不存在第二章</w:t>
            </w:r>
            <w:r>
              <w:rPr>
                <w:color w:val="000000"/>
              </w:rPr>
              <w:t>“</w:t>
            </w:r>
            <w:r>
              <w:rPr>
                <w:color w:val="000000"/>
              </w:rPr>
              <w:t>投标人须知</w:t>
            </w:r>
            <w:r>
              <w:rPr>
                <w:color w:val="000000"/>
              </w:rPr>
              <w:t>”</w:t>
            </w:r>
            <w:r>
              <w:rPr>
                <w:color w:val="000000"/>
              </w:rPr>
              <w:t>第</w:t>
            </w:r>
            <w:r>
              <w:rPr>
                <w:color w:val="000000"/>
              </w:rPr>
              <w:t>1.4.3</w:t>
            </w:r>
            <w:r>
              <w:rPr>
                <w:color w:val="000000"/>
              </w:rPr>
              <w:t>项及第</w:t>
            </w:r>
            <w:r>
              <w:rPr>
                <w:color w:val="000000"/>
              </w:rPr>
              <w:t>1.4.4</w:t>
            </w:r>
            <w:r>
              <w:rPr>
                <w:color w:val="000000"/>
              </w:rPr>
              <w:t>项规定的任何一种情形。</w:t>
            </w:r>
          </w:p>
          <w:p w14:paraId="492EE3EF" w14:textId="77777777" w:rsidR="00565BE8" w:rsidRDefault="00565BE8" w:rsidP="00BB06A3">
            <w:pPr>
              <w:rPr>
                <w:color w:val="000000"/>
              </w:rPr>
            </w:pPr>
            <w:r>
              <w:rPr>
                <w:color w:val="000000"/>
              </w:rPr>
              <w:t>（</w:t>
            </w:r>
            <w:r>
              <w:rPr>
                <w:color w:val="000000"/>
              </w:rPr>
              <w:t>7</w:t>
            </w:r>
            <w:r>
              <w:rPr>
                <w:color w:val="000000"/>
              </w:rPr>
              <w:t>）投标人符合第二章</w:t>
            </w:r>
            <w:r>
              <w:rPr>
                <w:color w:val="000000"/>
              </w:rPr>
              <w:t>“</w:t>
            </w:r>
            <w:r>
              <w:rPr>
                <w:color w:val="000000"/>
              </w:rPr>
              <w:t>投标人须知</w:t>
            </w:r>
            <w:r>
              <w:rPr>
                <w:color w:val="000000"/>
              </w:rPr>
              <w:t>”</w:t>
            </w:r>
            <w:r>
              <w:rPr>
                <w:color w:val="000000"/>
              </w:rPr>
              <w:t>第</w:t>
            </w:r>
            <w:r>
              <w:rPr>
                <w:color w:val="000000"/>
              </w:rPr>
              <w:t>1.4.5</w:t>
            </w:r>
            <w:r>
              <w:rPr>
                <w:color w:val="000000"/>
              </w:rPr>
              <w:t>项规定。</w:t>
            </w:r>
          </w:p>
        </w:tc>
      </w:tr>
      <w:tr w:rsidR="00565BE8" w14:paraId="570B9ED5" w14:textId="77777777" w:rsidTr="00BB06A3">
        <w:trPr>
          <w:trHeight w:val="1538"/>
        </w:trPr>
        <w:tc>
          <w:tcPr>
            <w:tcW w:w="675" w:type="dxa"/>
            <w:vAlign w:val="center"/>
          </w:tcPr>
          <w:p w14:paraId="289C2438" w14:textId="77777777" w:rsidR="00565BE8" w:rsidRDefault="00565BE8" w:rsidP="00BB06A3">
            <w:pPr>
              <w:jc w:val="center"/>
              <w:rPr>
                <w:color w:val="000000"/>
                <w:szCs w:val="21"/>
              </w:rPr>
            </w:pPr>
            <w:r>
              <w:rPr>
                <w:color w:val="000000"/>
                <w:szCs w:val="21"/>
              </w:rPr>
              <w:t>2.2.1</w:t>
            </w:r>
          </w:p>
        </w:tc>
        <w:tc>
          <w:tcPr>
            <w:tcW w:w="1134" w:type="dxa"/>
            <w:gridSpan w:val="3"/>
            <w:vAlign w:val="center"/>
          </w:tcPr>
          <w:p w14:paraId="09264EBD" w14:textId="77777777" w:rsidR="00565BE8" w:rsidRDefault="00565BE8" w:rsidP="00BB06A3">
            <w:pPr>
              <w:jc w:val="center"/>
              <w:rPr>
                <w:color w:val="000000"/>
                <w:szCs w:val="21"/>
              </w:rPr>
            </w:pPr>
            <w:r>
              <w:rPr>
                <w:color w:val="000000"/>
                <w:szCs w:val="21"/>
              </w:rPr>
              <w:t>分值构成</w:t>
            </w:r>
          </w:p>
          <w:p w14:paraId="1DA76CB3" w14:textId="77777777" w:rsidR="00565BE8" w:rsidRDefault="00565BE8" w:rsidP="00BB06A3">
            <w:pPr>
              <w:jc w:val="center"/>
              <w:rPr>
                <w:color w:val="000000"/>
                <w:szCs w:val="21"/>
              </w:rPr>
            </w:pPr>
            <w:r>
              <w:rPr>
                <w:color w:val="000000"/>
                <w:szCs w:val="21"/>
              </w:rPr>
              <w:t>(</w:t>
            </w:r>
            <w:r>
              <w:rPr>
                <w:color w:val="000000"/>
                <w:szCs w:val="21"/>
              </w:rPr>
              <w:t>总分</w:t>
            </w:r>
            <w:r>
              <w:rPr>
                <w:color w:val="000000"/>
                <w:szCs w:val="21"/>
              </w:rPr>
              <w:t>100</w:t>
            </w:r>
            <w:r>
              <w:rPr>
                <w:color w:val="000000"/>
                <w:szCs w:val="21"/>
              </w:rPr>
              <w:t>分）</w:t>
            </w:r>
          </w:p>
        </w:tc>
        <w:tc>
          <w:tcPr>
            <w:tcW w:w="7371" w:type="dxa"/>
            <w:gridSpan w:val="4"/>
            <w:vAlign w:val="center"/>
          </w:tcPr>
          <w:p w14:paraId="3B01BFCE" w14:textId="77777777" w:rsidR="00565BE8" w:rsidRDefault="00565BE8" w:rsidP="00BB06A3">
            <w:pPr>
              <w:jc w:val="left"/>
              <w:rPr>
                <w:color w:val="000000"/>
                <w:szCs w:val="21"/>
              </w:rPr>
            </w:pPr>
            <w:r>
              <w:rPr>
                <w:b/>
                <w:color w:val="000000"/>
                <w:szCs w:val="21"/>
              </w:rPr>
              <w:t>第一个信封（商务及技术文件）评分分值构成：</w:t>
            </w:r>
          </w:p>
          <w:p w14:paraId="4D282531" w14:textId="77777777" w:rsidR="00565BE8" w:rsidRDefault="00565BE8" w:rsidP="00BB06A3">
            <w:pPr>
              <w:jc w:val="left"/>
              <w:rPr>
                <w:color w:val="000000"/>
                <w:szCs w:val="21"/>
              </w:rPr>
            </w:pPr>
            <w:r>
              <w:rPr>
                <w:color w:val="000000"/>
                <w:szCs w:val="21"/>
              </w:rPr>
              <w:t>技术建议书：</w:t>
            </w:r>
            <w:r>
              <w:rPr>
                <w:rFonts w:hint="eastAsia"/>
                <w:color w:val="000000"/>
                <w:szCs w:val="21"/>
                <w:u w:val="single"/>
              </w:rPr>
              <w:t>3</w:t>
            </w:r>
            <w:r>
              <w:rPr>
                <w:color w:val="000000"/>
                <w:szCs w:val="21"/>
                <w:u w:val="single"/>
              </w:rPr>
              <w:t>5</w:t>
            </w:r>
            <w:r>
              <w:rPr>
                <w:color w:val="000000"/>
                <w:szCs w:val="21"/>
              </w:rPr>
              <w:t>分</w:t>
            </w:r>
          </w:p>
          <w:p w14:paraId="18279D19" w14:textId="77777777" w:rsidR="00565BE8" w:rsidRDefault="00565BE8" w:rsidP="00BB06A3">
            <w:pPr>
              <w:jc w:val="left"/>
              <w:rPr>
                <w:color w:val="000000"/>
                <w:szCs w:val="21"/>
              </w:rPr>
            </w:pPr>
            <w:r>
              <w:rPr>
                <w:color w:val="000000"/>
                <w:szCs w:val="21"/>
              </w:rPr>
              <w:t>主要人员：</w:t>
            </w:r>
            <w:r>
              <w:rPr>
                <w:rFonts w:hint="eastAsia"/>
                <w:color w:val="000000"/>
                <w:szCs w:val="21"/>
                <w:u w:val="single"/>
              </w:rPr>
              <w:t>2</w:t>
            </w:r>
            <w:r>
              <w:rPr>
                <w:color w:val="000000"/>
                <w:szCs w:val="21"/>
                <w:u w:val="single"/>
              </w:rPr>
              <w:t>5</w:t>
            </w:r>
            <w:r>
              <w:rPr>
                <w:color w:val="000000"/>
                <w:szCs w:val="21"/>
              </w:rPr>
              <w:t>分</w:t>
            </w:r>
          </w:p>
          <w:p w14:paraId="42C288D2" w14:textId="77777777" w:rsidR="00565BE8" w:rsidRDefault="00565BE8" w:rsidP="00BB06A3">
            <w:pPr>
              <w:jc w:val="left"/>
              <w:rPr>
                <w:color w:val="000000"/>
                <w:szCs w:val="21"/>
              </w:rPr>
            </w:pPr>
            <w:r>
              <w:rPr>
                <w:rFonts w:hint="eastAsia"/>
                <w:color w:val="000000"/>
                <w:szCs w:val="21"/>
              </w:rPr>
              <w:t>监理</w:t>
            </w:r>
            <w:r>
              <w:rPr>
                <w:color w:val="000000"/>
                <w:szCs w:val="21"/>
              </w:rPr>
              <w:t>业绩：</w:t>
            </w:r>
            <w:r>
              <w:rPr>
                <w:color w:val="000000"/>
                <w:szCs w:val="21"/>
                <w:u w:val="single"/>
              </w:rPr>
              <w:t>25</w:t>
            </w:r>
            <w:r>
              <w:rPr>
                <w:color w:val="000000"/>
                <w:szCs w:val="21"/>
              </w:rPr>
              <w:t>分</w:t>
            </w:r>
          </w:p>
          <w:p w14:paraId="3C07B7BB" w14:textId="77777777" w:rsidR="00565BE8" w:rsidRDefault="00565BE8" w:rsidP="00BB06A3">
            <w:pPr>
              <w:jc w:val="left"/>
              <w:rPr>
                <w:color w:val="000000"/>
                <w:szCs w:val="21"/>
              </w:rPr>
            </w:pPr>
            <w:r>
              <w:rPr>
                <w:rFonts w:hint="eastAsia"/>
                <w:color w:val="000000"/>
                <w:szCs w:val="21"/>
              </w:rPr>
              <w:t>履约信誉：</w:t>
            </w:r>
            <w:r>
              <w:rPr>
                <w:color w:val="000000"/>
                <w:szCs w:val="21"/>
                <w:u w:val="single"/>
              </w:rPr>
              <w:t>5</w:t>
            </w:r>
            <w:r>
              <w:rPr>
                <w:color w:val="000000"/>
                <w:szCs w:val="21"/>
              </w:rPr>
              <w:t>分</w:t>
            </w:r>
          </w:p>
          <w:p w14:paraId="0F2059CD" w14:textId="77777777" w:rsidR="00565BE8" w:rsidRDefault="00565BE8" w:rsidP="00BB06A3">
            <w:pPr>
              <w:pStyle w:val="afff7"/>
              <w:rPr>
                <w:rFonts w:ascii="Times New Roman" w:hAnsi="Times New Roman"/>
                <w:color w:val="000000"/>
                <w:sz w:val="21"/>
                <w:szCs w:val="21"/>
              </w:rPr>
            </w:pPr>
            <w:r>
              <w:rPr>
                <w:rFonts w:ascii="Times New Roman" w:hAnsi="Times New Roman" w:hint="eastAsia"/>
                <w:color w:val="000000"/>
                <w:sz w:val="21"/>
                <w:szCs w:val="21"/>
              </w:rPr>
              <w:t>投标人的商务和技术得分为上述四项得分之和。</w:t>
            </w:r>
          </w:p>
          <w:p w14:paraId="6721D148" w14:textId="77777777" w:rsidR="00565BE8" w:rsidRDefault="00565BE8" w:rsidP="00BB06A3">
            <w:pPr>
              <w:jc w:val="left"/>
              <w:rPr>
                <w:color w:val="000000"/>
                <w:szCs w:val="21"/>
              </w:rPr>
            </w:pPr>
            <w:r>
              <w:rPr>
                <w:b/>
                <w:color w:val="000000"/>
                <w:szCs w:val="21"/>
              </w:rPr>
              <w:t>第二个信封（报价文件）评分分值构成：</w:t>
            </w:r>
          </w:p>
          <w:p w14:paraId="17669FC2" w14:textId="77777777" w:rsidR="00565BE8" w:rsidRDefault="00565BE8" w:rsidP="00BB06A3">
            <w:pPr>
              <w:jc w:val="left"/>
              <w:rPr>
                <w:color w:val="000000"/>
                <w:szCs w:val="21"/>
              </w:rPr>
            </w:pPr>
            <w:r>
              <w:rPr>
                <w:color w:val="000000"/>
                <w:szCs w:val="21"/>
              </w:rPr>
              <w:t>评标价：</w:t>
            </w:r>
            <w:r>
              <w:rPr>
                <w:color w:val="000000"/>
                <w:szCs w:val="21"/>
                <w:u w:val="single"/>
              </w:rPr>
              <w:t>10</w:t>
            </w:r>
            <w:r>
              <w:rPr>
                <w:color w:val="000000"/>
                <w:szCs w:val="21"/>
              </w:rPr>
              <w:t>分</w:t>
            </w:r>
          </w:p>
        </w:tc>
      </w:tr>
      <w:tr w:rsidR="00565BE8" w14:paraId="0F42F7E8" w14:textId="77777777" w:rsidTr="00BB06A3">
        <w:trPr>
          <w:trHeight w:val="546"/>
        </w:trPr>
        <w:tc>
          <w:tcPr>
            <w:tcW w:w="675" w:type="dxa"/>
            <w:vAlign w:val="center"/>
          </w:tcPr>
          <w:p w14:paraId="73D9248C" w14:textId="77777777" w:rsidR="00565BE8" w:rsidRDefault="00565BE8" w:rsidP="00BB06A3">
            <w:pPr>
              <w:jc w:val="center"/>
              <w:rPr>
                <w:color w:val="000000"/>
                <w:szCs w:val="21"/>
              </w:rPr>
            </w:pPr>
            <w:r>
              <w:rPr>
                <w:color w:val="000000"/>
                <w:szCs w:val="21"/>
              </w:rPr>
              <w:t>2.2.2</w:t>
            </w:r>
          </w:p>
        </w:tc>
        <w:tc>
          <w:tcPr>
            <w:tcW w:w="1134" w:type="dxa"/>
            <w:gridSpan w:val="3"/>
            <w:vAlign w:val="center"/>
          </w:tcPr>
          <w:p w14:paraId="6C5C0086" w14:textId="77777777" w:rsidR="00565BE8" w:rsidRDefault="00565BE8" w:rsidP="00BB06A3">
            <w:pPr>
              <w:jc w:val="center"/>
              <w:rPr>
                <w:color w:val="000000"/>
                <w:szCs w:val="21"/>
              </w:rPr>
            </w:pPr>
            <w:r>
              <w:rPr>
                <w:color w:val="000000"/>
                <w:szCs w:val="21"/>
              </w:rPr>
              <w:t>评标基准价计算方法</w:t>
            </w:r>
          </w:p>
        </w:tc>
        <w:tc>
          <w:tcPr>
            <w:tcW w:w="7371" w:type="dxa"/>
            <w:gridSpan w:val="4"/>
            <w:vAlign w:val="center"/>
          </w:tcPr>
          <w:p w14:paraId="208D03A7" w14:textId="77777777" w:rsidR="00565BE8" w:rsidRDefault="00565BE8" w:rsidP="00BB06A3">
            <w:pPr>
              <w:snapToGrid w:val="0"/>
              <w:rPr>
                <w:color w:val="000000"/>
                <w:szCs w:val="21"/>
              </w:rPr>
            </w:pPr>
            <w:r>
              <w:rPr>
                <w:color w:val="000000"/>
                <w:szCs w:val="21"/>
              </w:rPr>
              <w:t>在开标现场，招标人将当场计算并宣布评标基准价。</w:t>
            </w:r>
          </w:p>
          <w:p w14:paraId="5CD1D198" w14:textId="77777777" w:rsidR="00565BE8" w:rsidRDefault="00565BE8" w:rsidP="00BB06A3">
            <w:pPr>
              <w:snapToGrid w:val="0"/>
              <w:rPr>
                <w:color w:val="000000"/>
                <w:szCs w:val="21"/>
              </w:rPr>
            </w:pPr>
            <w:r>
              <w:rPr>
                <w:color w:val="000000"/>
                <w:szCs w:val="21"/>
              </w:rPr>
              <w:t>（</w:t>
            </w:r>
            <w:r>
              <w:rPr>
                <w:color w:val="000000"/>
                <w:szCs w:val="21"/>
              </w:rPr>
              <w:t>1</w:t>
            </w:r>
            <w:r>
              <w:rPr>
                <w:color w:val="000000"/>
                <w:szCs w:val="21"/>
              </w:rPr>
              <w:t>）评标价的确定：</w:t>
            </w:r>
          </w:p>
          <w:p w14:paraId="78628956" w14:textId="77777777" w:rsidR="00565BE8" w:rsidRDefault="00565BE8" w:rsidP="00BB06A3">
            <w:pPr>
              <w:snapToGrid w:val="0"/>
              <w:rPr>
                <w:color w:val="000000"/>
                <w:szCs w:val="21"/>
              </w:rPr>
            </w:pPr>
            <w:r>
              <w:rPr>
                <w:szCs w:val="21"/>
              </w:rPr>
              <w:t>评标价</w:t>
            </w:r>
            <w:r>
              <w:rPr>
                <w:szCs w:val="21"/>
              </w:rPr>
              <w:t>D</w:t>
            </w:r>
            <w:r>
              <w:rPr>
                <w:szCs w:val="21"/>
                <w:vertAlign w:val="subscript"/>
              </w:rPr>
              <w:t>i</w:t>
            </w:r>
            <w:r>
              <w:rPr>
                <w:szCs w:val="21"/>
              </w:rPr>
              <w:t>=</w:t>
            </w:r>
            <w:r>
              <w:rPr>
                <w:rFonts w:hint="eastAsia"/>
                <w:color w:val="000000"/>
                <w:szCs w:val="21"/>
              </w:rPr>
              <w:t>投标函文字报价</w:t>
            </w:r>
            <w:r>
              <w:rPr>
                <w:rFonts w:hint="eastAsia"/>
                <w:color w:val="000000"/>
                <w:szCs w:val="21"/>
              </w:rPr>
              <w:t>-</w:t>
            </w:r>
            <w:r>
              <w:rPr>
                <w:rFonts w:hint="eastAsia"/>
                <w:color w:val="000000"/>
                <w:szCs w:val="21"/>
              </w:rPr>
              <w:t>暂估价</w:t>
            </w:r>
            <w:r>
              <w:rPr>
                <w:rFonts w:hint="eastAsia"/>
                <w:color w:val="000000"/>
                <w:szCs w:val="21"/>
              </w:rPr>
              <w:t>-</w:t>
            </w:r>
            <w:r>
              <w:rPr>
                <w:rFonts w:hint="eastAsia"/>
                <w:color w:val="000000"/>
                <w:szCs w:val="21"/>
              </w:rPr>
              <w:t>暂列金额</w:t>
            </w:r>
          </w:p>
          <w:p w14:paraId="773B8F44" w14:textId="77777777" w:rsidR="00565BE8" w:rsidRDefault="00565BE8" w:rsidP="00BB06A3">
            <w:pPr>
              <w:snapToGrid w:val="0"/>
              <w:rPr>
                <w:color w:val="000000"/>
                <w:szCs w:val="21"/>
              </w:rPr>
            </w:pPr>
            <w:r>
              <w:rPr>
                <w:color w:val="000000"/>
                <w:szCs w:val="21"/>
              </w:rPr>
              <w:t>（</w:t>
            </w:r>
            <w:r>
              <w:rPr>
                <w:color w:val="000000"/>
                <w:szCs w:val="21"/>
              </w:rPr>
              <w:t>2</w:t>
            </w:r>
            <w:r>
              <w:rPr>
                <w:color w:val="000000"/>
                <w:szCs w:val="21"/>
              </w:rPr>
              <w:t>）评标价基准价的计算</w:t>
            </w:r>
          </w:p>
          <w:p w14:paraId="42F41A9D" w14:textId="77777777" w:rsidR="00565BE8" w:rsidRDefault="00565BE8" w:rsidP="00BB06A3">
            <w:pPr>
              <w:snapToGrid w:val="0"/>
              <w:rPr>
                <w:color w:val="000000"/>
                <w:szCs w:val="21"/>
              </w:rPr>
            </w:pPr>
            <w:r>
              <w:rPr>
                <w:rFonts w:hint="eastAsia"/>
                <w:color w:val="000000"/>
                <w:szCs w:val="21"/>
              </w:rPr>
              <w:t>评标基准价计算方法参照陕西省交通运输厅《陕西省公路工程建设项目招投标管理办法》陕交发</w:t>
            </w:r>
            <w:r>
              <w:rPr>
                <w:rFonts w:hint="eastAsia"/>
                <w:color w:val="000000"/>
                <w:szCs w:val="21"/>
              </w:rPr>
              <w:t>[2</w:t>
            </w:r>
            <w:r>
              <w:rPr>
                <w:color w:val="000000"/>
                <w:szCs w:val="21"/>
              </w:rPr>
              <w:t>018]</w:t>
            </w:r>
            <w:r>
              <w:rPr>
                <w:rFonts w:hint="eastAsia"/>
                <w:color w:val="000000"/>
                <w:szCs w:val="21"/>
              </w:rPr>
              <w:t>1</w:t>
            </w:r>
            <w:r>
              <w:rPr>
                <w:color w:val="000000"/>
                <w:szCs w:val="21"/>
              </w:rPr>
              <w:t>18</w:t>
            </w:r>
            <w:r>
              <w:rPr>
                <w:rFonts w:hint="eastAsia"/>
                <w:color w:val="000000"/>
                <w:szCs w:val="21"/>
              </w:rPr>
              <w:t>号执行。</w:t>
            </w:r>
          </w:p>
          <w:p w14:paraId="29ADDD11" w14:textId="77777777" w:rsidR="00565BE8" w:rsidRDefault="00565BE8" w:rsidP="00BB06A3">
            <w:pPr>
              <w:snapToGrid w:val="0"/>
              <w:rPr>
                <w:rFonts w:ascii="宋体" w:hAnsi="宋体" w:cs="宋体"/>
                <w:color w:val="000000"/>
                <w:szCs w:val="21"/>
              </w:rPr>
            </w:pPr>
            <w:r>
              <w:rPr>
                <w:rFonts w:ascii="宋体" w:hAnsi="宋体" w:cs="宋体" w:hint="eastAsia"/>
                <w:color w:val="000000"/>
                <w:szCs w:val="21"/>
              </w:rPr>
              <w:t>评标价去掉</w:t>
            </w:r>
            <w:r>
              <w:rPr>
                <w:color w:val="000000"/>
                <w:szCs w:val="21"/>
              </w:rPr>
              <w:t>n1</w:t>
            </w:r>
            <w:r>
              <w:rPr>
                <w:rFonts w:ascii="宋体" w:hAnsi="宋体" w:cs="宋体" w:hint="eastAsia"/>
                <w:color w:val="000000"/>
                <w:szCs w:val="21"/>
              </w:rPr>
              <w:t>个最高评标价和</w:t>
            </w:r>
            <w:r>
              <w:rPr>
                <w:color w:val="000000"/>
                <w:szCs w:val="21"/>
              </w:rPr>
              <w:t>n2</w:t>
            </w:r>
            <w:r>
              <w:rPr>
                <w:rFonts w:ascii="宋体" w:hAnsi="宋体" w:cs="宋体" w:hint="eastAsia"/>
                <w:color w:val="000000"/>
                <w:szCs w:val="21"/>
              </w:rPr>
              <w:t>个最低评标价后平均值作为评标基准价P。</w:t>
            </w:r>
          </w:p>
          <w:p w14:paraId="0E069B76" w14:textId="77777777" w:rsidR="00565BE8" w:rsidRDefault="00565BE8" w:rsidP="00BB06A3">
            <w:pPr>
              <w:snapToGrid w:val="0"/>
              <w:rPr>
                <w:color w:val="000000"/>
                <w:szCs w:val="21"/>
              </w:rPr>
            </w:pPr>
          </w:p>
          <w:p w14:paraId="2E86BFE1" w14:textId="77777777" w:rsidR="00565BE8" w:rsidRDefault="00565BE8" w:rsidP="00BB06A3">
            <w:pPr>
              <w:snapToGrid w:val="0"/>
              <w:spacing w:line="500" w:lineRule="exact"/>
              <w:ind w:firstLineChars="200" w:firstLine="420"/>
              <w:rPr>
                <w:color w:val="000000"/>
                <w:szCs w:val="21"/>
              </w:rPr>
            </w:pPr>
            <w:r>
              <w:rPr>
                <w:color w:val="000000"/>
                <w:szCs w:val="21"/>
              </w:rPr>
              <w:object w:dxaOrig="2960" w:dyaOrig="17000" w14:anchorId="1D4664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3" o:spid="_x0000_i1025" type="#_x0000_t75" style="width:147.75pt;height:23.25pt;mso-position-horizontal-relative:page;mso-position-vertical-relative:page" o:ole="">
                  <v:imagedata r:id="rId10" o:title=""/>
                </v:shape>
                <o:OLEObject Type="Embed" ProgID="Equation.3" ShapeID="对象 3" DrawAspect="Content" ObjectID="_1731926883" r:id="rId11"/>
              </w:object>
            </w:r>
          </w:p>
          <w:p w14:paraId="027BF58E" w14:textId="77777777" w:rsidR="00565BE8" w:rsidRDefault="00565BE8" w:rsidP="00BB06A3">
            <w:pPr>
              <w:jc w:val="left"/>
              <w:rPr>
                <w:color w:val="000000"/>
                <w:szCs w:val="21"/>
              </w:rPr>
            </w:pPr>
            <w:r>
              <w:rPr>
                <w:color w:val="000000"/>
                <w:szCs w:val="21"/>
              </w:rPr>
              <w:t>式中：</w:t>
            </w:r>
            <w:r>
              <w:rPr>
                <w:color w:val="000000"/>
                <w:szCs w:val="21"/>
              </w:rPr>
              <w:t>Di—</w:t>
            </w:r>
            <w:r>
              <w:rPr>
                <w:color w:val="000000"/>
                <w:szCs w:val="21"/>
              </w:rPr>
              <w:t>投标人的有效评标价，指除投标人须知前附表</w:t>
            </w:r>
            <w:r>
              <w:rPr>
                <w:color w:val="000000"/>
                <w:szCs w:val="21"/>
              </w:rPr>
              <w:t>5.2.4</w:t>
            </w:r>
            <w:r>
              <w:rPr>
                <w:color w:val="000000"/>
                <w:szCs w:val="21"/>
              </w:rPr>
              <w:t>项不参与评标基准价计算的情形之外，剩余所有投标人的评标价。</w:t>
            </w:r>
          </w:p>
          <w:p w14:paraId="688801C1" w14:textId="77777777" w:rsidR="00565BE8" w:rsidRDefault="00565BE8" w:rsidP="00BB06A3">
            <w:pPr>
              <w:jc w:val="left"/>
              <w:rPr>
                <w:color w:val="000000"/>
                <w:szCs w:val="21"/>
              </w:rPr>
            </w:pPr>
            <w:r>
              <w:rPr>
                <w:color w:val="000000"/>
                <w:szCs w:val="21"/>
              </w:rPr>
              <w:t>N—</w:t>
            </w:r>
            <w:r>
              <w:rPr>
                <w:color w:val="000000"/>
                <w:szCs w:val="21"/>
              </w:rPr>
              <w:t>有效评标价的个数；</w:t>
            </w:r>
          </w:p>
          <w:p w14:paraId="44B839A8" w14:textId="77777777" w:rsidR="00565BE8" w:rsidRDefault="00565BE8" w:rsidP="00BB06A3">
            <w:pPr>
              <w:jc w:val="left"/>
              <w:rPr>
                <w:color w:val="000000"/>
                <w:szCs w:val="21"/>
              </w:rPr>
            </w:pPr>
            <w:r>
              <w:rPr>
                <w:color w:val="000000"/>
                <w:szCs w:val="21"/>
              </w:rPr>
              <w:t>n1</w:t>
            </w:r>
            <w:r>
              <w:rPr>
                <w:color w:val="000000"/>
                <w:szCs w:val="21"/>
              </w:rPr>
              <w:t>、</w:t>
            </w:r>
            <w:r>
              <w:rPr>
                <w:color w:val="000000"/>
                <w:szCs w:val="21"/>
              </w:rPr>
              <w:t>n2</w:t>
            </w:r>
            <w:r>
              <w:rPr>
                <w:color w:val="000000"/>
                <w:szCs w:val="21"/>
              </w:rPr>
              <w:t>的取值：</w:t>
            </w:r>
          </w:p>
          <w:p w14:paraId="6A88CC21" w14:textId="77777777" w:rsidR="00565BE8" w:rsidRDefault="00565BE8" w:rsidP="00BB06A3">
            <w:pPr>
              <w:jc w:val="left"/>
              <w:rPr>
                <w:color w:val="000000"/>
                <w:szCs w:val="21"/>
              </w:rPr>
            </w:pPr>
            <w:r>
              <w:rPr>
                <w:color w:val="000000"/>
                <w:szCs w:val="21"/>
              </w:rPr>
              <w:lastRenderedPageBreak/>
              <w:t>当</w:t>
            </w:r>
            <w:r>
              <w:rPr>
                <w:color w:val="000000"/>
                <w:szCs w:val="21"/>
              </w:rPr>
              <w:t>N&lt;6</w:t>
            </w:r>
            <w:r>
              <w:rPr>
                <w:color w:val="000000"/>
                <w:szCs w:val="21"/>
              </w:rPr>
              <w:t>时，</w:t>
            </w:r>
            <w:r>
              <w:rPr>
                <w:color w:val="000000"/>
                <w:szCs w:val="21"/>
              </w:rPr>
              <w:t>n1</w:t>
            </w:r>
            <w:r>
              <w:rPr>
                <w:color w:val="000000"/>
                <w:szCs w:val="21"/>
              </w:rPr>
              <w:t>、</w:t>
            </w:r>
            <w:r>
              <w:rPr>
                <w:color w:val="000000"/>
                <w:szCs w:val="21"/>
              </w:rPr>
              <w:t>n2</w:t>
            </w:r>
            <w:r>
              <w:rPr>
                <w:color w:val="000000"/>
                <w:szCs w:val="21"/>
              </w:rPr>
              <w:t>均取</w:t>
            </w:r>
            <w:r>
              <w:rPr>
                <w:color w:val="000000"/>
                <w:szCs w:val="21"/>
              </w:rPr>
              <w:t>0</w:t>
            </w:r>
            <w:r>
              <w:rPr>
                <w:color w:val="000000"/>
                <w:szCs w:val="21"/>
              </w:rPr>
              <w:t>；</w:t>
            </w:r>
          </w:p>
          <w:p w14:paraId="1D0BEF9F" w14:textId="77777777" w:rsidR="00565BE8" w:rsidRDefault="00565BE8" w:rsidP="00BB06A3">
            <w:pPr>
              <w:jc w:val="left"/>
              <w:rPr>
                <w:color w:val="000000"/>
                <w:szCs w:val="21"/>
              </w:rPr>
            </w:pPr>
            <w:r>
              <w:rPr>
                <w:color w:val="000000"/>
                <w:szCs w:val="21"/>
              </w:rPr>
              <w:t>当</w:t>
            </w:r>
            <w:r>
              <w:rPr>
                <w:color w:val="000000"/>
                <w:szCs w:val="21"/>
              </w:rPr>
              <w:t>N≥6</w:t>
            </w:r>
            <w:r>
              <w:rPr>
                <w:color w:val="000000"/>
                <w:szCs w:val="21"/>
              </w:rPr>
              <w:t>时，</w:t>
            </w:r>
            <w:r>
              <w:rPr>
                <w:color w:val="000000"/>
                <w:szCs w:val="21"/>
              </w:rPr>
              <w:t>n1</w:t>
            </w:r>
            <w:r>
              <w:rPr>
                <w:color w:val="000000"/>
                <w:szCs w:val="21"/>
              </w:rPr>
              <w:t>在取值区间</w:t>
            </w:r>
            <w:r>
              <w:rPr>
                <w:color w:val="000000"/>
                <w:szCs w:val="21"/>
              </w:rPr>
              <w:t>1</w:t>
            </w:r>
            <w:r>
              <w:rPr>
                <w:color w:val="000000"/>
                <w:szCs w:val="21"/>
              </w:rPr>
              <w:t>～</w:t>
            </w:r>
            <w:r>
              <w:rPr>
                <w:color w:val="000000"/>
                <w:szCs w:val="21"/>
              </w:rPr>
              <w:t>M-1</w:t>
            </w:r>
            <w:r>
              <w:rPr>
                <w:color w:val="000000"/>
                <w:szCs w:val="21"/>
              </w:rPr>
              <w:t>中随机抽取（最小为</w:t>
            </w:r>
            <w:r>
              <w:rPr>
                <w:color w:val="000000"/>
                <w:szCs w:val="21"/>
              </w:rPr>
              <w:t>1</w:t>
            </w:r>
            <w:r>
              <w:rPr>
                <w:color w:val="000000"/>
                <w:szCs w:val="21"/>
              </w:rPr>
              <w:t>），</w:t>
            </w:r>
            <w:r>
              <w:rPr>
                <w:color w:val="000000"/>
                <w:szCs w:val="21"/>
              </w:rPr>
              <w:t>n2</w:t>
            </w:r>
            <w:r>
              <w:rPr>
                <w:color w:val="000000"/>
                <w:szCs w:val="21"/>
              </w:rPr>
              <w:t>在取值区间</w:t>
            </w:r>
            <w:r>
              <w:rPr>
                <w:color w:val="000000"/>
                <w:szCs w:val="21"/>
              </w:rPr>
              <w:t>1</w:t>
            </w:r>
            <w:r>
              <w:rPr>
                <w:color w:val="000000"/>
                <w:szCs w:val="21"/>
              </w:rPr>
              <w:t>～</w:t>
            </w:r>
            <w:r>
              <w:rPr>
                <w:color w:val="000000"/>
                <w:szCs w:val="21"/>
              </w:rPr>
              <w:t>M+1</w:t>
            </w:r>
            <w:r>
              <w:rPr>
                <w:color w:val="000000"/>
                <w:szCs w:val="21"/>
              </w:rPr>
              <w:t>中随机抽取，</w:t>
            </w:r>
            <w:r>
              <w:rPr>
                <w:color w:val="000000"/>
                <w:szCs w:val="21"/>
              </w:rPr>
              <w:t>M=N/4</w:t>
            </w:r>
            <w:r>
              <w:rPr>
                <w:color w:val="000000"/>
                <w:szCs w:val="21"/>
              </w:rPr>
              <w:t>，</w:t>
            </w:r>
            <w:r>
              <w:rPr>
                <w:color w:val="000000"/>
                <w:szCs w:val="21"/>
              </w:rPr>
              <w:t>M</w:t>
            </w:r>
            <w:r>
              <w:rPr>
                <w:color w:val="000000"/>
                <w:szCs w:val="21"/>
              </w:rPr>
              <w:t>去尾取整。</w:t>
            </w:r>
          </w:p>
          <w:p w14:paraId="6DF4743C" w14:textId="77777777" w:rsidR="00565BE8" w:rsidRDefault="00565BE8" w:rsidP="00BB06A3">
            <w:pPr>
              <w:jc w:val="left"/>
              <w:rPr>
                <w:color w:val="000000"/>
                <w:szCs w:val="21"/>
              </w:rPr>
            </w:pPr>
            <w:r>
              <w:rPr>
                <w:color w:val="000000"/>
                <w:szCs w:val="21"/>
              </w:rPr>
              <w:t>（</w:t>
            </w:r>
            <w:r>
              <w:rPr>
                <w:color w:val="000000"/>
                <w:szCs w:val="21"/>
              </w:rPr>
              <w:t>3</w:t>
            </w:r>
            <w:r>
              <w:rPr>
                <w:color w:val="000000"/>
                <w:szCs w:val="21"/>
              </w:rPr>
              <w:t>）评标基准价的确定</w:t>
            </w:r>
          </w:p>
          <w:p w14:paraId="561C1AF4" w14:textId="77777777" w:rsidR="00565BE8" w:rsidRDefault="00565BE8" w:rsidP="00BB06A3">
            <w:pPr>
              <w:rPr>
                <w:color w:val="000000"/>
                <w:szCs w:val="21"/>
              </w:rPr>
            </w:pPr>
            <w:r>
              <w:rPr>
                <w:color w:val="000000"/>
                <w:szCs w:val="21"/>
              </w:rPr>
              <w:t>在评标过程中，评标委员会应对招标人计算的评标基准价进行复核，存在计算错误的应予以修正并在评标报告中作出说明。除此之外，评标基准价在整个评标期间保持不变，不随任何因素发生变化。</w:t>
            </w:r>
          </w:p>
        </w:tc>
      </w:tr>
      <w:tr w:rsidR="00565BE8" w14:paraId="041038CB" w14:textId="77777777" w:rsidTr="00BB06A3">
        <w:trPr>
          <w:trHeight w:val="922"/>
        </w:trPr>
        <w:tc>
          <w:tcPr>
            <w:tcW w:w="675" w:type="dxa"/>
            <w:vAlign w:val="center"/>
          </w:tcPr>
          <w:p w14:paraId="172D3D06" w14:textId="77777777" w:rsidR="00565BE8" w:rsidRDefault="00565BE8" w:rsidP="00BB06A3">
            <w:pPr>
              <w:jc w:val="center"/>
              <w:rPr>
                <w:color w:val="000000"/>
                <w:szCs w:val="21"/>
              </w:rPr>
            </w:pPr>
            <w:r>
              <w:rPr>
                <w:color w:val="000000"/>
                <w:szCs w:val="21"/>
              </w:rPr>
              <w:lastRenderedPageBreak/>
              <w:t>2.2.3</w:t>
            </w:r>
          </w:p>
        </w:tc>
        <w:tc>
          <w:tcPr>
            <w:tcW w:w="1134" w:type="dxa"/>
            <w:gridSpan w:val="3"/>
            <w:vAlign w:val="center"/>
          </w:tcPr>
          <w:p w14:paraId="3D8ADC6E" w14:textId="77777777" w:rsidR="00565BE8" w:rsidRDefault="00565BE8" w:rsidP="00BB06A3">
            <w:pPr>
              <w:jc w:val="center"/>
              <w:rPr>
                <w:color w:val="000000"/>
                <w:szCs w:val="21"/>
              </w:rPr>
            </w:pPr>
            <w:r>
              <w:rPr>
                <w:color w:val="000000"/>
                <w:szCs w:val="21"/>
              </w:rPr>
              <w:t>投标报价的偏差率</w:t>
            </w:r>
          </w:p>
          <w:p w14:paraId="13374C38" w14:textId="77777777" w:rsidR="00565BE8" w:rsidRDefault="00565BE8" w:rsidP="00BB06A3">
            <w:pPr>
              <w:jc w:val="center"/>
              <w:rPr>
                <w:color w:val="000000"/>
                <w:szCs w:val="21"/>
              </w:rPr>
            </w:pPr>
            <w:r>
              <w:rPr>
                <w:color w:val="000000"/>
                <w:szCs w:val="21"/>
              </w:rPr>
              <w:t>计算公式</w:t>
            </w:r>
          </w:p>
        </w:tc>
        <w:tc>
          <w:tcPr>
            <w:tcW w:w="7371" w:type="dxa"/>
            <w:gridSpan w:val="4"/>
            <w:vAlign w:val="center"/>
          </w:tcPr>
          <w:p w14:paraId="4B73B52B" w14:textId="77777777" w:rsidR="00565BE8" w:rsidRDefault="00565BE8" w:rsidP="00BB06A3">
            <w:pPr>
              <w:jc w:val="left"/>
              <w:rPr>
                <w:color w:val="000000"/>
                <w:szCs w:val="21"/>
              </w:rPr>
            </w:pPr>
            <w:r>
              <w:rPr>
                <w:color w:val="000000"/>
                <w:szCs w:val="21"/>
              </w:rPr>
              <w:t>偏差率</w:t>
            </w:r>
            <w:r>
              <w:rPr>
                <w:color w:val="000000"/>
                <w:szCs w:val="21"/>
              </w:rPr>
              <w:t>=100%</w:t>
            </w:r>
            <w:r>
              <w:t>×</w:t>
            </w:r>
            <w:r>
              <w:rPr>
                <w:color w:val="000000"/>
                <w:szCs w:val="21"/>
              </w:rPr>
              <w:t>（投标人评标价</w:t>
            </w:r>
            <w:r>
              <w:rPr>
                <w:szCs w:val="21"/>
              </w:rPr>
              <w:t>－</w:t>
            </w:r>
            <w:r>
              <w:rPr>
                <w:color w:val="000000"/>
                <w:szCs w:val="21"/>
              </w:rPr>
              <w:t>评标基准价）</w:t>
            </w:r>
            <w:r>
              <w:rPr>
                <w:color w:val="000000"/>
                <w:szCs w:val="21"/>
              </w:rPr>
              <w:t>/</w:t>
            </w:r>
            <w:r>
              <w:rPr>
                <w:color w:val="000000"/>
                <w:szCs w:val="21"/>
              </w:rPr>
              <w:t>评标基准价；</w:t>
            </w:r>
          </w:p>
          <w:p w14:paraId="30FA0EA2" w14:textId="77777777" w:rsidR="00565BE8" w:rsidRDefault="00565BE8" w:rsidP="00BB06A3">
            <w:pPr>
              <w:jc w:val="left"/>
              <w:rPr>
                <w:color w:val="000000"/>
                <w:szCs w:val="21"/>
              </w:rPr>
            </w:pPr>
            <w:r>
              <w:rPr>
                <w:color w:val="000000"/>
                <w:szCs w:val="21"/>
              </w:rPr>
              <w:t>偏差率保留两位小数。</w:t>
            </w:r>
          </w:p>
        </w:tc>
      </w:tr>
      <w:tr w:rsidR="00565BE8" w14:paraId="51745ACF" w14:textId="77777777" w:rsidTr="00BB06A3">
        <w:trPr>
          <w:trHeight w:val="527"/>
        </w:trPr>
        <w:tc>
          <w:tcPr>
            <w:tcW w:w="4503" w:type="dxa"/>
            <w:gridSpan w:val="7"/>
            <w:vAlign w:val="center"/>
          </w:tcPr>
          <w:p w14:paraId="7D5F7259" w14:textId="77777777" w:rsidR="00565BE8" w:rsidRDefault="00565BE8" w:rsidP="00BB06A3">
            <w:pPr>
              <w:jc w:val="center"/>
              <w:rPr>
                <w:b/>
                <w:color w:val="000000"/>
                <w:szCs w:val="21"/>
              </w:rPr>
            </w:pPr>
            <w:bookmarkStart w:id="18" w:name="_Hlk532292370"/>
            <w:r>
              <w:rPr>
                <w:b/>
                <w:color w:val="000000"/>
                <w:szCs w:val="21"/>
              </w:rPr>
              <w:t>评分因素与权重分值</w:t>
            </w:r>
          </w:p>
        </w:tc>
        <w:tc>
          <w:tcPr>
            <w:tcW w:w="4677" w:type="dxa"/>
            <w:vMerge w:val="restart"/>
            <w:vAlign w:val="center"/>
          </w:tcPr>
          <w:p w14:paraId="51B2BFC9" w14:textId="77777777" w:rsidR="00565BE8" w:rsidRDefault="00565BE8" w:rsidP="00BB06A3">
            <w:pPr>
              <w:jc w:val="center"/>
              <w:rPr>
                <w:b/>
                <w:color w:val="000000"/>
                <w:szCs w:val="21"/>
              </w:rPr>
            </w:pPr>
            <w:r>
              <w:rPr>
                <w:b/>
                <w:color w:val="000000"/>
                <w:szCs w:val="21"/>
              </w:rPr>
              <w:t>评分标准</w:t>
            </w:r>
          </w:p>
        </w:tc>
      </w:tr>
      <w:tr w:rsidR="00565BE8" w14:paraId="7DC430BF" w14:textId="77777777" w:rsidTr="00BB06A3">
        <w:tc>
          <w:tcPr>
            <w:tcW w:w="675" w:type="dxa"/>
            <w:vAlign w:val="center"/>
          </w:tcPr>
          <w:p w14:paraId="77CC9A67" w14:textId="77777777" w:rsidR="00565BE8" w:rsidRDefault="00565BE8" w:rsidP="00BB06A3">
            <w:pPr>
              <w:jc w:val="center"/>
              <w:rPr>
                <w:b/>
                <w:color w:val="000000"/>
                <w:szCs w:val="21"/>
              </w:rPr>
            </w:pPr>
            <w:bookmarkStart w:id="19" w:name="_Hlk528497069"/>
            <w:r>
              <w:rPr>
                <w:b/>
                <w:color w:val="000000"/>
                <w:szCs w:val="21"/>
              </w:rPr>
              <w:t>条款号</w:t>
            </w:r>
          </w:p>
        </w:tc>
        <w:tc>
          <w:tcPr>
            <w:tcW w:w="2694" w:type="dxa"/>
            <w:gridSpan w:val="5"/>
            <w:vAlign w:val="center"/>
          </w:tcPr>
          <w:p w14:paraId="7F4C4E23" w14:textId="77777777" w:rsidR="00565BE8" w:rsidRDefault="00565BE8" w:rsidP="00BB06A3">
            <w:pPr>
              <w:jc w:val="center"/>
              <w:rPr>
                <w:b/>
                <w:color w:val="000000"/>
                <w:szCs w:val="21"/>
              </w:rPr>
            </w:pPr>
            <w:r>
              <w:rPr>
                <w:b/>
                <w:bCs/>
                <w:color w:val="000000"/>
                <w:szCs w:val="21"/>
              </w:rPr>
              <w:t>评分因素</w:t>
            </w:r>
          </w:p>
        </w:tc>
        <w:tc>
          <w:tcPr>
            <w:tcW w:w="1134" w:type="dxa"/>
            <w:vAlign w:val="center"/>
          </w:tcPr>
          <w:p w14:paraId="2D5E8422" w14:textId="77777777" w:rsidR="00565BE8" w:rsidRDefault="00565BE8" w:rsidP="00BB06A3">
            <w:pPr>
              <w:jc w:val="center"/>
              <w:rPr>
                <w:b/>
                <w:color w:val="000000"/>
                <w:szCs w:val="21"/>
              </w:rPr>
            </w:pPr>
            <w:r>
              <w:rPr>
                <w:b/>
                <w:color w:val="000000"/>
                <w:szCs w:val="21"/>
              </w:rPr>
              <w:t>分值</w:t>
            </w:r>
          </w:p>
        </w:tc>
        <w:tc>
          <w:tcPr>
            <w:tcW w:w="4677" w:type="dxa"/>
            <w:vMerge/>
            <w:vAlign w:val="center"/>
          </w:tcPr>
          <w:p w14:paraId="1DFFEA17" w14:textId="77777777" w:rsidR="00565BE8" w:rsidRDefault="00565BE8" w:rsidP="00BB06A3">
            <w:pPr>
              <w:jc w:val="left"/>
              <w:rPr>
                <w:color w:val="000000"/>
                <w:szCs w:val="21"/>
              </w:rPr>
            </w:pPr>
          </w:p>
        </w:tc>
      </w:tr>
      <w:bookmarkEnd w:id="18"/>
      <w:bookmarkEnd w:id="19"/>
      <w:tr w:rsidR="00565BE8" w14:paraId="2BD0AB44" w14:textId="77777777" w:rsidTr="00BB06A3">
        <w:trPr>
          <w:trHeight w:val="567"/>
        </w:trPr>
        <w:tc>
          <w:tcPr>
            <w:tcW w:w="675" w:type="dxa"/>
            <w:vAlign w:val="center"/>
          </w:tcPr>
          <w:p w14:paraId="6A8EF8A9" w14:textId="77777777" w:rsidR="00565BE8" w:rsidRDefault="00565BE8" w:rsidP="00BB06A3">
            <w:pPr>
              <w:jc w:val="center"/>
              <w:rPr>
                <w:b/>
                <w:color w:val="000000"/>
                <w:szCs w:val="21"/>
              </w:rPr>
            </w:pPr>
            <w:r>
              <w:t>2.2.4</w:t>
            </w:r>
            <w:r>
              <w:t>（</w:t>
            </w:r>
            <w:r>
              <w:t>1</w:t>
            </w:r>
            <w:r>
              <w:t>）</w:t>
            </w:r>
          </w:p>
        </w:tc>
        <w:tc>
          <w:tcPr>
            <w:tcW w:w="2694" w:type="dxa"/>
            <w:gridSpan w:val="5"/>
            <w:vAlign w:val="center"/>
          </w:tcPr>
          <w:p w14:paraId="09E64D2E" w14:textId="77777777" w:rsidR="00565BE8" w:rsidRDefault="00565BE8" w:rsidP="00BB06A3">
            <w:pPr>
              <w:jc w:val="center"/>
              <w:rPr>
                <w:b/>
                <w:bCs/>
                <w:color w:val="000000"/>
                <w:szCs w:val="21"/>
              </w:rPr>
            </w:pPr>
            <w:r>
              <w:t>技术建议书</w:t>
            </w:r>
          </w:p>
        </w:tc>
        <w:tc>
          <w:tcPr>
            <w:tcW w:w="1134" w:type="dxa"/>
            <w:vAlign w:val="center"/>
          </w:tcPr>
          <w:p w14:paraId="632B92C2" w14:textId="77777777" w:rsidR="00565BE8" w:rsidRDefault="00565BE8" w:rsidP="00BB06A3">
            <w:pPr>
              <w:jc w:val="center"/>
              <w:rPr>
                <w:b/>
                <w:color w:val="000000"/>
                <w:szCs w:val="21"/>
              </w:rPr>
            </w:pPr>
            <w:r>
              <w:t>35</w:t>
            </w:r>
            <w:r>
              <w:t>分</w:t>
            </w:r>
          </w:p>
        </w:tc>
        <w:tc>
          <w:tcPr>
            <w:tcW w:w="4677" w:type="dxa"/>
            <w:vAlign w:val="center"/>
          </w:tcPr>
          <w:p w14:paraId="19AA0D65" w14:textId="77777777" w:rsidR="00565BE8" w:rsidRDefault="00565BE8" w:rsidP="00BB06A3">
            <w:pPr>
              <w:jc w:val="left"/>
              <w:rPr>
                <w:color w:val="000000"/>
                <w:szCs w:val="21"/>
              </w:rPr>
            </w:pPr>
            <w:r>
              <w:t>见详细评分标准一</w:t>
            </w:r>
          </w:p>
        </w:tc>
      </w:tr>
      <w:tr w:rsidR="00565BE8" w14:paraId="5E9A15E0" w14:textId="77777777" w:rsidTr="00BB06A3">
        <w:trPr>
          <w:trHeight w:val="567"/>
        </w:trPr>
        <w:tc>
          <w:tcPr>
            <w:tcW w:w="675" w:type="dxa"/>
            <w:vAlign w:val="center"/>
          </w:tcPr>
          <w:p w14:paraId="7F4725CB" w14:textId="77777777" w:rsidR="00565BE8" w:rsidRDefault="00565BE8" w:rsidP="00BB06A3">
            <w:pPr>
              <w:jc w:val="center"/>
              <w:rPr>
                <w:b/>
                <w:color w:val="000000"/>
                <w:szCs w:val="21"/>
              </w:rPr>
            </w:pPr>
            <w:r>
              <w:t>2.2.4</w:t>
            </w:r>
            <w:r>
              <w:t>（</w:t>
            </w:r>
            <w:r>
              <w:t>2</w:t>
            </w:r>
            <w:r>
              <w:t>）</w:t>
            </w:r>
          </w:p>
        </w:tc>
        <w:tc>
          <w:tcPr>
            <w:tcW w:w="2694" w:type="dxa"/>
            <w:gridSpan w:val="5"/>
            <w:vAlign w:val="center"/>
          </w:tcPr>
          <w:p w14:paraId="6781D1A2" w14:textId="77777777" w:rsidR="00565BE8" w:rsidRDefault="00565BE8" w:rsidP="00BB06A3">
            <w:pPr>
              <w:jc w:val="center"/>
              <w:rPr>
                <w:b/>
                <w:bCs/>
                <w:color w:val="000000"/>
                <w:szCs w:val="21"/>
              </w:rPr>
            </w:pPr>
            <w:r>
              <w:t>主要人员</w:t>
            </w:r>
          </w:p>
        </w:tc>
        <w:tc>
          <w:tcPr>
            <w:tcW w:w="1134" w:type="dxa"/>
            <w:vAlign w:val="center"/>
          </w:tcPr>
          <w:p w14:paraId="7A541B79" w14:textId="77777777" w:rsidR="00565BE8" w:rsidRDefault="00565BE8" w:rsidP="00BB06A3">
            <w:pPr>
              <w:jc w:val="center"/>
              <w:rPr>
                <w:b/>
                <w:color w:val="000000"/>
                <w:szCs w:val="21"/>
              </w:rPr>
            </w:pPr>
            <w:r>
              <w:rPr>
                <w:rFonts w:eastAsia="等线"/>
              </w:rPr>
              <w:t>25</w:t>
            </w:r>
            <w:r>
              <w:rPr>
                <w:rFonts w:eastAsia="等线"/>
              </w:rPr>
              <w:t>分</w:t>
            </w:r>
          </w:p>
        </w:tc>
        <w:tc>
          <w:tcPr>
            <w:tcW w:w="4677" w:type="dxa"/>
            <w:vAlign w:val="center"/>
          </w:tcPr>
          <w:p w14:paraId="07AEF92E" w14:textId="77777777" w:rsidR="00565BE8" w:rsidRDefault="00565BE8" w:rsidP="00BB06A3">
            <w:pPr>
              <w:jc w:val="left"/>
              <w:rPr>
                <w:color w:val="000000"/>
                <w:szCs w:val="21"/>
              </w:rPr>
            </w:pPr>
            <w:r>
              <w:t>见详细评分标准二</w:t>
            </w:r>
          </w:p>
        </w:tc>
      </w:tr>
      <w:tr w:rsidR="00565BE8" w14:paraId="3BD3EC56" w14:textId="77777777" w:rsidTr="00BB06A3">
        <w:tc>
          <w:tcPr>
            <w:tcW w:w="675" w:type="dxa"/>
            <w:vAlign w:val="center"/>
          </w:tcPr>
          <w:p w14:paraId="58462D1B" w14:textId="77777777" w:rsidR="00565BE8" w:rsidRDefault="00565BE8" w:rsidP="00BB06A3">
            <w:pPr>
              <w:jc w:val="center"/>
              <w:rPr>
                <w:b/>
                <w:color w:val="000000"/>
                <w:szCs w:val="21"/>
              </w:rPr>
            </w:pPr>
            <w:r>
              <w:t>2.2.4</w:t>
            </w:r>
            <w:r>
              <w:t>（</w:t>
            </w:r>
            <w:r>
              <w:t>3</w:t>
            </w:r>
            <w:r>
              <w:t>）</w:t>
            </w:r>
          </w:p>
        </w:tc>
        <w:tc>
          <w:tcPr>
            <w:tcW w:w="2694" w:type="dxa"/>
            <w:gridSpan w:val="5"/>
            <w:vAlign w:val="center"/>
          </w:tcPr>
          <w:p w14:paraId="173D52E2" w14:textId="77777777" w:rsidR="00565BE8" w:rsidRDefault="00565BE8" w:rsidP="00BB06A3">
            <w:pPr>
              <w:jc w:val="center"/>
              <w:rPr>
                <w:b/>
                <w:bCs/>
                <w:color w:val="000000"/>
                <w:szCs w:val="21"/>
              </w:rPr>
            </w:pPr>
            <w:r>
              <w:t>评标价</w:t>
            </w:r>
          </w:p>
        </w:tc>
        <w:tc>
          <w:tcPr>
            <w:tcW w:w="1134" w:type="dxa"/>
            <w:vAlign w:val="center"/>
          </w:tcPr>
          <w:p w14:paraId="26A1550F" w14:textId="77777777" w:rsidR="00565BE8" w:rsidRDefault="00565BE8" w:rsidP="00BB06A3">
            <w:pPr>
              <w:jc w:val="center"/>
              <w:rPr>
                <w:b/>
                <w:color w:val="000000"/>
                <w:szCs w:val="21"/>
              </w:rPr>
            </w:pPr>
            <w:r>
              <w:t>10</w:t>
            </w:r>
            <w:r>
              <w:t>分</w:t>
            </w:r>
          </w:p>
        </w:tc>
        <w:tc>
          <w:tcPr>
            <w:tcW w:w="4677" w:type="dxa"/>
            <w:vAlign w:val="center"/>
          </w:tcPr>
          <w:p w14:paraId="1648F9B1" w14:textId="77777777" w:rsidR="00565BE8" w:rsidRDefault="00565BE8" w:rsidP="00BB06A3">
            <w:pPr>
              <w:pStyle w:val="afff5"/>
              <w:ind w:right="105" w:firstLine="105"/>
            </w:pPr>
            <w:r>
              <w:t>评标价得分计算公式示例：</w:t>
            </w:r>
          </w:p>
          <w:p w14:paraId="089FBB98" w14:textId="77777777" w:rsidR="00565BE8" w:rsidRDefault="00565BE8" w:rsidP="00BB06A3">
            <w:pPr>
              <w:pStyle w:val="afff5"/>
              <w:ind w:right="105" w:firstLine="105"/>
            </w:pPr>
            <w:r>
              <w:t>（</w:t>
            </w:r>
            <w:r>
              <w:t>1</w:t>
            </w:r>
            <w:r>
              <w:t>）如果投标人的评标价</w:t>
            </w:r>
            <w:r>
              <w:t>&gt;</w:t>
            </w:r>
            <w:r>
              <w:t>评标基准价，则评标价得分</w:t>
            </w:r>
            <w:r>
              <w:t>=10</w:t>
            </w:r>
            <w:r>
              <w:rPr>
                <w:szCs w:val="21"/>
              </w:rPr>
              <w:t>－</w:t>
            </w:r>
            <w:r>
              <w:t>偏差率</w:t>
            </w:r>
            <w:r>
              <w:t>×100×E</w:t>
            </w:r>
            <w:r>
              <w:rPr>
                <w:vertAlign w:val="subscript"/>
              </w:rPr>
              <w:t>1</w:t>
            </w:r>
            <w:r>
              <w:t>；</w:t>
            </w:r>
          </w:p>
          <w:p w14:paraId="72EC63D9" w14:textId="77777777" w:rsidR="00565BE8" w:rsidRDefault="00565BE8" w:rsidP="00BB06A3">
            <w:pPr>
              <w:pStyle w:val="afff5"/>
              <w:ind w:right="105" w:firstLine="105"/>
            </w:pPr>
            <w:r>
              <w:t>（</w:t>
            </w:r>
            <w:r>
              <w:t>2</w:t>
            </w:r>
            <w:r>
              <w:t>）如果投标人的评标价</w:t>
            </w:r>
            <w:r>
              <w:t>≤</w:t>
            </w:r>
            <w:r>
              <w:t>评标基准价，则评标价得分</w:t>
            </w:r>
            <w:r>
              <w:t>=10+</w:t>
            </w:r>
            <w:r>
              <w:t>偏差率</w:t>
            </w:r>
            <w:r>
              <w:t>×100×E</w:t>
            </w:r>
            <w:r>
              <w:rPr>
                <w:vertAlign w:val="subscript"/>
              </w:rPr>
              <w:t>2</w:t>
            </w:r>
            <w:r>
              <w:t>。</w:t>
            </w:r>
          </w:p>
          <w:p w14:paraId="71BF6D6C" w14:textId="77777777" w:rsidR="00565BE8" w:rsidRDefault="00565BE8" w:rsidP="00BB06A3">
            <w:pPr>
              <w:pStyle w:val="afff5"/>
              <w:ind w:right="105" w:firstLine="105"/>
            </w:pPr>
            <w:r>
              <w:t>其中：</w:t>
            </w:r>
            <w:r>
              <w:t>E</w:t>
            </w:r>
            <w:r>
              <w:rPr>
                <w:vertAlign w:val="subscript"/>
              </w:rPr>
              <w:t>1</w:t>
            </w:r>
            <w:r>
              <w:t>=</w:t>
            </w:r>
            <w:r>
              <w:rPr>
                <w:rFonts w:hint="eastAsia"/>
              </w:rPr>
              <w:t>0.5</w:t>
            </w:r>
            <w:r>
              <w:t>，是评标价每高于评标基准价一个百分点的扣分值；</w:t>
            </w:r>
            <w:r>
              <w:t>E</w:t>
            </w:r>
            <w:r>
              <w:rPr>
                <w:vertAlign w:val="subscript"/>
              </w:rPr>
              <w:t>2</w:t>
            </w:r>
            <w:r>
              <w:t>=</w:t>
            </w:r>
            <w:r>
              <w:rPr>
                <w:rFonts w:hint="eastAsia"/>
              </w:rPr>
              <w:t>0.25</w:t>
            </w:r>
            <w:r>
              <w:t>，是评标价每低于评标基准价一个百分点的扣分值；</w:t>
            </w:r>
          </w:p>
          <w:p w14:paraId="57D5B029" w14:textId="77777777" w:rsidR="00565BE8" w:rsidRDefault="00565BE8" w:rsidP="00BB06A3">
            <w:pPr>
              <w:jc w:val="left"/>
              <w:rPr>
                <w:color w:val="000000"/>
                <w:szCs w:val="21"/>
              </w:rPr>
            </w:pPr>
            <w:r>
              <w:t>评标价得分分值保留小数点后两位，小数点后第三位</w:t>
            </w:r>
            <w:r>
              <w:t>“</w:t>
            </w:r>
            <w:r>
              <w:t>四舍五入</w:t>
            </w:r>
            <w:r>
              <w:t>”</w:t>
            </w:r>
            <w:r>
              <w:t>；评标价得分最低为</w:t>
            </w:r>
            <w:r>
              <w:t>0</w:t>
            </w:r>
            <w:r>
              <w:t>分。</w:t>
            </w:r>
          </w:p>
        </w:tc>
      </w:tr>
      <w:tr w:rsidR="00565BE8" w14:paraId="2A9213AA" w14:textId="77777777" w:rsidTr="00BB06A3">
        <w:trPr>
          <w:trHeight w:val="567"/>
        </w:trPr>
        <w:tc>
          <w:tcPr>
            <w:tcW w:w="675" w:type="dxa"/>
            <w:vMerge w:val="restart"/>
            <w:vAlign w:val="center"/>
          </w:tcPr>
          <w:p w14:paraId="4C1E781B" w14:textId="77777777" w:rsidR="00565BE8" w:rsidRDefault="00565BE8" w:rsidP="00BB06A3">
            <w:pPr>
              <w:jc w:val="center"/>
              <w:rPr>
                <w:b/>
                <w:color w:val="000000"/>
                <w:szCs w:val="21"/>
              </w:rPr>
            </w:pPr>
            <w:r>
              <w:t>2.2.4</w:t>
            </w:r>
            <w:r>
              <w:t>（</w:t>
            </w:r>
            <w:r>
              <w:t>4</w:t>
            </w:r>
            <w:r>
              <w:t>）</w:t>
            </w:r>
          </w:p>
        </w:tc>
        <w:tc>
          <w:tcPr>
            <w:tcW w:w="825" w:type="dxa"/>
            <w:gridSpan w:val="2"/>
            <w:vMerge w:val="restart"/>
            <w:vAlign w:val="center"/>
          </w:tcPr>
          <w:p w14:paraId="47F28DFB" w14:textId="77777777" w:rsidR="00565BE8" w:rsidRDefault="00565BE8" w:rsidP="00BB06A3">
            <w:pPr>
              <w:jc w:val="center"/>
              <w:rPr>
                <w:b/>
                <w:bCs/>
                <w:color w:val="000000"/>
                <w:szCs w:val="21"/>
              </w:rPr>
            </w:pPr>
            <w:r>
              <w:t>其他因素</w:t>
            </w:r>
          </w:p>
        </w:tc>
        <w:tc>
          <w:tcPr>
            <w:tcW w:w="1869" w:type="dxa"/>
            <w:gridSpan w:val="3"/>
            <w:vAlign w:val="center"/>
          </w:tcPr>
          <w:p w14:paraId="3F3DBEC9" w14:textId="77777777" w:rsidR="00565BE8" w:rsidRDefault="00565BE8" w:rsidP="00BB06A3">
            <w:pPr>
              <w:jc w:val="center"/>
              <w:rPr>
                <w:b/>
                <w:bCs/>
                <w:color w:val="000000"/>
                <w:szCs w:val="21"/>
              </w:rPr>
            </w:pPr>
            <w:r>
              <w:t>业</w:t>
            </w:r>
            <w:r>
              <w:t xml:space="preserve">  </w:t>
            </w:r>
            <w:r>
              <w:t>绩</w:t>
            </w:r>
          </w:p>
        </w:tc>
        <w:tc>
          <w:tcPr>
            <w:tcW w:w="1134" w:type="dxa"/>
            <w:vAlign w:val="center"/>
          </w:tcPr>
          <w:p w14:paraId="3ECCEE60" w14:textId="77777777" w:rsidR="00565BE8" w:rsidRDefault="00565BE8" w:rsidP="00BB06A3">
            <w:pPr>
              <w:jc w:val="center"/>
              <w:rPr>
                <w:b/>
                <w:color w:val="000000"/>
                <w:szCs w:val="21"/>
              </w:rPr>
            </w:pPr>
            <w:r>
              <w:rPr>
                <w:rFonts w:eastAsia="等线"/>
              </w:rPr>
              <w:t>25</w:t>
            </w:r>
            <w:r>
              <w:rPr>
                <w:rFonts w:eastAsia="等线"/>
              </w:rPr>
              <w:t>分</w:t>
            </w:r>
          </w:p>
        </w:tc>
        <w:tc>
          <w:tcPr>
            <w:tcW w:w="4677" w:type="dxa"/>
            <w:vAlign w:val="center"/>
          </w:tcPr>
          <w:p w14:paraId="56E1AC0B" w14:textId="77777777" w:rsidR="00565BE8" w:rsidRDefault="00565BE8" w:rsidP="00BB06A3">
            <w:pPr>
              <w:jc w:val="left"/>
            </w:pPr>
            <w:r>
              <w:t>见详细评分标准三</w:t>
            </w:r>
          </w:p>
        </w:tc>
      </w:tr>
      <w:tr w:rsidR="00565BE8" w14:paraId="32A73143" w14:textId="77777777" w:rsidTr="00BB06A3">
        <w:trPr>
          <w:trHeight w:val="567"/>
        </w:trPr>
        <w:tc>
          <w:tcPr>
            <w:tcW w:w="675" w:type="dxa"/>
            <w:vMerge/>
            <w:vAlign w:val="center"/>
          </w:tcPr>
          <w:p w14:paraId="4109294A" w14:textId="77777777" w:rsidR="00565BE8" w:rsidRDefault="00565BE8" w:rsidP="00BB06A3">
            <w:pPr>
              <w:jc w:val="center"/>
              <w:rPr>
                <w:b/>
                <w:color w:val="000000"/>
                <w:szCs w:val="21"/>
              </w:rPr>
            </w:pPr>
          </w:p>
        </w:tc>
        <w:tc>
          <w:tcPr>
            <w:tcW w:w="825" w:type="dxa"/>
            <w:gridSpan w:val="2"/>
            <w:vMerge/>
            <w:vAlign w:val="center"/>
          </w:tcPr>
          <w:p w14:paraId="1781CF22" w14:textId="77777777" w:rsidR="00565BE8" w:rsidRDefault="00565BE8" w:rsidP="00BB06A3">
            <w:pPr>
              <w:jc w:val="center"/>
              <w:rPr>
                <w:b/>
                <w:bCs/>
                <w:color w:val="000000"/>
                <w:szCs w:val="21"/>
              </w:rPr>
            </w:pPr>
          </w:p>
        </w:tc>
        <w:tc>
          <w:tcPr>
            <w:tcW w:w="1869" w:type="dxa"/>
            <w:gridSpan w:val="3"/>
            <w:vAlign w:val="center"/>
          </w:tcPr>
          <w:p w14:paraId="69F3F742" w14:textId="77777777" w:rsidR="00565BE8" w:rsidRDefault="00565BE8" w:rsidP="00BB06A3">
            <w:pPr>
              <w:jc w:val="center"/>
              <w:rPr>
                <w:b/>
                <w:bCs/>
                <w:color w:val="000000"/>
                <w:szCs w:val="21"/>
              </w:rPr>
            </w:pPr>
            <w:r>
              <w:t>履约信誉</w:t>
            </w:r>
          </w:p>
        </w:tc>
        <w:tc>
          <w:tcPr>
            <w:tcW w:w="1134" w:type="dxa"/>
            <w:vAlign w:val="center"/>
          </w:tcPr>
          <w:p w14:paraId="4F6189C0" w14:textId="77777777" w:rsidR="00565BE8" w:rsidRDefault="00565BE8" w:rsidP="00BB06A3">
            <w:pPr>
              <w:jc w:val="center"/>
              <w:rPr>
                <w:b/>
                <w:color w:val="000000"/>
                <w:szCs w:val="21"/>
              </w:rPr>
            </w:pPr>
            <w:r>
              <w:t>5</w:t>
            </w:r>
            <w:r>
              <w:t>分</w:t>
            </w:r>
          </w:p>
        </w:tc>
        <w:tc>
          <w:tcPr>
            <w:tcW w:w="4677" w:type="dxa"/>
            <w:vAlign w:val="center"/>
          </w:tcPr>
          <w:p w14:paraId="6BEE5E5E" w14:textId="77777777" w:rsidR="00565BE8" w:rsidRDefault="00565BE8" w:rsidP="00BB06A3">
            <w:pPr>
              <w:jc w:val="left"/>
            </w:pPr>
            <w:r>
              <w:t>见详细评分标准四</w:t>
            </w:r>
          </w:p>
        </w:tc>
      </w:tr>
      <w:tr w:rsidR="00565BE8" w14:paraId="325A3915" w14:textId="77777777" w:rsidTr="00BB06A3">
        <w:trPr>
          <w:trHeight w:val="3446"/>
        </w:trPr>
        <w:tc>
          <w:tcPr>
            <w:tcW w:w="675" w:type="dxa"/>
            <w:vAlign w:val="center"/>
          </w:tcPr>
          <w:p w14:paraId="5319AD95" w14:textId="77777777" w:rsidR="00565BE8" w:rsidRDefault="00565BE8" w:rsidP="00BB06A3">
            <w:pPr>
              <w:jc w:val="center"/>
              <w:rPr>
                <w:color w:val="000000"/>
                <w:szCs w:val="21"/>
              </w:rPr>
            </w:pPr>
            <w:r>
              <w:rPr>
                <w:rFonts w:hint="eastAsia"/>
                <w:color w:val="000000"/>
                <w:szCs w:val="21"/>
              </w:rPr>
              <w:t>3.6.1</w:t>
            </w:r>
          </w:p>
        </w:tc>
        <w:tc>
          <w:tcPr>
            <w:tcW w:w="1134" w:type="dxa"/>
            <w:gridSpan w:val="3"/>
            <w:vAlign w:val="center"/>
          </w:tcPr>
          <w:p w14:paraId="1B250998" w14:textId="77777777" w:rsidR="00565BE8" w:rsidRDefault="00565BE8" w:rsidP="00BB06A3">
            <w:pPr>
              <w:jc w:val="center"/>
              <w:rPr>
                <w:rFonts w:ascii="宋体" w:hAnsi="宋体" w:cs="宋体"/>
                <w:b/>
                <w:bCs/>
                <w:szCs w:val="21"/>
              </w:rPr>
            </w:pPr>
            <w:r>
              <w:rPr>
                <w:rFonts w:ascii="宋体" w:hAnsi="宋体" w:cs="宋体" w:hint="eastAsia"/>
                <w:b/>
                <w:bCs/>
              </w:rPr>
              <w:t>投标文件相关信息核查</w:t>
            </w:r>
          </w:p>
        </w:tc>
        <w:tc>
          <w:tcPr>
            <w:tcW w:w="7371" w:type="dxa"/>
            <w:gridSpan w:val="4"/>
            <w:vAlign w:val="center"/>
          </w:tcPr>
          <w:p w14:paraId="14F8D912" w14:textId="77777777" w:rsidR="008C70AC" w:rsidRPr="008C70AC" w:rsidRDefault="008C70AC" w:rsidP="008C70AC">
            <w:pPr>
              <w:rPr>
                <w:rFonts w:ascii="宋体" w:hAnsi="宋体" w:cs="宋体" w:hint="eastAsia"/>
              </w:rPr>
            </w:pPr>
            <w:r w:rsidRPr="008C70AC">
              <w:rPr>
                <w:rFonts w:ascii="宋体" w:hAnsi="宋体" w:cs="宋体" w:hint="eastAsia"/>
              </w:rPr>
              <w:t>1. 评标委员会对投标人的资质、业绩、主要人员资历和目前在岗情况、信用等级等信息，在住房和城乡建设部“全国建筑市场监管公共服务平台” 或交通运输主管部门“公路建设市场信用信息管理系统”中进行核实，若投标文件载明的信息与系统中发布的信息不符，使得投标人的资格条件不符合招标文件规定的，评标委员会将否决其投标。</w:t>
            </w:r>
          </w:p>
          <w:p w14:paraId="29AC3446" w14:textId="77777777" w:rsidR="008C70AC" w:rsidRPr="008C70AC" w:rsidRDefault="008C70AC" w:rsidP="008C70AC">
            <w:pPr>
              <w:rPr>
                <w:rFonts w:ascii="宋体" w:hAnsi="宋体" w:cs="宋体" w:hint="eastAsia"/>
              </w:rPr>
            </w:pPr>
            <w:r w:rsidRPr="008C70AC">
              <w:rPr>
                <w:rFonts w:ascii="宋体" w:hAnsi="宋体" w:cs="宋体" w:hint="eastAsia"/>
              </w:rPr>
              <w:t>2.评标委员会对投标人信誉情况在“国家企业信用信息公示系统”及“信用中国”网站进行核实，若投标人在国家企业信用信息公开系统中被列入严重违法失信企业名单或在“信用中国”网站中被列入失信被执行人名单，评标委员会将否决其投标。</w:t>
            </w:r>
          </w:p>
          <w:p w14:paraId="1D2F158B" w14:textId="4E5E25C4" w:rsidR="00565BE8" w:rsidRDefault="008C70AC" w:rsidP="008C70AC">
            <w:pPr>
              <w:rPr>
                <w:rFonts w:ascii="宋体" w:hAnsi="宋体" w:cs="宋体"/>
                <w:szCs w:val="18"/>
              </w:rPr>
            </w:pPr>
            <w:r w:rsidRPr="008C70AC">
              <w:rPr>
                <w:rFonts w:ascii="宋体" w:hAnsi="宋体" w:cs="宋体" w:hint="eastAsia"/>
              </w:rPr>
              <w:t>3.评标委员会对投标人及其法定代表人、拟委任的总监理工程师近三年内（自2019年1月1日起）行贿犯罪行为情况在“中国裁判文书网”中进行核实。若投标人及其法定代表人、拟委任的总监理工程师近三年内在“中国裁判文书网”中有行贿犯罪行为记录，评标委员会将否决其投标。</w:t>
            </w:r>
          </w:p>
        </w:tc>
      </w:tr>
      <w:tr w:rsidR="00565BE8" w14:paraId="423A6DEF" w14:textId="77777777" w:rsidTr="00BB06A3">
        <w:trPr>
          <w:trHeight w:val="4175"/>
        </w:trPr>
        <w:tc>
          <w:tcPr>
            <w:tcW w:w="675" w:type="dxa"/>
            <w:vAlign w:val="center"/>
          </w:tcPr>
          <w:p w14:paraId="4A4CAE53" w14:textId="77777777" w:rsidR="00565BE8" w:rsidRDefault="00565BE8" w:rsidP="00BB06A3">
            <w:pPr>
              <w:jc w:val="center"/>
              <w:rPr>
                <w:color w:val="000000"/>
                <w:szCs w:val="21"/>
              </w:rPr>
            </w:pPr>
            <w:r>
              <w:rPr>
                <w:color w:val="000000"/>
                <w:szCs w:val="21"/>
              </w:rPr>
              <w:lastRenderedPageBreak/>
              <w:t>3.9.2</w:t>
            </w:r>
          </w:p>
        </w:tc>
        <w:tc>
          <w:tcPr>
            <w:tcW w:w="1134" w:type="dxa"/>
            <w:gridSpan w:val="3"/>
            <w:vAlign w:val="center"/>
          </w:tcPr>
          <w:p w14:paraId="7AC87BDE" w14:textId="77777777" w:rsidR="00565BE8" w:rsidRDefault="00565BE8" w:rsidP="00BB06A3">
            <w:pPr>
              <w:jc w:val="center"/>
              <w:rPr>
                <w:b/>
                <w:bCs/>
                <w:color w:val="000000"/>
                <w:szCs w:val="21"/>
              </w:rPr>
            </w:pPr>
            <w:r>
              <w:rPr>
                <w:b/>
                <w:bCs/>
                <w:color w:val="000000"/>
                <w:szCs w:val="21"/>
              </w:rPr>
              <w:t>评标报告</w:t>
            </w:r>
          </w:p>
        </w:tc>
        <w:tc>
          <w:tcPr>
            <w:tcW w:w="7371" w:type="dxa"/>
            <w:gridSpan w:val="4"/>
            <w:vAlign w:val="center"/>
          </w:tcPr>
          <w:p w14:paraId="7844EC0E" w14:textId="77777777" w:rsidR="00565BE8" w:rsidRDefault="00565BE8" w:rsidP="00BB06A3">
            <w:pPr>
              <w:jc w:val="left"/>
              <w:rPr>
                <w:color w:val="000000"/>
                <w:szCs w:val="21"/>
              </w:rPr>
            </w:pPr>
            <w:r>
              <w:rPr>
                <w:color w:val="000000"/>
                <w:szCs w:val="21"/>
              </w:rPr>
              <w:t>评标报告应如实记载下列内容：</w:t>
            </w:r>
          </w:p>
          <w:p w14:paraId="0720D165" w14:textId="77777777" w:rsidR="00565BE8" w:rsidRDefault="00565BE8" w:rsidP="00BB06A3">
            <w:pPr>
              <w:jc w:val="left"/>
              <w:rPr>
                <w:color w:val="000000"/>
                <w:szCs w:val="21"/>
              </w:rPr>
            </w:pPr>
            <w:r>
              <w:rPr>
                <w:color w:val="000000"/>
                <w:szCs w:val="21"/>
              </w:rPr>
              <w:t>（</w:t>
            </w:r>
            <w:r>
              <w:rPr>
                <w:color w:val="000000"/>
                <w:szCs w:val="21"/>
              </w:rPr>
              <w:t>1</w:t>
            </w:r>
            <w:r>
              <w:rPr>
                <w:color w:val="000000"/>
                <w:szCs w:val="21"/>
              </w:rPr>
              <w:t>）招标项目基本情况</w:t>
            </w:r>
          </w:p>
          <w:p w14:paraId="110DD05C" w14:textId="77777777" w:rsidR="00565BE8" w:rsidRDefault="00565BE8" w:rsidP="00BB06A3">
            <w:pPr>
              <w:jc w:val="left"/>
              <w:rPr>
                <w:color w:val="000000"/>
                <w:szCs w:val="21"/>
              </w:rPr>
            </w:pPr>
            <w:r>
              <w:rPr>
                <w:color w:val="000000"/>
                <w:szCs w:val="21"/>
              </w:rPr>
              <w:t>（</w:t>
            </w:r>
            <w:r>
              <w:rPr>
                <w:color w:val="000000"/>
                <w:szCs w:val="21"/>
              </w:rPr>
              <w:t>2</w:t>
            </w:r>
            <w:r>
              <w:rPr>
                <w:color w:val="000000"/>
                <w:szCs w:val="21"/>
              </w:rPr>
              <w:t>）评标委员会成员名单</w:t>
            </w:r>
          </w:p>
          <w:p w14:paraId="59FF0388" w14:textId="77777777" w:rsidR="00565BE8" w:rsidRDefault="00565BE8" w:rsidP="00BB06A3">
            <w:pPr>
              <w:jc w:val="left"/>
              <w:rPr>
                <w:color w:val="000000"/>
                <w:szCs w:val="21"/>
              </w:rPr>
            </w:pPr>
            <w:r>
              <w:rPr>
                <w:color w:val="000000"/>
                <w:szCs w:val="21"/>
              </w:rPr>
              <w:t>（</w:t>
            </w:r>
            <w:r>
              <w:rPr>
                <w:color w:val="000000"/>
                <w:szCs w:val="21"/>
              </w:rPr>
              <w:t>3</w:t>
            </w:r>
            <w:r>
              <w:rPr>
                <w:color w:val="000000"/>
                <w:szCs w:val="21"/>
              </w:rPr>
              <w:t>）监督人员名单</w:t>
            </w:r>
          </w:p>
          <w:p w14:paraId="27375565" w14:textId="77777777" w:rsidR="00565BE8" w:rsidRDefault="00565BE8" w:rsidP="00BB06A3">
            <w:pPr>
              <w:jc w:val="left"/>
              <w:rPr>
                <w:color w:val="000000"/>
                <w:szCs w:val="21"/>
              </w:rPr>
            </w:pPr>
            <w:r>
              <w:rPr>
                <w:color w:val="000000"/>
                <w:szCs w:val="21"/>
              </w:rPr>
              <w:t>（</w:t>
            </w:r>
            <w:r>
              <w:rPr>
                <w:color w:val="000000"/>
                <w:szCs w:val="21"/>
              </w:rPr>
              <w:t>4</w:t>
            </w:r>
            <w:r>
              <w:rPr>
                <w:color w:val="000000"/>
                <w:szCs w:val="21"/>
              </w:rPr>
              <w:t>）开标记录</w:t>
            </w:r>
          </w:p>
          <w:p w14:paraId="10D3C721" w14:textId="77777777" w:rsidR="00565BE8" w:rsidRDefault="00565BE8" w:rsidP="00BB06A3">
            <w:pPr>
              <w:jc w:val="left"/>
              <w:rPr>
                <w:color w:val="000000"/>
                <w:szCs w:val="21"/>
              </w:rPr>
            </w:pPr>
            <w:r>
              <w:rPr>
                <w:color w:val="000000"/>
                <w:szCs w:val="21"/>
              </w:rPr>
              <w:t>（</w:t>
            </w:r>
            <w:r>
              <w:rPr>
                <w:color w:val="000000"/>
                <w:szCs w:val="21"/>
              </w:rPr>
              <w:t>5</w:t>
            </w:r>
            <w:r>
              <w:rPr>
                <w:color w:val="000000"/>
                <w:szCs w:val="21"/>
              </w:rPr>
              <w:t>）符合要求的投标人名单</w:t>
            </w:r>
          </w:p>
          <w:p w14:paraId="278B02C0" w14:textId="77777777" w:rsidR="00565BE8" w:rsidRDefault="00565BE8" w:rsidP="00BB06A3">
            <w:pPr>
              <w:jc w:val="left"/>
              <w:rPr>
                <w:color w:val="000000"/>
                <w:szCs w:val="21"/>
              </w:rPr>
            </w:pPr>
            <w:r>
              <w:rPr>
                <w:color w:val="000000"/>
                <w:szCs w:val="21"/>
              </w:rPr>
              <w:t>（</w:t>
            </w:r>
            <w:r>
              <w:rPr>
                <w:color w:val="000000"/>
                <w:szCs w:val="21"/>
              </w:rPr>
              <w:t>6</w:t>
            </w:r>
            <w:r>
              <w:rPr>
                <w:color w:val="000000"/>
                <w:szCs w:val="21"/>
              </w:rPr>
              <w:t>）否决的投标人名单以及否决理由</w:t>
            </w:r>
          </w:p>
          <w:p w14:paraId="1AF53759" w14:textId="77777777" w:rsidR="00565BE8" w:rsidRDefault="00565BE8" w:rsidP="00BB06A3">
            <w:pPr>
              <w:jc w:val="left"/>
              <w:rPr>
                <w:color w:val="000000"/>
                <w:szCs w:val="21"/>
              </w:rPr>
            </w:pPr>
            <w:r>
              <w:rPr>
                <w:color w:val="000000"/>
                <w:szCs w:val="21"/>
              </w:rPr>
              <w:t>（</w:t>
            </w:r>
            <w:r>
              <w:rPr>
                <w:color w:val="000000"/>
                <w:szCs w:val="21"/>
              </w:rPr>
              <w:t>7</w:t>
            </w:r>
            <w:r>
              <w:rPr>
                <w:color w:val="000000"/>
                <w:szCs w:val="21"/>
              </w:rPr>
              <w:t>）串通投标情形的评审情况说明</w:t>
            </w:r>
          </w:p>
          <w:p w14:paraId="4C5922A1" w14:textId="77777777" w:rsidR="00565BE8" w:rsidRDefault="00565BE8" w:rsidP="00BB06A3">
            <w:pPr>
              <w:jc w:val="left"/>
              <w:rPr>
                <w:color w:val="000000"/>
                <w:szCs w:val="21"/>
              </w:rPr>
            </w:pPr>
            <w:r>
              <w:rPr>
                <w:color w:val="000000"/>
                <w:szCs w:val="21"/>
              </w:rPr>
              <w:t>（</w:t>
            </w:r>
            <w:r>
              <w:rPr>
                <w:color w:val="000000"/>
                <w:szCs w:val="21"/>
              </w:rPr>
              <w:t>8</w:t>
            </w:r>
            <w:r>
              <w:rPr>
                <w:color w:val="000000"/>
                <w:szCs w:val="21"/>
              </w:rPr>
              <w:t>）评分情况</w:t>
            </w:r>
          </w:p>
          <w:p w14:paraId="12925767" w14:textId="77777777" w:rsidR="00565BE8" w:rsidRDefault="00565BE8" w:rsidP="00BB06A3">
            <w:pPr>
              <w:jc w:val="left"/>
              <w:rPr>
                <w:color w:val="000000"/>
                <w:szCs w:val="21"/>
              </w:rPr>
            </w:pPr>
            <w:r>
              <w:rPr>
                <w:color w:val="000000"/>
                <w:szCs w:val="21"/>
              </w:rPr>
              <w:t>（</w:t>
            </w:r>
            <w:r>
              <w:rPr>
                <w:color w:val="000000"/>
                <w:szCs w:val="21"/>
              </w:rPr>
              <w:t>9</w:t>
            </w:r>
            <w:r>
              <w:rPr>
                <w:color w:val="000000"/>
                <w:szCs w:val="21"/>
              </w:rPr>
              <w:t>）经评审的投标人排序</w:t>
            </w:r>
          </w:p>
          <w:p w14:paraId="132FC6E3" w14:textId="77777777" w:rsidR="00565BE8" w:rsidRDefault="00565BE8" w:rsidP="00BB06A3">
            <w:pPr>
              <w:jc w:val="left"/>
              <w:rPr>
                <w:color w:val="000000"/>
                <w:szCs w:val="21"/>
              </w:rPr>
            </w:pPr>
            <w:r>
              <w:rPr>
                <w:color w:val="000000"/>
                <w:szCs w:val="21"/>
              </w:rPr>
              <w:t>（</w:t>
            </w:r>
            <w:r>
              <w:rPr>
                <w:color w:val="000000"/>
                <w:szCs w:val="21"/>
              </w:rPr>
              <w:t>10</w:t>
            </w:r>
            <w:r>
              <w:rPr>
                <w:color w:val="000000"/>
                <w:szCs w:val="21"/>
              </w:rPr>
              <w:t>）中标候选人名单</w:t>
            </w:r>
          </w:p>
          <w:p w14:paraId="2AEDBC59" w14:textId="77777777" w:rsidR="00565BE8" w:rsidRDefault="00565BE8" w:rsidP="00BB06A3">
            <w:pPr>
              <w:jc w:val="left"/>
              <w:rPr>
                <w:color w:val="000000"/>
                <w:szCs w:val="21"/>
              </w:rPr>
            </w:pPr>
            <w:r>
              <w:rPr>
                <w:color w:val="000000"/>
                <w:szCs w:val="21"/>
              </w:rPr>
              <w:t>（</w:t>
            </w:r>
            <w:r>
              <w:rPr>
                <w:color w:val="000000"/>
                <w:szCs w:val="21"/>
              </w:rPr>
              <w:t>11</w:t>
            </w:r>
            <w:r>
              <w:rPr>
                <w:color w:val="000000"/>
                <w:szCs w:val="21"/>
              </w:rPr>
              <w:t>）澄清、说明事项纪要</w:t>
            </w:r>
          </w:p>
          <w:p w14:paraId="7D5F598D" w14:textId="77777777" w:rsidR="00565BE8" w:rsidRDefault="00565BE8" w:rsidP="00BB06A3">
            <w:pPr>
              <w:jc w:val="left"/>
              <w:rPr>
                <w:color w:val="000000"/>
                <w:szCs w:val="21"/>
              </w:rPr>
            </w:pPr>
            <w:r>
              <w:rPr>
                <w:color w:val="000000"/>
                <w:szCs w:val="21"/>
              </w:rPr>
              <w:t>（</w:t>
            </w:r>
            <w:r>
              <w:rPr>
                <w:color w:val="000000"/>
                <w:szCs w:val="21"/>
              </w:rPr>
              <w:t>12</w:t>
            </w:r>
            <w:r>
              <w:rPr>
                <w:color w:val="000000"/>
                <w:szCs w:val="21"/>
              </w:rPr>
              <w:t>）需要说明的其他事项</w:t>
            </w:r>
          </w:p>
          <w:p w14:paraId="4DFB7167" w14:textId="77777777" w:rsidR="00565BE8" w:rsidRDefault="00565BE8" w:rsidP="00BB06A3">
            <w:pPr>
              <w:jc w:val="left"/>
              <w:rPr>
                <w:color w:val="000000"/>
                <w:szCs w:val="21"/>
              </w:rPr>
            </w:pPr>
            <w:r>
              <w:rPr>
                <w:color w:val="000000"/>
                <w:szCs w:val="21"/>
              </w:rPr>
              <w:t>（</w:t>
            </w:r>
            <w:r>
              <w:rPr>
                <w:color w:val="000000"/>
                <w:szCs w:val="21"/>
              </w:rPr>
              <w:t>13</w:t>
            </w:r>
            <w:r>
              <w:rPr>
                <w:color w:val="000000"/>
                <w:szCs w:val="21"/>
              </w:rPr>
              <w:t>）评标附表</w:t>
            </w:r>
          </w:p>
        </w:tc>
      </w:tr>
      <w:tr w:rsidR="00565BE8" w14:paraId="2B79B625" w14:textId="77777777" w:rsidTr="00BB06A3">
        <w:trPr>
          <w:trHeight w:val="653"/>
        </w:trPr>
        <w:tc>
          <w:tcPr>
            <w:tcW w:w="9180" w:type="dxa"/>
            <w:gridSpan w:val="8"/>
            <w:tcBorders>
              <w:left w:val="single" w:sz="4" w:space="0" w:color="auto"/>
              <w:right w:val="single" w:sz="4" w:space="0" w:color="auto"/>
            </w:tcBorders>
            <w:vAlign w:val="center"/>
          </w:tcPr>
          <w:p w14:paraId="56984AC8" w14:textId="77777777" w:rsidR="00565BE8" w:rsidRDefault="00565BE8" w:rsidP="00BB06A3">
            <w:pPr>
              <w:rPr>
                <w:rFonts w:ascii="宋体" w:hAnsi="宋体" w:cs="宋体"/>
              </w:rPr>
            </w:pPr>
            <w:r>
              <w:rPr>
                <w:rFonts w:ascii="宋体" w:hAnsi="宋体" w:cs="宋体" w:hint="eastAsia"/>
                <w:szCs w:val="21"/>
              </w:rPr>
              <w:t>需补充的其他内容</w:t>
            </w:r>
          </w:p>
        </w:tc>
      </w:tr>
      <w:tr w:rsidR="00565BE8" w14:paraId="5F852571" w14:textId="77777777" w:rsidTr="00BB06A3">
        <w:trPr>
          <w:trHeight w:val="1575"/>
        </w:trPr>
        <w:tc>
          <w:tcPr>
            <w:tcW w:w="1229" w:type="dxa"/>
            <w:gridSpan w:val="2"/>
            <w:tcBorders>
              <w:left w:val="single" w:sz="4" w:space="0" w:color="auto"/>
              <w:right w:val="single" w:sz="4" w:space="0" w:color="auto"/>
            </w:tcBorders>
            <w:vAlign w:val="center"/>
          </w:tcPr>
          <w:p w14:paraId="774D7AF6" w14:textId="77777777" w:rsidR="00565BE8" w:rsidRDefault="00565BE8" w:rsidP="00BB06A3">
            <w:pPr>
              <w:jc w:val="center"/>
              <w:rPr>
                <w:rFonts w:ascii="宋体" w:hAnsi="宋体" w:cs="宋体"/>
                <w:b/>
                <w:bCs/>
                <w:szCs w:val="21"/>
              </w:rPr>
            </w:pPr>
            <w:r>
              <w:rPr>
                <w:rFonts w:ascii="宋体" w:hAnsi="宋体" w:cs="宋体" w:hint="eastAsia"/>
                <w:b/>
                <w:bCs/>
                <w:szCs w:val="21"/>
              </w:rPr>
              <w:t>增加4.1</w:t>
            </w:r>
          </w:p>
        </w:tc>
        <w:tc>
          <w:tcPr>
            <w:tcW w:w="2057" w:type="dxa"/>
            <w:gridSpan w:val="3"/>
            <w:tcBorders>
              <w:left w:val="single" w:sz="4" w:space="0" w:color="auto"/>
              <w:right w:val="single" w:sz="4" w:space="0" w:color="auto"/>
            </w:tcBorders>
            <w:vAlign w:val="center"/>
          </w:tcPr>
          <w:p w14:paraId="7273212E" w14:textId="77777777" w:rsidR="00565BE8" w:rsidRDefault="00565BE8" w:rsidP="00BB06A3">
            <w:pPr>
              <w:autoSpaceDE w:val="0"/>
              <w:autoSpaceDN w:val="0"/>
              <w:jc w:val="center"/>
              <w:rPr>
                <w:rFonts w:ascii="宋体" w:hAnsi="宋体" w:cs="宋体"/>
                <w:b/>
                <w:bCs/>
                <w:szCs w:val="21"/>
              </w:rPr>
            </w:pPr>
            <w:r>
              <w:rPr>
                <w:rFonts w:ascii="宋体" w:hAnsi="宋体" w:cs="宋体" w:hint="eastAsia"/>
                <w:b/>
                <w:bCs/>
                <w:szCs w:val="21"/>
              </w:rPr>
              <w:t>社保证明信息核查</w:t>
            </w:r>
          </w:p>
        </w:tc>
        <w:tc>
          <w:tcPr>
            <w:tcW w:w="5894" w:type="dxa"/>
            <w:gridSpan w:val="3"/>
            <w:tcBorders>
              <w:top w:val="single" w:sz="4" w:space="0" w:color="auto"/>
              <w:left w:val="single" w:sz="4" w:space="0" w:color="auto"/>
              <w:bottom w:val="single" w:sz="4" w:space="0" w:color="auto"/>
              <w:right w:val="single" w:sz="4" w:space="0" w:color="auto"/>
            </w:tcBorders>
            <w:vAlign w:val="center"/>
          </w:tcPr>
          <w:p w14:paraId="45CCDE9E" w14:textId="055F4945" w:rsidR="00565BE8" w:rsidRDefault="008C70AC" w:rsidP="00BB06A3">
            <w:pPr>
              <w:autoSpaceDE w:val="0"/>
              <w:autoSpaceDN w:val="0"/>
              <w:rPr>
                <w:rFonts w:ascii="宋体" w:hAnsi="宋体" w:cs="宋体"/>
              </w:rPr>
            </w:pPr>
            <w:r w:rsidRPr="008C70AC">
              <w:rPr>
                <w:rFonts w:ascii="宋体" w:hAnsi="宋体" w:cs="宋体" w:hint="eastAsia"/>
                <w:szCs w:val="21"/>
              </w:rPr>
              <w:t>评标委员会对拟委任的总监理工程师及授权委托代理人（如有）在投标人本单位正常参加社保情况，在其参保的社保系统中进行核实。无法查询或投标文件载明的信息与系统中的信息不符，其社保证明资料不予认可，评标委员会将否决其投标。</w:t>
            </w:r>
          </w:p>
        </w:tc>
      </w:tr>
    </w:tbl>
    <w:p w14:paraId="11FA5C49" w14:textId="77777777" w:rsidR="00565BE8" w:rsidRDefault="00565BE8" w:rsidP="00565BE8">
      <w:pPr>
        <w:pStyle w:val="3"/>
        <w:spacing w:beforeLines="100" w:before="240" w:afterLines="50" w:after="120" w:line="240" w:lineRule="auto"/>
      </w:pPr>
      <w:r>
        <w:t>详细评分标准</w:t>
      </w:r>
    </w:p>
    <w:p w14:paraId="4CB31624" w14:textId="77777777" w:rsidR="00565BE8" w:rsidRDefault="00565BE8" w:rsidP="00565BE8">
      <w:pPr>
        <w:pStyle w:val="4"/>
        <w:adjustRightInd w:val="0"/>
        <w:snapToGrid w:val="0"/>
        <w:spacing w:beforeLines="100" w:before="240" w:after="0" w:line="360" w:lineRule="auto"/>
      </w:pPr>
      <w:r>
        <w:t>一、技术建议书（共</w:t>
      </w:r>
      <w:r>
        <w:t>35</w:t>
      </w:r>
      <w:r>
        <w:t>分）</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84"/>
        <w:gridCol w:w="755"/>
        <w:gridCol w:w="4315"/>
      </w:tblGrid>
      <w:tr w:rsidR="00565BE8" w14:paraId="50D8F34A" w14:textId="77777777" w:rsidTr="00BB06A3">
        <w:trPr>
          <w:trHeight w:val="680"/>
          <w:jc w:val="center"/>
        </w:trPr>
        <w:tc>
          <w:tcPr>
            <w:tcW w:w="4284" w:type="dxa"/>
            <w:vAlign w:val="center"/>
          </w:tcPr>
          <w:p w14:paraId="0D6530B5" w14:textId="77777777" w:rsidR="00565BE8" w:rsidRDefault="00565BE8" w:rsidP="00BB06A3">
            <w:pPr>
              <w:jc w:val="center"/>
              <w:rPr>
                <w:rFonts w:ascii="宋体" w:hAnsi="宋体" w:cs="宋体"/>
                <w:b/>
                <w:szCs w:val="21"/>
              </w:rPr>
            </w:pPr>
            <w:bookmarkStart w:id="20" w:name="_Hlk518565200"/>
            <w:r>
              <w:rPr>
                <w:rFonts w:ascii="宋体" w:hAnsi="宋体" w:cs="宋体" w:hint="eastAsia"/>
                <w:b/>
                <w:szCs w:val="21"/>
              </w:rPr>
              <w:t>评分项目</w:t>
            </w:r>
          </w:p>
        </w:tc>
        <w:tc>
          <w:tcPr>
            <w:tcW w:w="755" w:type="dxa"/>
            <w:vAlign w:val="center"/>
          </w:tcPr>
          <w:p w14:paraId="7E0A4A1F" w14:textId="77777777" w:rsidR="00565BE8" w:rsidRDefault="00565BE8" w:rsidP="00BB06A3">
            <w:pPr>
              <w:jc w:val="center"/>
              <w:rPr>
                <w:rFonts w:ascii="宋体" w:hAnsi="宋体" w:cs="宋体"/>
                <w:b/>
                <w:szCs w:val="21"/>
              </w:rPr>
            </w:pPr>
            <w:r>
              <w:rPr>
                <w:rFonts w:ascii="宋体" w:hAnsi="宋体" w:cs="宋体" w:hint="eastAsia"/>
                <w:b/>
                <w:szCs w:val="21"/>
              </w:rPr>
              <w:t>分值</w:t>
            </w:r>
          </w:p>
        </w:tc>
        <w:tc>
          <w:tcPr>
            <w:tcW w:w="4315" w:type="dxa"/>
            <w:vAlign w:val="center"/>
          </w:tcPr>
          <w:p w14:paraId="6BCA7435" w14:textId="77777777" w:rsidR="00565BE8" w:rsidRDefault="00565BE8" w:rsidP="00BB06A3">
            <w:pPr>
              <w:jc w:val="center"/>
              <w:rPr>
                <w:rFonts w:ascii="宋体" w:hAnsi="宋体" w:cs="宋体"/>
                <w:b/>
                <w:szCs w:val="21"/>
              </w:rPr>
            </w:pPr>
            <w:r>
              <w:rPr>
                <w:rFonts w:ascii="宋体" w:hAnsi="宋体" w:cs="宋体" w:hint="eastAsia"/>
                <w:b/>
                <w:szCs w:val="21"/>
              </w:rPr>
              <w:t>评分标准</w:t>
            </w:r>
          </w:p>
        </w:tc>
      </w:tr>
      <w:tr w:rsidR="00565BE8" w14:paraId="0F1D963D" w14:textId="77777777" w:rsidTr="00BB06A3">
        <w:trPr>
          <w:trHeight w:val="680"/>
          <w:jc w:val="center"/>
        </w:trPr>
        <w:tc>
          <w:tcPr>
            <w:tcW w:w="4284" w:type="dxa"/>
            <w:vAlign w:val="center"/>
          </w:tcPr>
          <w:p w14:paraId="2DFA363A" w14:textId="77777777" w:rsidR="00565BE8" w:rsidRDefault="00565BE8" w:rsidP="00BB06A3">
            <w:pPr>
              <w:rPr>
                <w:rFonts w:ascii="宋体" w:hAnsi="宋体" w:cs="宋体"/>
                <w:szCs w:val="21"/>
              </w:rPr>
            </w:pPr>
            <w:r>
              <w:rPr>
                <w:rFonts w:ascii="宋体" w:hAnsi="宋体" w:cs="宋体" w:hint="eastAsia"/>
                <w:szCs w:val="21"/>
              </w:rPr>
              <w:t>本标段监理服务要求和范围及监理工作安排、主要监理人员岗位职责</w:t>
            </w:r>
          </w:p>
        </w:tc>
        <w:tc>
          <w:tcPr>
            <w:tcW w:w="755" w:type="dxa"/>
            <w:vAlign w:val="center"/>
          </w:tcPr>
          <w:p w14:paraId="72FF0876" w14:textId="77777777" w:rsidR="00565BE8" w:rsidRDefault="00565BE8" w:rsidP="00BB06A3">
            <w:pPr>
              <w:jc w:val="center"/>
              <w:rPr>
                <w:rFonts w:ascii="宋体" w:hAnsi="宋体" w:cs="宋体"/>
                <w:szCs w:val="21"/>
              </w:rPr>
            </w:pPr>
            <w:r>
              <w:rPr>
                <w:rFonts w:ascii="宋体" w:hAnsi="宋体" w:cs="宋体" w:hint="eastAsia"/>
                <w:szCs w:val="21"/>
              </w:rPr>
              <w:t>5</w:t>
            </w:r>
          </w:p>
        </w:tc>
        <w:tc>
          <w:tcPr>
            <w:tcW w:w="4315" w:type="dxa"/>
            <w:vAlign w:val="center"/>
          </w:tcPr>
          <w:p w14:paraId="3CF49C51" w14:textId="77777777" w:rsidR="00565BE8" w:rsidRDefault="00565BE8" w:rsidP="00BB06A3">
            <w:pPr>
              <w:rPr>
                <w:rFonts w:ascii="宋体" w:hAnsi="宋体" w:cs="宋体"/>
                <w:szCs w:val="21"/>
              </w:rPr>
            </w:pPr>
            <w:r>
              <w:rPr>
                <w:rFonts w:ascii="宋体" w:hAnsi="宋体" w:cs="宋体" w:hint="eastAsia"/>
                <w:szCs w:val="21"/>
              </w:rPr>
              <w:t>好计4～5分，较好计3～4分，基本满足项目需要计3分。</w:t>
            </w:r>
          </w:p>
        </w:tc>
      </w:tr>
      <w:tr w:rsidR="00565BE8" w14:paraId="7D930B5B" w14:textId="77777777" w:rsidTr="00565BE8">
        <w:trPr>
          <w:trHeight w:val="644"/>
          <w:jc w:val="center"/>
        </w:trPr>
        <w:tc>
          <w:tcPr>
            <w:tcW w:w="4284" w:type="dxa"/>
            <w:vAlign w:val="center"/>
          </w:tcPr>
          <w:p w14:paraId="7D194838" w14:textId="77777777" w:rsidR="00565BE8" w:rsidRDefault="00565BE8" w:rsidP="00BB06A3">
            <w:pPr>
              <w:rPr>
                <w:rFonts w:ascii="宋体" w:hAnsi="宋体" w:cs="宋体"/>
                <w:szCs w:val="21"/>
              </w:rPr>
            </w:pPr>
            <w:r>
              <w:rPr>
                <w:rFonts w:ascii="宋体" w:hAnsi="宋体" w:cs="宋体" w:hint="eastAsia"/>
                <w:szCs w:val="21"/>
              </w:rPr>
              <w:t>本标段现场监理机构设置与人员安排</w:t>
            </w:r>
          </w:p>
        </w:tc>
        <w:tc>
          <w:tcPr>
            <w:tcW w:w="755" w:type="dxa"/>
            <w:vAlign w:val="center"/>
          </w:tcPr>
          <w:p w14:paraId="4DF49709" w14:textId="77777777" w:rsidR="00565BE8" w:rsidRDefault="00565BE8" w:rsidP="00BB06A3">
            <w:pPr>
              <w:jc w:val="center"/>
              <w:rPr>
                <w:rFonts w:ascii="宋体" w:hAnsi="宋体" w:cs="宋体"/>
                <w:szCs w:val="21"/>
              </w:rPr>
            </w:pPr>
            <w:r>
              <w:rPr>
                <w:rFonts w:ascii="宋体" w:hAnsi="宋体" w:cs="宋体" w:hint="eastAsia"/>
                <w:szCs w:val="21"/>
              </w:rPr>
              <w:t>5</w:t>
            </w:r>
          </w:p>
        </w:tc>
        <w:tc>
          <w:tcPr>
            <w:tcW w:w="4315" w:type="dxa"/>
            <w:vAlign w:val="center"/>
          </w:tcPr>
          <w:p w14:paraId="3B531680" w14:textId="77777777" w:rsidR="00565BE8" w:rsidRDefault="00565BE8" w:rsidP="00BB06A3">
            <w:pPr>
              <w:rPr>
                <w:rFonts w:ascii="宋体" w:hAnsi="宋体" w:cs="宋体"/>
                <w:szCs w:val="21"/>
              </w:rPr>
            </w:pPr>
            <w:r>
              <w:rPr>
                <w:rFonts w:ascii="宋体" w:hAnsi="宋体" w:cs="宋体" w:hint="eastAsia"/>
                <w:szCs w:val="21"/>
              </w:rPr>
              <w:t>好计4～5分，较好计3～4分，基本满足项目需要计3分。</w:t>
            </w:r>
          </w:p>
        </w:tc>
      </w:tr>
      <w:tr w:rsidR="00565BE8" w14:paraId="15A84457" w14:textId="77777777" w:rsidTr="00565BE8">
        <w:trPr>
          <w:trHeight w:val="554"/>
          <w:jc w:val="center"/>
        </w:trPr>
        <w:tc>
          <w:tcPr>
            <w:tcW w:w="4284" w:type="dxa"/>
            <w:vAlign w:val="center"/>
          </w:tcPr>
          <w:p w14:paraId="0D27A09E" w14:textId="77777777" w:rsidR="00565BE8" w:rsidRDefault="00565BE8" w:rsidP="00BB06A3">
            <w:pPr>
              <w:rPr>
                <w:rFonts w:ascii="宋体" w:hAnsi="宋体" w:cs="宋体"/>
                <w:szCs w:val="21"/>
              </w:rPr>
            </w:pPr>
            <w:r>
              <w:rPr>
                <w:rFonts w:ascii="宋体" w:hAnsi="宋体" w:cs="宋体" w:hint="eastAsia"/>
                <w:szCs w:val="21"/>
              </w:rPr>
              <w:t>监理仪器、设备和设施的配备</w:t>
            </w:r>
          </w:p>
        </w:tc>
        <w:tc>
          <w:tcPr>
            <w:tcW w:w="755" w:type="dxa"/>
            <w:vAlign w:val="center"/>
          </w:tcPr>
          <w:p w14:paraId="444978EF" w14:textId="77777777" w:rsidR="00565BE8" w:rsidRDefault="00565BE8" w:rsidP="00BB06A3">
            <w:pPr>
              <w:jc w:val="center"/>
              <w:rPr>
                <w:rFonts w:ascii="宋体" w:hAnsi="宋体" w:cs="宋体"/>
                <w:szCs w:val="21"/>
              </w:rPr>
            </w:pPr>
            <w:r>
              <w:rPr>
                <w:rFonts w:ascii="宋体" w:hAnsi="宋体" w:cs="宋体" w:hint="eastAsia"/>
                <w:szCs w:val="21"/>
              </w:rPr>
              <w:t>3</w:t>
            </w:r>
          </w:p>
        </w:tc>
        <w:tc>
          <w:tcPr>
            <w:tcW w:w="4315" w:type="dxa"/>
            <w:vAlign w:val="center"/>
          </w:tcPr>
          <w:p w14:paraId="51B130C1" w14:textId="77777777" w:rsidR="00565BE8" w:rsidRDefault="00565BE8" w:rsidP="00BB06A3">
            <w:pPr>
              <w:rPr>
                <w:rFonts w:ascii="宋体" w:hAnsi="宋体" w:cs="宋体"/>
                <w:szCs w:val="21"/>
              </w:rPr>
            </w:pPr>
            <w:r>
              <w:rPr>
                <w:rFonts w:ascii="宋体" w:hAnsi="宋体" w:cs="宋体" w:hint="eastAsia"/>
                <w:szCs w:val="21"/>
              </w:rPr>
              <w:t>好计2.4～3分，较好计1.8～2.4分，基本满足项目需要计1.8分。</w:t>
            </w:r>
          </w:p>
        </w:tc>
      </w:tr>
      <w:tr w:rsidR="00565BE8" w14:paraId="0D81ED9F" w14:textId="77777777" w:rsidTr="00565BE8">
        <w:trPr>
          <w:trHeight w:val="420"/>
          <w:jc w:val="center"/>
        </w:trPr>
        <w:tc>
          <w:tcPr>
            <w:tcW w:w="4284" w:type="dxa"/>
            <w:vAlign w:val="center"/>
          </w:tcPr>
          <w:p w14:paraId="73528A7B" w14:textId="77777777" w:rsidR="00565BE8" w:rsidRDefault="00565BE8" w:rsidP="00BB06A3">
            <w:pPr>
              <w:rPr>
                <w:rFonts w:ascii="宋体" w:hAnsi="宋体" w:cs="宋体"/>
                <w:szCs w:val="21"/>
              </w:rPr>
            </w:pPr>
            <w:r>
              <w:rPr>
                <w:rFonts w:ascii="宋体" w:hAnsi="宋体" w:cs="宋体" w:hint="eastAsia"/>
                <w:szCs w:val="21"/>
              </w:rPr>
              <w:t>监理工作程序</w:t>
            </w:r>
          </w:p>
        </w:tc>
        <w:tc>
          <w:tcPr>
            <w:tcW w:w="755" w:type="dxa"/>
            <w:vAlign w:val="center"/>
          </w:tcPr>
          <w:p w14:paraId="40977876" w14:textId="77777777" w:rsidR="00565BE8" w:rsidRDefault="00565BE8" w:rsidP="00BB06A3">
            <w:pPr>
              <w:jc w:val="center"/>
              <w:rPr>
                <w:rFonts w:ascii="宋体" w:hAnsi="宋体" w:cs="宋体"/>
                <w:szCs w:val="21"/>
              </w:rPr>
            </w:pPr>
            <w:r>
              <w:rPr>
                <w:rFonts w:ascii="宋体" w:hAnsi="宋体" w:cs="宋体" w:hint="eastAsia"/>
                <w:szCs w:val="21"/>
              </w:rPr>
              <w:t>5</w:t>
            </w:r>
          </w:p>
        </w:tc>
        <w:tc>
          <w:tcPr>
            <w:tcW w:w="4315" w:type="dxa"/>
            <w:vAlign w:val="center"/>
          </w:tcPr>
          <w:p w14:paraId="0DF51060" w14:textId="77777777" w:rsidR="00565BE8" w:rsidRDefault="00565BE8" w:rsidP="00BB06A3">
            <w:pPr>
              <w:rPr>
                <w:rFonts w:ascii="宋体" w:hAnsi="宋体" w:cs="宋体"/>
                <w:szCs w:val="21"/>
              </w:rPr>
            </w:pPr>
            <w:r>
              <w:rPr>
                <w:rFonts w:ascii="宋体" w:hAnsi="宋体" w:cs="宋体" w:hint="eastAsia"/>
                <w:szCs w:val="21"/>
              </w:rPr>
              <w:t>好计4～5分，较好计3～4分，基本满足项目需要计3分。</w:t>
            </w:r>
          </w:p>
        </w:tc>
      </w:tr>
      <w:tr w:rsidR="00565BE8" w14:paraId="56412EF7" w14:textId="77777777" w:rsidTr="00BB06A3">
        <w:trPr>
          <w:trHeight w:val="680"/>
          <w:jc w:val="center"/>
        </w:trPr>
        <w:tc>
          <w:tcPr>
            <w:tcW w:w="4284" w:type="dxa"/>
            <w:vAlign w:val="center"/>
          </w:tcPr>
          <w:p w14:paraId="4C85AFD2" w14:textId="77777777" w:rsidR="00565BE8" w:rsidRDefault="00565BE8" w:rsidP="00BB06A3">
            <w:pPr>
              <w:rPr>
                <w:rFonts w:ascii="宋体" w:hAnsi="宋体" w:cs="宋体"/>
                <w:szCs w:val="21"/>
              </w:rPr>
            </w:pPr>
            <w:r>
              <w:rPr>
                <w:rFonts w:ascii="宋体" w:hAnsi="宋体" w:cs="宋体" w:hint="eastAsia"/>
                <w:szCs w:val="21"/>
              </w:rPr>
              <w:t>监理大纲（或监理方案）和措施</w:t>
            </w:r>
          </w:p>
        </w:tc>
        <w:tc>
          <w:tcPr>
            <w:tcW w:w="755" w:type="dxa"/>
            <w:vAlign w:val="center"/>
          </w:tcPr>
          <w:p w14:paraId="3FB6FAEF" w14:textId="77777777" w:rsidR="00565BE8" w:rsidRDefault="00565BE8" w:rsidP="00BB06A3">
            <w:pPr>
              <w:jc w:val="center"/>
              <w:rPr>
                <w:rFonts w:ascii="宋体" w:hAnsi="宋体" w:cs="宋体"/>
                <w:szCs w:val="21"/>
              </w:rPr>
            </w:pPr>
            <w:r>
              <w:rPr>
                <w:rFonts w:ascii="宋体" w:hAnsi="宋体" w:cs="宋体" w:hint="eastAsia"/>
                <w:szCs w:val="21"/>
              </w:rPr>
              <w:t>6</w:t>
            </w:r>
          </w:p>
        </w:tc>
        <w:tc>
          <w:tcPr>
            <w:tcW w:w="4315" w:type="dxa"/>
            <w:vAlign w:val="center"/>
          </w:tcPr>
          <w:p w14:paraId="69C56F06" w14:textId="77777777" w:rsidR="00565BE8" w:rsidRDefault="00565BE8" w:rsidP="00BB06A3">
            <w:pPr>
              <w:rPr>
                <w:rFonts w:ascii="宋体" w:hAnsi="宋体" w:cs="宋体"/>
                <w:szCs w:val="21"/>
              </w:rPr>
            </w:pPr>
            <w:r>
              <w:rPr>
                <w:rFonts w:ascii="宋体" w:hAnsi="宋体" w:cs="宋体" w:hint="eastAsia"/>
                <w:szCs w:val="21"/>
              </w:rPr>
              <w:t>合理计4.8～6分，较合理计3.6～4.8分，基本满足项目需要计3.6分。</w:t>
            </w:r>
          </w:p>
        </w:tc>
      </w:tr>
      <w:tr w:rsidR="00565BE8" w14:paraId="3D95A56A" w14:textId="77777777" w:rsidTr="00BB06A3">
        <w:trPr>
          <w:trHeight w:val="680"/>
          <w:jc w:val="center"/>
        </w:trPr>
        <w:tc>
          <w:tcPr>
            <w:tcW w:w="4284" w:type="dxa"/>
            <w:vAlign w:val="center"/>
          </w:tcPr>
          <w:p w14:paraId="1DB3A841" w14:textId="77777777" w:rsidR="00565BE8" w:rsidRDefault="00565BE8" w:rsidP="00BB06A3">
            <w:pPr>
              <w:rPr>
                <w:rFonts w:ascii="宋体" w:hAnsi="宋体" w:cs="宋体"/>
                <w:szCs w:val="21"/>
              </w:rPr>
            </w:pPr>
            <w:r>
              <w:rPr>
                <w:rFonts w:ascii="宋体" w:hAnsi="宋体" w:cs="宋体" w:hint="eastAsia"/>
                <w:szCs w:val="21"/>
              </w:rPr>
              <w:t>本工程监理工作的重点与难点分析</w:t>
            </w:r>
          </w:p>
        </w:tc>
        <w:tc>
          <w:tcPr>
            <w:tcW w:w="755" w:type="dxa"/>
            <w:vAlign w:val="center"/>
          </w:tcPr>
          <w:p w14:paraId="104A7605" w14:textId="77777777" w:rsidR="00565BE8" w:rsidRDefault="00565BE8" w:rsidP="00BB06A3">
            <w:pPr>
              <w:jc w:val="center"/>
              <w:rPr>
                <w:rFonts w:ascii="宋体" w:hAnsi="宋体" w:cs="宋体"/>
                <w:szCs w:val="21"/>
              </w:rPr>
            </w:pPr>
            <w:r>
              <w:rPr>
                <w:rFonts w:ascii="宋体" w:hAnsi="宋体" w:cs="宋体" w:hint="eastAsia"/>
                <w:szCs w:val="21"/>
              </w:rPr>
              <w:t>6</w:t>
            </w:r>
          </w:p>
        </w:tc>
        <w:tc>
          <w:tcPr>
            <w:tcW w:w="4315" w:type="dxa"/>
            <w:vAlign w:val="center"/>
          </w:tcPr>
          <w:p w14:paraId="139E5E55" w14:textId="77777777" w:rsidR="00565BE8" w:rsidRDefault="00565BE8" w:rsidP="00BB06A3">
            <w:pPr>
              <w:rPr>
                <w:rFonts w:ascii="宋体" w:hAnsi="宋体" w:cs="宋体"/>
                <w:szCs w:val="21"/>
              </w:rPr>
            </w:pPr>
            <w:r>
              <w:rPr>
                <w:rFonts w:ascii="宋体" w:hAnsi="宋体" w:cs="宋体" w:hint="eastAsia"/>
                <w:szCs w:val="21"/>
              </w:rPr>
              <w:t>合理计4.8～6分，较合理计3.6～4.8分，基本满足项目需要计3.6分。</w:t>
            </w:r>
          </w:p>
        </w:tc>
      </w:tr>
      <w:tr w:rsidR="00565BE8" w14:paraId="4C1BC529" w14:textId="77777777" w:rsidTr="00BB06A3">
        <w:trPr>
          <w:trHeight w:val="680"/>
          <w:jc w:val="center"/>
        </w:trPr>
        <w:tc>
          <w:tcPr>
            <w:tcW w:w="4284" w:type="dxa"/>
            <w:vAlign w:val="center"/>
          </w:tcPr>
          <w:p w14:paraId="30F7B8BD" w14:textId="77777777" w:rsidR="00565BE8" w:rsidRDefault="00565BE8" w:rsidP="00BB06A3">
            <w:pPr>
              <w:rPr>
                <w:rFonts w:ascii="宋体" w:hAnsi="宋体" w:cs="宋体"/>
                <w:szCs w:val="21"/>
              </w:rPr>
            </w:pPr>
            <w:r>
              <w:rPr>
                <w:rFonts w:ascii="宋体" w:hAnsi="宋体" w:cs="宋体" w:hint="eastAsia"/>
                <w:szCs w:val="21"/>
              </w:rPr>
              <w:t>对本工程的建议</w:t>
            </w:r>
          </w:p>
        </w:tc>
        <w:tc>
          <w:tcPr>
            <w:tcW w:w="755" w:type="dxa"/>
            <w:vAlign w:val="center"/>
          </w:tcPr>
          <w:p w14:paraId="2A76ED59" w14:textId="77777777" w:rsidR="00565BE8" w:rsidRDefault="00565BE8" w:rsidP="00BB06A3">
            <w:pPr>
              <w:jc w:val="center"/>
              <w:rPr>
                <w:rFonts w:ascii="宋体" w:hAnsi="宋体" w:cs="宋体"/>
                <w:szCs w:val="21"/>
              </w:rPr>
            </w:pPr>
            <w:r>
              <w:rPr>
                <w:rFonts w:ascii="宋体" w:hAnsi="宋体" w:cs="宋体" w:hint="eastAsia"/>
                <w:szCs w:val="21"/>
              </w:rPr>
              <w:t>5</w:t>
            </w:r>
          </w:p>
        </w:tc>
        <w:tc>
          <w:tcPr>
            <w:tcW w:w="4315" w:type="dxa"/>
            <w:vAlign w:val="center"/>
          </w:tcPr>
          <w:p w14:paraId="2F7C3C23" w14:textId="77777777" w:rsidR="00565BE8" w:rsidRDefault="00565BE8" w:rsidP="00BB06A3">
            <w:pPr>
              <w:rPr>
                <w:rFonts w:ascii="宋体" w:hAnsi="宋体" w:cs="宋体"/>
                <w:szCs w:val="21"/>
              </w:rPr>
            </w:pPr>
            <w:r>
              <w:rPr>
                <w:rFonts w:ascii="宋体" w:hAnsi="宋体" w:cs="宋体" w:hint="eastAsia"/>
                <w:szCs w:val="21"/>
              </w:rPr>
              <w:t>好计4～5分，较好计3～4分，基本满足项目需要计3分。</w:t>
            </w:r>
          </w:p>
        </w:tc>
      </w:tr>
    </w:tbl>
    <w:bookmarkEnd w:id="20"/>
    <w:p w14:paraId="60678372" w14:textId="77777777" w:rsidR="00565BE8" w:rsidRDefault="00565BE8" w:rsidP="00565BE8">
      <w:pPr>
        <w:pStyle w:val="4"/>
        <w:adjustRightInd w:val="0"/>
        <w:snapToGrid w:val="0"/>
        <w:spacing w:beforeLines="100" w:before="240" w:after="0" w:line="360" w:lineRule="auto"/>
        <w:rPr>
          <w:rFonts w:eastAsia="宋体"/>
        </w:rPr>
      </w:pPr>
      <w:r>
        <w:rPr>
          <w:rFonts w:hint="eastAsia"/>
        </w:rPr>
        <w:lastRenderedPageBreak/>
        <w:t>二、</w:t>
      </w:r>
      <w:r>
        <w:t>主要人员</w:t>
      </w:r>
      <w:r>
        <w:rPr>
          <w:rFonts w:eastAsia="等线"/>
        </w:rPr>
        <w:t>（</w:t>
      </w:r>
      <w:r>
        <w:rPr>
          <w:rFonts w:eastAsia="等线"/>
        </w:rPr>
        <w:t>25</w:t>
      </w:r>
      <w:r>
        <w:rPr>
          <w:rFonts w:eastAsia="等线"/>
        </w:rPr>
        <w:t>分</w:t>
      </w:r>
      <w:r>
        <w:t>）</w:t>
      </w:r>
    </w:p>
    <w:tbl>
      <w:tblPr>
        <w:tblW w:w="92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8"/>
        <w:gridCol w:w="1726"/>
        <w:gridCol w:w="824"/>
        <w:gridCol w:w="5499"/>
      </w:tblGrid>
      <w:tr w:rsidR="008C70AC" w14:paraId="5D08207B" w14:textId="77777777" w:rsidTr="00995F34">
        <w:trPr>
          <w:trHeight w:val="510"/>
          <w:jc w:val="center"/>
        </w:trPr>
        <w:tc>
          <w:tcPr>
            <w:tcW w:w="1178" w:type="dxa"/>
            <w:vAlign w:val="center"/>
          </w:tcPr>
          <w:p w14:paraId="1D2CB0C2" w14:textId="77777777" w:rsidR="008C70AC" w:rsidRDefault="008C70AC" w:rsidP="00995F34">
            <w:pPr>
              <w:jc w:val="center"/>
              <w:rPr>
                <w:rFonts w:ascii="仿宋_GB2312" w:eastAsia="仿宋_GB2312" w:hAnsi="仿宋" w:hint="eastAsia"/>
                <w:b/>
                <w:sz w:val="24"/>
              </w:rPr>
            </w:pPr>
            <w:r>
              <w:rPr>
                <w:rFonts w:ascii="仿宋_GB2312" w:eastAsia="仿宋_GB2312" w:hAnsi="仿宋" w:hint="eastAsia"/>
                <w:b/>
                <w:sz w:val="24"/>
              </w:rPr>
              <w:t>标段</w:t>
            </w:r>
          </w:p>
        </w:tc>
        <w:tc>
          <w:tcPr>
            <w:tcW w:w="1726" w:type="dxa"/>
            <w:vAlign w:val="center"/>
          </w:tcPr>
          <w:p w14:paraId="5685BE7E" w14:textId="77777777" w:rsidR="008C70AC" w:rsidRDefault="008C70AC" w:rsidP="00995F34">
            <w:pPr>
              <w:jc w:val="center"/>
              <w:rPr>
                <w:rFonts w:ascii="仿宋_GB2312" w:eastAsia="仿宋_GB2312" w:hAnsi="仿宋" w:hint="eastAsia"/>
                <w:b/>
                <w:sz w:val="24"/>
              </w:rPr>
            </w:pPr>
            <w:r>
              <w:rPr>
                <w:rFonts w:ascii="仿宋_GB2312" w:eastAsia="仿宋_GB2312" w:hAnsi="仿宋" w:hint="eastAsia"/>
                <w:b/>
                <w:sz w:val="24"/>
              </w:rPr>
              <w:t>评分项目</w:t>
            </w:r>
          </w:p>
        </w:tc>
        <w:tc>
          <w:tcPr>
            <w:tcW w:w="824" w:type="dxa"/>
            <w:noWrap/>
            <w:vAlign w:val="center"/>
          </w:tcPr>
          <w:p w14:paraId="63E9D491" w14:textId="77777777" w:rsidR="008C70AC" w:rsidRDefault="008C70AC" w:rsidP="00995F34">
            <w:pPr>
              <w:jc w:val="center"/>
              <w:rPr>
                <w:rFonts w:ascii="仿宋_GB2312" w:eastAsia="仿宋_GB2312" w:hAnsi="仿宋" w:hint="eastAsia"/>
                <w:b/>
                <w:sz w:val="24"/>
              </w:rPr>
            </w:pPr>
            <w:r>
              <w:rPr>
                <w:rFonts w:ascii="仿宋_GB2312" w:eastAsia="仿宋_GB2312" w:hAnsi="仿宋" w:hint="eastAsia"/>
                <w:b/>
                <w:sz w:val="24"/>
              </w:rPr>
              <w:t>分值</w:t>
            </w:r>
          </w:p>
        </w:tc>
        <w:tc>
          <w:tcPr>
            <w:tcW w:w="5499" w:type="dxa"/>
            <w:noWrap/>
            <w:vAlign w:val="center"/>
          </w:tcPr>
          <w:p w14:paraId="1C8CB4FD" w14:textId="77777777" w:rsidR="008C70AC" w:rsidRDefault="008C70AC" w:rsidP="00995F34">
            <w:pPr>
              <w:jc w:val="center"/>
              <w:rPr>
                <w:rFonts w:ascii="仿宋_GB2312" w:eastAsia="仿宋_GB2312" w:hAnsi="仿宋" w:hint="eastAsia"/>
                <w:b/>
                <w:sz w:val="24"/>
              </w:rPr>
            </w:pPr>
            <w:r>
              <w:rPr>
                <w:rFonts w:ascii="仿宋_GB2312" w:eastAsia="仿宋_GB2312" w:hAnsi="仿宋" w:hint="eastAsia"/>
                <w:b/>
                <w:sz w:val="24"/>
              </w:rPr>
              <w:t>评分标准</w:t>
            </w:r>
          </w:p>
        </w:tc>
      </w:tr>
      <w:tr w:rsidR="008C70AC" w14:paraId="65CE1B03" w14:textId="77777777" w:rsidTr="00995F34">
        <w:trPr>
          <w:trHeight w:val="510"/>
          <w:jc w:val="center"/>
        </w:trPr>
        <w:tc>
          <w:tcPr>
            <w:tcW w:w="1178" w:type="dxa"/>
            <w:vMerge w:val="restart"/>
            <w:vAlign w:val="center"/>
          </w:tcPr>
          <w:p w14:paraId="1BD2EEF8" w14:textId="77777777" w:rsidR="008C70AC" w:rsidRPr="00D9463B" w:rsidRDefault="008C70AC" w:rsidP="00995F34">
            <w:pPr>
              <w:widowControl/>
              <w:jc w:val="center"/>
              <w:rPr>
                <w:rFonts w:ascii="宋体" w:hAnsi="宋体" w:cs="宋体"/>
                <w:szCs w:val="21"/>
              </w:rPr>
            </w:pPr>
            <w:r>
              <w:rPr>
                <w:rFonts w:ascii="宋体" w:hAnsi="宋体" w:cs="宋体"/>
                <w:szCs w:val="21"/>
              </w:rPr>
              <w:t>JK-FJ01、02</w:t>
            </w:r>
          </w:p>
          <w:p w14:paraId="0626633C" w14:textId="77777777" w:rsidR="008C70AC" w:rsidRDefault="008C70AC" w:rsidP="00995F34">
            <w:pPr>
              <w:widowControl/>
              <w:jc w:val="center"/>
              <w:rPr>
                <w:rFonts w:ascii="宋体" w:hAnsi="宋体" w:cs="宋体" w:hint="eastAsia"/>
                <w:szCs w:val="21"/>
              </w:rPr>
            </w:pPr>
            <w:r w:rsidRPr="00D9463B">
              <w:rPr>
                <w:rFonts w:ascii="宋体" w:hAnsi="宋体" w:cs="宋体" w:hint="eastAsia"/>
                <w:szCs w:val="21"/>
              </w:rPr>
              <w:t>总监办</w:t>
            </w:r>
          </w:p>
        </w:tc>
        <w:tc>
          <w:tcPr>
            <w:tcW w:w="1726" w:type="dxa"/>
            <w:vAlign w:val="center"/>
          </w:tcPr>
          <w:p w14:paraId="09B99EAF" w14:textId="77777777" w:rsidR="008C70AC" w:rsidRDefault="008C70AC" w:rsidP="00995F34">
            <w:pPr>
              <w:widowControl/>
              <w:jc w:val="center"/>
              <w:rPr>
                <w:rFonts w:ascii="宋体" w:hAnsi="宋体" w:cs="宋体" w:hint="eastAsia"/>
                <w:szCs w:val="21"/>
              </w:rPr>
            </w:pPr>
            <w:r>
              <w:rPr>
                <w:rFonts w:ascii="宋体" w:hAnsi="宋体" w:cs="宋体" w:hint="eastAsia"/>
                <w:szCs w:val="21"/>
              </w:rPr>
              <w:t>资格审查条件</w:t>
            </w:r>
          </w:p>
        </w:tc>
        <w:tc>
          <w:tcPr>
            <w:tcW w:w="824" w:type="dxa"/>
            <w:noWrap/>
            <w:vAlign w:val="center"/>
          </w:tcPr>
          <w:p w14:paraId="310967A8" w14:textId="77777777" w:rsidR="008C70AC" w:rsidRDefault="008C70AC" w:rsidP="00995F34">
            <w:pPr>
              <w:widowControl/>
              <w:jc w:val="center"/>
              <w:rPr>
                <w:rFonts w:ascii="宋体" w:hAnsi="宋体" w:cs="宋体" w:hint="eastAsia"/>
                <w:szCs w:val="21"/>
              </w:rPr>
            </w:pPr>
            <w:r>
              <w:rPr>
                <w:rFonts w:ascii="宋体" w:hAnsi="宋体" w:cs="宋体" w:hint="eastAsia"/>
                <w:szCs w:val="21"/>
              </w:rPr>
              <w:t>15</w:t>
            </w:r>
          </w:p>
        </w:tc>
        <w:tc>
          <w:tcPr>
            <w:tcW w:w="5499" w:type="dxa"/>
            <w:noWrap/>
            <w:vAlign w:val="center"/>
          </w:tcPr>
          <w:p w14:paraId="50DA67D4" w14:textId="77777777" w:rsidR="008C70AC" w:rsidRDefault="008C70AC" w:rsidP="00995F34">
            <w:pPr>
              <w:widowControl/>
              <w:jc w:val="left"/>
              <w:rPr>
                <w:rFonts w:ascii="宋体" w:hAnsi="宋体" w:cs="宋体" w:hint="eastAsia"/>
                <w:szCs w:val="21"/>
              </w:rPr>
            </w:pPr>
            <w:r>
              <w:rPr>
                <w:rFonts w:ascii="宋体" w:hAnsi="宋体" w:cs="宋体" w:hint="eastAsia"/>
                <w:szCs w:val="21"/>
              </w:rPr>
              <w:t>通过资格评审即得15分</w:t>
            </w:r>
          </w:p>
        </w:tc>
      </w:tr>
      <w:tr w:rsidR="008C70AC" w14:paraId="7DABC252" w14:textId="77777777" w:rsidTr="00995F34">
        <w:trPr>
          <w:trHeight w:val="1871"/>
          <w:jc w:val="center"/>
        </w:trPr>
        <w:tc>
          <w:tcPr>
            <w:tcW w:w="1178" w:type="dxa"/>
            <w:vMerge/>
            <w:vAlign w:val="center"/>
          </w:tcPr>
          <w:p w14:paraId="2EEF2A9E" w14:textId="77777777" w:rsidR="008C70AC" w:rsidRDefault="008C70AC" w:rsidP="00995F34">
            <w:pPr>
              <w:widowControl/>
              <w:jc w:val="center"/>
              <w:rPr>
                <w:rFonts w:ascii="宋体" w:hAnsi="宋体" w:cs="宋体" w:hint="eastAsia"/>
                <w:szCs w:val="21"/>
              </w:rPr>
            </w:pPr>
          </w:p>
        </w:tc>
        <w:tc>
          <w:tcPr>
            <w:tcW w:w="1726" w:type="dxa"/>
            <w:vAlign w:val="center"/>
          </w:tcPr>
          <w:p w14:paraId="2842B1C9" w14:textId="77777777" w:rsidR="008C70AC" w:rsidRDefault="008C70AC" w:rsidP="00995F34">
            <w:pPr>
              <w:widowControl/>
              <w:jc w:val="center"/>
              <w:rPr>
                <w:rFonts w:ascii="宋体" w:hAnsi="宋体" w:cs="宋体" w:hint="eastAsia"/>
                <w:szCs w:val="21"/>
              </w:rPr>
            </w:pPr>
            <w:r>
              <w:rPr>
                <w:rFonts w:ascii="宋体" w:hAnsi="宋体" w:cs="宋体" w:hint="eastAsia"/>
                <w:szCs w:val="21"/>
              </w:rPr>
              <w:t>总监理工程师业绩加分</w:t>
            </w:r>
          </w:p>
        </w:tc>
        <w:tc>
          <w:tcPr>
            <w:tcW w:w="824" w:type="dxa"/>
            <w:noWrap/>
            <w:vAlign w:val="center"/>
          </w:tcPr>
          <w:p w14:paraId="21AB4350" w14:textId="77777777" w:rsidR="008C70AC" w:rsidRDefault="008C70AC" w:rsidP="00995F34">
            <w:pPr>
              <w:widowControl/>
              <w:jc w:val="center"/>
              <w:rPr>
                <w:rFonts w:ascii="宋体" w:hAnsi="宋体" w:cs="宋体" w:hint="eastAsia"/>
                <w:szCs w:val="21"/>
              </w:rPr>
            </w:pPr>
            <w:r>
              <w:rPr>
                <w:rFonts w:ascii="宋体" w:hAnsi="宋体" w:cs="宋体" w:hint="eastAsia"/>
                <w:szCs w:val="21"/>
              </w:rPr>
              <w:t>10</w:t>
            </w:r>
          </w:p>
        </w:tc>
        <w:tc>
          <w:tcPr>
            <w:tcW w:w="5499" w:type="dxa"/>
            <w:vAlign w:val="center"/>
          </w:tcPr>
          <w:p w14:paraId="42421EFE" w14:textId="77777777" w:rsidR="008C70AC" w:rsidRDefault="008C70AC" w:rsidP="00995F34">
            <w:pPr>
              <w:rPr>
                <w:rFonts w:ascii="宋体" w:hAnsi="宋体" w:cs="宋体" w:hint="eastAsia"/>
                <w:szCs w:val="21"/>
              </w:rPr>
            </w:pPr>
            <w:r w:rsidRPr="00A41DA9">
              <w:rPr>
                <w:rFonts w:ascii="宋体" w:hAnsi="宋体" w:cs="宋体" w:hint="eastAsia"/>
                <w:szCs w:val="21"/>
              </w:rPr>
              <w:t>满足资格审查要求之外，2017年1月1日至投标截止时间，完成的房屋建筑工程施工监理合同段总监理工程师或驻地监理工程师任职业绩每增加1个加5分，最高加10分。</w:t>
            </w:r>
          </w:p>
        </w:tc>
      </w:tr>
    </w:tbl>
    <w:p w14:paraId="556E06C9" w14:textId="77777777" w:rsidR="00565BE8" w:rsidRDefault="00565BE8" w:rsidP="00565BE8">
      <w:pPr>
        <w:pStyle w:val="4"/>
        <w:adjustRightInd w:val="0"/>
        <w:snapToGrid w:val="0"/>
        <w:spacing w:beforeLines="100" w:before="240" w:after="0" w:line="360" w:lineRule="auto"/>
      </w:pPr>
      <w:r>
        <w:t>三、业</w:t>
      </w:r>
      <w:r>
        <w:t xml:space="preserve"> </w:t>
      </w:r>
      <w:r>
        <w:t>绩（</w:t>
      </w:r>
      <w:r>
        <w:t>25</w:t>
      </w:r>
      <w:r>
        <w:t>分）</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9"/>
        <w:gridCol w:w="1725"/>
        <w:gridCol w:w="825"/>
        <w:gridCol w:w="5515"/>
      </w:tblGrid>
      <w:tr w:rsidR="008C70AC" w14:paraId="4BA5A3DE" w14:textId="77777777" w:rsidTr="00995F34">
        <w:trPr>
          <w:trHeight w:val="510"/>
          <w:jc w:val="center"/>
        </w:trPr>
        <w:tc>
          <w:tcPr>
            <w:tcW w:w="1169" w:type="dxa"/>
            <w:vAlign w:val="center"/>
          </w:tcPr>
          <w:p w14:paraId="4196C5E6" w14:textId="77777777" w:rsidR="008C70AC" w:rsidRDefault="008C70AC" w:rsidP="00995F34">
            <w:pPr>
              <w:jc w:val="center"/>
              <w:rPr>
                <w:rFonts w:ascii="仿宋_GB2312" w:eastAsia="仿宋_GB2312" w:hAnsi="仿宋" w:hint="eastAsia"/>
                <w:b/>
                <w:sz w:val="24"/>
              </w:rPr>
            </w:pPr>
            <w:r>
              <w:rPr>
                <w:rFonts w:ascii="仿宋_GB2312" w:eastAsia="仿宋_GB2312" w:hAnsi="仿宋" w:hint="eastAsia"/>
                <w:b/>
                <w:sz w:val="24"/>
              </w:rPr>
              <w:t>标段</w:t>
            </w:r>
          </w:p>
        </w:tc>
        <w:tc>
          <w:tcPr>
            <w:tcW w:w="1725" w:type="dxa"/>
            <w:vAlign w:val="center"/>
          </w:tcPr>
          <w:p w14:paraId="5032EFCE" w14:textId="77777777" w:rsidR="008C70AC" w:rsidRDefault="008C70AC" w:rsidP="00995F34">
            <w:pPr>
              <w:jc w:val="center"/>
              <w:rPr>
                <w:rFonts w:ascii="仿宋_GB2312" w:eastAsia="仿宋_GB2312" w:hAnsi="仿宋" w:hint="eastAsia"/>
                <w:b/>
                <w:sz w:val="24"/>
              </w:rPr>
            </w:pPr>
            <w:r>
              <w:rPr>
                <w:rFonts w:ascii="仿宋_GB2312" w:eastAsia="仿宋_GB2312" w:hAnsi="仿宋" w:hint="eastAsia"/>
                <w:b/>
                <w:sz w:val="24"/>
              </w:rPr>
              <w:t>评分项目</w:t>
            </w:r>
          </w:p>
        </w:tc>
        <w:tc>
          <w:tcPr>
            <w:tcW w:w="825" w:type="dxa"/>
            <w:vAlign w:val="center"/>
          </w:tcPr>
          <w:p w14:paraId="4D269737" w14:textId="77777777" w:rsidR="008C70AC" w:rsidRDefault="008C70AC" w:rsidP="00995F34">
            <w:pPr>
              <w:jc w:val="center"/>
              <w:rPr>
                <w:rFonts w:ascii="仿宋_GB2312" w:eastAsia="仿宋_GB2312" w:hAnsi="仿宋" w:hint="eastAsia"/>
                <w:b/>
                <w:sz w:val="24"/>
              </w:rPr>
            </w:pPr>
            <w:r>
              <w:rPr>
                <w:rFonts w:ascii="仿宋_GB2312" w:eastAsia="仿宋_GB2312" w:hAnsi="仿宋" w:hint="eastAsia"/>
                <w:b/>
                <w:sz w:val="24"/>
              </w:rPr>
              <w:t>分值</w:t>
            </w:r>
          </w:p>
        </w:tc>
        <w:tc>
          <w:tcPr>
            <w:tcW w:w="5515" w:type="dxa"/>
            <w:vAlign w:val="center"/>
          </w:tcPr>
          <w:p w14:paraId="5C83E99A" w14:textId="77777777" w:rsidR="008C70AC" w:rsidRDefault="008C70AC" w:rsidP="00995F34">
            <w:pPr>
              <w:jc w:val="center"/>
              <w:rPr>
                <w:rFonts w:ascii="仿宋_GB2312" w:eastAsia="仿宋_GB2312" w:hAnsi="仿宋" w:hint="eastAsia"/>
                <w:b/>
                <w:sz w:val="24"/>
              </w:rPr>
            </w:pPr>
            <w:r>
              <w:rPr>
                <w:rFonts w:ascii="仿宋_GB2312" w:eastAsia="仿宋_GB2312" w:hAnsi="仿宋" w:hint="eastAsia"/>
                <w:b/>
                <w:sz w:val="24"/>
              </w:rPr>
              <w:t>评分标准</w:t>
            </w:r>
          </w:p>
        </w:tc>
      </w:tr>
      <w:tr w:rsidR="008C70AC" w14:paraId="2329E82C" w14:textId="77777777" w:rsidTr="00995F34">
        <w:trPr>
          <w:trHeight w:val="510"/>
          <w:jc w:val="center"/>
        </w:trPr>
        <w:tc>
          <w:tcPr>
            <w:tcW w:w="1169" w:type="dxa"/>
            <w:vMerge w:val="restart"/>
            <w:vAlign w:val="center"/>
          </w:tcPr>
          <w:p w14:paraId="2C8C5D35" w14:textId="77777777" w:rsidR="008C70AC" w:rsidRPr="00D9463B" w:rsidRDefault="008C70AC" w:rsidP="00995F34">
            <w:pPr>
              <w:jc w:val="center"/>
              <w:rPr>
                <w:rFonts w:ascii="宋体" w:hAnsi="宋体" w:cs="宋体"/>
                <w:szCs w:val="21"/>
              </w:rPr>
            </w:pPr>
            <w:r>
              <w:rPr>
                <w:rFonts w:ascii="宋体" w:hAnsi="宋体" w:cs="宋体"/>
                <w:szCs w:val="21"/>
              </w:rPr>
              <w:t>JK-FJ01、02</w:t>
            </w:r>
          </w:p>
          <w:p w14:paraId="1FE080C4" w14:textId="77777777" w:rsidR="008C70AC" w:rsidRDefault="008C70AC" w:rsidP="00995F34">
            <w:pPr>
              <w:jc w:val="center"/>
              <w:rPr>
                <w:rFonts w:ascii="宋体" w:hAnsi="宋体" w:cs="宋体" w:hint="eastAsia"/>
                <w:szCs w:val="21"/>
              </w:rPr>
            </w:pPr>
            <w:r w:rsidRPr="00D9463B">
              <w:rPr>
                <w:rFonts w:ascii="宋体" w:hAnsi="宋体" w:cs="宋体" w:hint="eastAsia"/>
                <w:szCs w:val="21"/>
              </w:rPr>
              <w:t>总监办</w:t>
            </w:r>
          </w:p>
        </w:tc>
        <w:tc>
          <w:tcPr>
            <w:tcW w:w="1725" w:type="dxa"/>
            <w:vAlign w:val="center"/>
          </w:tcPr>
          <w:p w14:paraId="02B88FC3" w14:textId="77777777" w:rsidR="008C70AC" w:rsidRDefault="008C70AC" w:rsidP="00995F34">
            <w:pPr>
              <w:jc w:val="center"/>
              <w:rPr>
                <w:rFonts w:ascii="宋体" w:hAnsi="宋体" w:cs="宋体" w:hint="eastAsia"/>
                <w:bCs/>
                <w:szCs w:val="21"/>
              </w:rPr>
            </w:pPr>
            <w:r>
              <w:rPr>
                <w:rFonts w:ascii="宋体" w:hAnsi="宋体" w:cs="宋体" w:hint="eastAsia"/>
                <w:szCs w:val="21"/>
              </w:rPr>
              <w:t>资格审查条件</w:t>
            </w:r>
          </w:p>
        </w:tc>
        <w:tc>
          <w:tcPr>
            <w:tcW w:w="825" w:type="dxa"/>
            <w:vAlign w:val="center"/>
          </w:tcPr>
          <w:p w14:paraId="7D6FD3EC" w14:textId="77777777" w:rsidR="008C70AC" w:rsidRDefault="008C70AC" w:rsidP="00995F34">
            <w:pPr>
              <w:jc w:val="center"/>
              <w:rPr>
                <w:rFonts w:ascii="宋体" w:hAnsi="宋体" w:cs="宋体" w:hint="eastAsia"/>
                <w:bCs/>
                <w:szCs w:val="21"/>
              </w:rPr>
            </w:pPr>
            <w:r>
              <w:rPr>
                <w:rFonts w:ascii="宋体" w:hAnsi="宋体" w:cs="宋体" w:hint="eastAsia"/>
                <w:bCs/>
                <w:szCs w:val="21"/>
              </w:rPr>
              <w:t>15</w:t>
            </w:r>
          </w:p>
        </w:tc>
        <w:tc>
          <w:tcPr>
            <w:tcW w:w="5515" w:type="dxa"/>
            <w:vAlign w:val="center"/>
          </w:tcPr>
          <w:p w14:paraId="46220BC2" w14:textId="77777777" w:rsidR="008C70AC" w:rsidRDefault="008C70AC" w:rsidP="00995F34">
            <w:pPr>
              <w:jc w:val="left"/>
              <w:rPr>
                <w:rFonts w:ascii="宋体" w:hAnsi="宋体" w:cs="宋体" w:hint="eastAsia"/>
                <w:bCs/>
                <w:szCs w:val="21"/>
              </w:rPr>
            </w:pPr>
            <w:r>
              <w:rPr>
                <w:rFonts w:ascii="宋体" w:hAnsi="宋体" w:cs="宋体" w:hint="eastAsia"/>
                <w:szCs w:val="21"/>
              </w:rPr>
              <w:t>通过资格评审即得15分</w:t>
            </w:r>
          </w:p>
        </w:tc>
      </w:tr>
      <w:tr w:rsidR="008C70AC" w14:paraId="225A0053" w14:textId="77777777" w:rsidTr="00995F34">
        <w:trPr>
          <w:trHeight w:val="1247"/>
          <w:jc w:val="center"/>
        </w:trPr>
        <w:tc>
          <w:tcPr>
            <w:tcW w:w="1169" w:type="dxa"/>
            <w:vMerge/>
            <w:vAlign w:val="center"/>
          </w:tcPr>
          <w:p w14:paraId="19BC9988" w14:textId="77777777" w:rsidR="008C70AC" w:rsidRDefault="008C70AC" w:rsidP="00995F34">
            <w:pPr>
              <w:jc w:val="center"/>
              <w:rPr>
                <w:rFonts w:ascii="宋体" w:hAnsi="宋体" w:cs="宋体" w:hint="eastAsia"/>
                <w:szCs w:val="21"/>
              </w:rPr>
            </w:pPr>
          </w:p>
        </w:tc>
        <w:tc>
          <w:tcPr>
            <w:tcW w:w="1725" w:type="dxa"/>
            <w:vAlign w:val="center"/>
          </w:tcPr>
          <w:p w14:paraId="735ABD10" w14:textId="77777777" w:rsidR="008C70AC" w:rsidRDefault="008C70AC" w:rsidP="00995F34">
            <w:pPr>
              <w:jc w:val="center"/>
              <w:rPr>
                <w:rFonts w:ascii="宋体" w:hAnsi="宋体" w:cs="宋体" w:hint="eastAsia"/>
                <w:szCs w:val="21"/>
              </w:rPr>
            </w:pPr>
            <w:r>
              <w:rPr>
                <w:rFonts w:ascii="宋体" w:hAnsi="宋体" w:cs="宋体" w:hint="eastAsia"/>
                <w:szCs w:val="21"/>
              </w:rPr>
              <w:t>监理</w:t>
            </w:r>
          </w:p>
          <w:p w14:paraId="7B13F3AA" w14:textId="77777777" w:rsidR="008C70AC" w:rsidRDefault="008C70AC" w:rsidP="00995F34">
            <w:pPr>
              <w:jc w:val="center"/>
              <w:rPr>
                <w:rFonts w:ascii="宋体" w:hAnsi="宋体" w:cs="宋体" w:hint="eastAsia"/>
                <w:szCs w:val="21"/>
              </w:rPr>
            </w:pPr>
            <w:r>
              <w:rPr>
                <w:rFonts w:ascii="宋体" w:hAnsi="宋体" w:cs="宋体" w:hint="eastAsia"/>
                <w:szCs w:val="21"/>
              </w:rPr>
              <w:t>业绩加分</w:t>
            </w:r>
          </w:p>
        </w:tc>
        <w:tc>
          <w:tcPr>
            <w:tcW w:w="825" w:type="dxa"/>
            <w:vAlign w:val="center"/>
          </w:tcPr>
          <w:p w14:paraId="4777AD7B" w14:textId="77777777" w:rsidR="008C70AC" w:rsidRDefault="008C70AC" w:rsidP="00995F34">
            <w:pPr>
              <w:jc w:val="center"/>
              <w:rPr>
                <w:rFonts w:ascii="宋体" w:hAnsi="宋体" w:cs="宋体" w:hint="eastAsia"/>
                <w:szCs w:val="21"/>
              </w:rPr>
            </w:pPr>
            <w:r>
              <w:rPr>
                <w:rFonts w:ascii="宋体" w:hAnsi="宋体" w:cs="宋体"/>
                <w:szCs w:val="21"/>
              </w:rPr>
              <w:t>10</w:t>
            </w:r>
          </w:p>
        </w:tc>
        <w:tc>
          <w:tcPr>
            <w:tcW w:w="5515" w:type="dxa"/>
            <w:vAlign w:val="center"/>
          </w:tcPr>
          <w:p w14:paraId="554710BD" w14:textId="77777777" w:rsidR="008C70AC" w:rsidRDefault="008C70AC" w:rsidP="00995F34">
            <w:pPr>
              <w:rPr>
                <w:rFonts w:ascii="宋体" w:hAnsi="宋体" w:cs="宋体" w:hint="eastAsia"/>
                <w:szCs w:val="21"/>
              </w:rPr>
            </w:pPr>
            <w:r w:rsidRPr="00A41DA9">
              <w:rPr>
                <w:rFonts w:ascii="宋体" w:hAnsi="宋体" w:cs="宋体" w:hint="eastAsia"/>
                <w:szCs w:val="21"/>
              </w:rPr>
              <w:t>满足资格审查条件之外，2017年1月1日至投标截止时间，完成的房屋建筑工程施工监理合同段业绩每增加1个加5分，最多加10分。</w:t>
            </w:r>
          </w:p>
        </w:tc>
      </w:tr>
    </w:tbl>
    <w:p w14:paraId="020C8FAD" w14:textId="77777777" w:rsidR="00565BE8" w:rsidRDefault="00565BE8" w:rsidP="00565BE8">
      <w:pPr>
        <w:pStyle w:val="4"/>
        <w:adjustRightInd w:val="0"/>
        <w:snapToGrid w:val="0"/>
        <w:spacing w:beforeLines="100" w:before="240" w:after="0" w:line="360" w:lineRule="auto"/>
      </w:pPr>
      <w:r>
        <w:t>四、履约信誉（</w:t>
      </w:r>
      <w:r>
        <w:rPr>
          <w:rFonts w:hint="eastAsia"/>
        </w:rPr>
        <w:t>5</w:t>
      </w:r>
      <w:r>
        <w:t>分）</w:t>
      </w:r>
    </w:p>
    <w:tbl>
      <w:tblPr>
        <w:tblW w:w="907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93"/>
        <w:gridCol w:w="783"/>
        <w:gridCol w:w="6795"/>
      </w:tblGrid>
      <w:tr w:rsidR="008C70AC" w14:paraId="5DD380E4" w14:textId="77777777" w:rsidTr="00995F34">
        <w:trPr>
          <w:trHeight w:val="510"/>
          <w:jc w:val="center"/>
        </w:trPr>
        <w:tc>
          <w:tcPr>
            <w:tcW w:w="1493" w:type="dxa"/>
            <w:vAlign w:val="center"/>
          </w:tcPr>
          <w:p w14:paraId="3DDFB50B" w14:textId="77777777" w:rsidR="008C70AC" w:rsidRDefault="008C70AC" w:rsidP="00995F34">
            <w:pPr>
              <w:jc w:val="center"/>
              <w:rPr>
                <w:rFonts w:ascii="仿宋_GB2312" w:eastAsia="仿宋_GB2312" w:hAnsi="宋体"/>
                <w:b/>
                <w:sz w:val="24"/>
              </w:rPr>
            </w:pPr>
            <w:r>
              <w:rPr>
                <w:rFonts w:ascii="仿宋_GB2312" w:eastAsia="仿宋_GB2312" w:hAnsi="仿宋" w:cs="仿宋" w:hint="eastAsia"/>
                <w:b/>
                <w:sz w:val="24"/>
              </w:rPr>
              <w:t>评分项目</w:t>
            </w:r>
          </w:p>
        </w:tc>
        <w:tc>
          <w:tcPr>
            <w:tcW w:w="783" w:type="dxa"/>
            <w:vAlign w:val="center"/>
          </w:tcPr>
          <w:p w14:paraId="4A31373E" w14:textId="77777777" w:rsidR="008C70AC" w:rsidRDefault="008C70AC" w:rsidP="00995F34">
            <w:pPr>
              <w:jc w:val="center"/>
              <w:rPr>
                <w:rFonts w:ascii="仿宋_GB2312" w:eastAsia="仿宋_GB2312" w:hAnsi="宋体"/>
                <w:b/>
                <w:sz w:val="24"/>
              </w:rPr>
            </w:pPr>
            <w:r>
              <w:rPr>
                <w:rFonts w:ascii="仿宋_GB2312" w:eastAsia="仿宋_GB2312" w:hAnsi="仿宋" w:hint="eastAsia"/>
                <w:b/>
                <w:bCs/>
                <w:sz w:val="24"/>
              </w:rPr>
              <w:t>分值</w:t>
            </w:r>
          </w:p>
        </w:tc>
        <w:tc>
          <w:tcPr>
            <w:tcW w:w="6795" w:type="dxa"/>
            <w:vAlign w:val="center"/>
          </w:tcPr>
          <w:p w14:paraId="5D2133F7" w14:textId="77777777" w:rsidR="008C70AC" w:rsidRDefault="008C70AC" w:rsidP="00995F34">
            <w:pPr>
              <w:jc w:val="center"/>
              <w:rPr>
                <w:rFonts w:ascii="仿宋_GB2312" w:eastAsia="仿宋_GB2312" w:hAnsi="宋体"/>
                <w:b/>
                <w:sz w:val="24"/>
              </w:rPr>
            </w:pPr>
            <w:r>
              <w:rPr>
                <w:rFonts w:ascii="仿宋_GB2312" w:eastAsia="仿宋_GB2312" w:hAnsi="仿宋" w:hint="eastAsia"/>
                <w:b/>
                <w:bCs/>
                <w:sz w:val="24"/>
              </w:rPr>
              <w:t>评分标准</w:t>
            </w:r>
          </w:p>
        </w:tc>
      </w:tr>
      <w:tr w:rsidR="008C70AC" w14:paraId="4C2612E1" w14:textId="77777777" w:rsidTr="00995F34">
        <w:trPr>
          <w:trHeight w:val="1556"/>
          <w:jc w:val="center"/>
        </w:trPr>
        <w:tc>
          <w:tcPr>
            <w:tcW w:w="1493" w:type="dxa"/>
            <w:vAlign w:val="center"/>
          </w:tcPr>
          <w:p w14:paraId="160495D4" w14:textId="77777777" w:rsidR="008C70AC" w:rsidRDefault="008C70AC" w:rsidP="00995F34">
            <w:pPr>
              <w:jc w:val="center"/>
              <w:rPr>
                <w:rFonts w:ascii="宋体" w:hAnsi="宋体" w:cs="宋体" w:hint="eastAsia"/>
                <w:bCs/>
                <w:szCs w:val="21"/>
              </w:rPr>
            </w:pPr>
            <w:r>
              <w:rPr>
                <w:rFonts w:ascii="宋体" w:hAnsi="宋体" w:cs="宋体" w:hint="eastAsia"/>
                <w:bCs/>
                <w:szCs w:val="21"/>
              </w:rPr>
              <w:t>信用评价</w:t>
            </w:r>
          </w:p>
        </w:tc>
        <w:tc>
          <w:tcPr>
            <w:tcW w:w="783" w:type="dxa"/>
            <w:vAlign w:val="center"/>
          </w:tcPr>
          <w:p w14:paraId="48F4A82D" w14:textId="77777777" w:rsidR="008C70AC" w:rsidRDefault="008C70AC" w:rsidP="00995F34">
            <w:pPr>
              <w:jc w:val="center"/>
              <w:rPr>
                <w:rFonts w:ascii="宋体" w:hAnsi="宋体" w:cs="宋体" w:hint="eastAsia"/>
                <w:bCs/>
                <w:szCs w:val="21"/>
              </w:rPr>
            </w:pPr>
            <w:r>
              <w:rPr>
                <w:rFonts w:ascii="宋体" w:hAnsi="宋体" w:cs="宋体" w:hint="eastAsia"/>
                <w:bCs/>
                <w:szCs w:val="21"/>
              </w:rPr>
              <w:t>5</w:t>
            </w:r>
          </w:p>
        </w:tc>
        <w:tc>
          <w:tcPr>
            <w:tcW w:w="6795" w:type="dxa"/>
            <w:vAlign w:val="center"/>
          </w:tcPr>
          <w:p w14:paraId="6CE4AF18" w14:textId="77777777" w:rsidR="008C70AC" w:rsidRPr="00A41DA9" w:rsidRDefault="008C70AC" w:rsidP="00995F34">
            <w:pPr>
              <w:rPr>
                <w:rFonts w:ascii="宋体" w:hAnsi="宋体" w:cs="宋体" w:hint="eastAsia"/>
                <w:szCs w:val="21"/>
              </w:rPr>
            </w:pPr>
            <w:r w:rsidRPr="00A41DA9">
              <w:rPr>
                <w:rFonts w:ascii="宋体" w:hAnsi="宋体" w:cs="宋体" w:hint="eastAsia"/>
                <w:szCs w:val="21"/>
              </w:rPr>
              <w:t>根据陕西省交通运输厅《关于陕西省2021年度高速公路设计施工及监理从业企业信用评价结果应用的通知》（陕交函[2022]619号）文件规定：</w:t>
            </w:r>
          </w:p>
          <w:p w14:paraId="1C1E2960" w14:textId="77777777" w:rsidR="008C70AC" w:rsidRDefault="008C70AC" w:rsidP="00995F34">
            <w:pPr>
              <w:rPr>
                <w:rFonts w:ascii="宋体" w:hAnsi="宋体" w:cs="宋体" w:hint="eastAsia"/>
                <w:szCs w:val="21"/>
              </w:rPr>
            </w:pPr>
            <w:r w:rsidRPr="00A41DA9">
              <w:rPr>
                <w:rFonts w:ascii="宋体" w:hAnsi="宋体" w:cs="宋体" w:hint="eastAsia"/>
                <w:szCs w:val="21"/>
              </w:rPr>
              <w:t>按照监理企业的信用评价等级进行评分，信用评价等级为AA级的监理企业得5分；信用评价等级为A级的监理企业得3分；信用评价等级为B级、C级的监理企业不得分。</w:t>
            </w:r>
          </w:p>
        </w:tc>
      </w:tr>
    </w:tbl>
    <w:p w14:paraId="6BAF14C2" w14:textId="77777777" w:rsidR="008C70AC" w:rsidRPr="00A41DA9" w:rsidRDefault="008C70AC" w:rsidP="008C70AC">
      <w:pPr>
        <w:pStyle w:val="afff7"/>
        <w:rPr>
          <w:rFonts w:hAnsi="宋体" w:hint="eastAsia"/>
          <w:sz w:val="22"/>
          <w:szCs w:val="20"/>
        </w:rPr>
      </w:pPr>
      <w:r w:rsidRPr="00A41DA9">
        <w:rPr>
          <w:rFonts w:hAnsi="宋体" w:hint="eastAsia"/>
          <w:sz w:val="22"/>
          <w:szCs w:val="20"/>
        </w:rPr>
        <w:t>说明：对具有陕西省</w:t>
      </w:r>
      <w:r w:rsidRPr="00A41DA9">
        <w:rPr>
          <w:rFonts w:hAnsi="宋体" w:hint="eastAsia"/>
          <w:sz w:val="22"/>
          <w:szCs w:val="20"/>
        </w:rPr>
        <w:t>2020</w:t>
      </w:r>
      <w:r w:rsidRPr="00A41DA9">
        <w:rPr>
          <w:rFonts w:hAnsi="宋体" w:hint="eastAsia"/>
          <w:sz w:val="22"/>
          <w:szCs w:val="20"/>
        </w:rPr>
        <w:t>年度信用评价等级而无</w:t>
      </w:r>
      <w:r w:rsidRPr="00A41DA9">
        <w:rPr>
          <w:rFonts w:hAnsi="宋体" w:hint="eastAsia"/>
          <w:sz w:val="22"/>
          <w:szCs w:val="20"/>
        </w:rPr>
        <w:t>2021</w:t>
      </w:r>
      <w:r w:rsidRPr="00A41DA9">
        <w:rPr>
          <w:rFonts w:hAnsi="宋体" w:hint="eastAsia"/>
          <w:sz w:val="22"/>
          <w:szCs w:val="20"/>
        </w:rPr>
        <w:t>年度信用评价等级的企业，其</w:t>
      </w:r>
      <w:r w:rsidRPr="00A41DA9">
        <w:rPr>
          <w:rFonts w:hAnsi="宋体" w:hint="eastAsia"/>
          <w:sz w:val="22"/>
          <w:szCs w:val="20"/>
        </w:rPr>
        <w:t>2020</w:t>
      </w:r>
      <w:r w:rsidRPr="00A41DA9">
        <w:rPr>
          <w:rFonts w:hAnsi="宋体" w:hint="eastAsia"/>
          <w:sz w:val="22"/>
          <w:szCs w:val="20"/>
        </w:rPr>
        <w:t>年度信用评价等级延续</w:t>
      </w:r>
      <w:r w:rsidRPr="00A41DA9">
        <w:rPr>
          <w:rFonts w:hAnsi="宋体" w:hint="eastAsia"/>
          <w:sz w:val="22"/>
          <w:szCs w:val="20"/>
        </w:rPr>
        <w:t>1</w:t>
      </w:r>
      <w:r w:rsidRPr="00A41DA9">
        <w:rPr>
          <w:rFonts w:hAnsi="宋体" w:hint="eastAsia"/>
          <w:sz w:val="22"/>
          <w:szCs w:val="20"/>
        </w:rPr>
        <w:t>年；初次进入陕西省的企业，按照全国综合评价等级确定。延续省厅上一年信用评价结果后仍无信用评价结果的，按照全国综合评价结果对待，但不得高于省厅原评价等级的上一级。无全国综合评价结果的企业，且无不良信用行为，其信用评价等级按</w:t>
      </w:r>
      <w:r w:rsidRPr="00A41DA9">
        <w:rPr>
          <w:rFonts w:hAnsi="宋体" w:hint="eastAsia"/>
          <w:sz w:val="22"/>
          <w:szCs w:val="20"/>
        </w:rPr>
        <w:t>A</w:t>
      </w:r>
      <w:r w:rsidRPr="00A41DA9">
        <w:rPr>
          <w:rFonts w:hAnsi="宋体" w:hint="eastAsia"/>
          <w:sz w:val="22"/>
          <w:szCs w:val="20"/>
        </w:rPr>
        <w:t>级对待。</w:t>
      </w:r>
    </w:p>
    <w:p w14:paraId="745EE0A7" w14:textId="77777777" w:rsidR="000F0F1E" w:rsidRPr="000F0F1E" w:rsidRDefault="000F0F1E" w:rsidP="000F0F1E">
      <w:pPr>
        <w:spacing w:line="480" w:lineRule="auto"/>
        <w:jc w:val="center"/>
        <w:outlineLvl w:val="2"/>
        <w:rPr>
          <w:rFonts w:eastAsia="黑体"/>
          <w:b/>
          <w:bCs/>
          <w:sz w:val="28"/>
        </w:rPr>
      </w:pPr>
      <w:r w:rsidRPr="000F0F1E">
        <w:rPr>
          <w:rFonts w:eastAsia="黑体"/>
          <w:b/>
          <w:bCs/>
          <w:sz w:val="28"/>
        </w:rPr>
        <w:br w:type="page"/>
      </w:r>
      <w:r w:rsidRPr="000F0F1E">
        <w:rPr>
          <w:rFonts w:eastAsia="黑体" w:hint="eastAsia"/>
          <w:b/>
          <w:bCs/>
          <w:sz w:val="28"/>
        </w:rPr>
        <w:lastRenderedPageBreak/>
        <w:t>评标</w:t>
      </w:r>
      <w:bookmarkEnd w:id="16"/>
      <w:r w:rsidRPr="000F0F1E">
        <w:rPr>
          <w:rFonts w:eastAsia="黑体" w:hint="eastAsia"/>
          <w:b/>
          <w:bCs/>
          <w:sz w:val="28"/>
        </w:rPr>
        <w:t>办法</w:t>
      </w:r>
    </w:p>
    <w:p w14:paraId="76DD4F91" w14:textId="77777777" w:rsidR="000F0F1E" w:rsidRPr="000F0F1E" w:rsidRDefault="000F0F1E" w:rsidP="000F0F1E">
      <w:pPr>
        <w:spacing w:line="360" w:lineRule="auto"/>
        <w:ind w:firstLineChars="200" w:firstLine="562"/>
        <w:rPr>
          <w:b/>
          <w:bCs/>
          <w:sz w:val="28"/>
          <w:szCs w:val="22"/>
        </w:rPr>
      </w:pPr>
      <w:r w:rsidRPr="000F0F1E">
        <w:rPr>
          <w:rFonts w:hint="eastAsia"/>
          <w:b/>
          <w:bCs/>
          <w:sz w:val="28"/>
          <w:szCs w:val="22"/>
        </w:rPr>
        <w:t>评标办法正文详见中华人民共和国交通运输部《公路工程标准施工监理招标文件（</w:t>
      </w:r>
      <w:r w:rsidRPr="000F0F1E">
        <w:rPr>
          <w:rFonts w:hint="eastAsia"/>
          <w:b/>
          <w:bCs/>
          <w:sz w:val="28"/>
          <w:szCs w:val="22"/>
        </w:rPr>
        <w:t>2</w:t>
      </w:r>
      <w:r w:rsidRPr="000F0F1E">
        <w:rPr>
          <w:b/>
          <w:bCs/>
          <w:sz w:val="28"/>
          <w:szCs w:val="22"/>
        </w:rPr>
        <w:t>018</w:t>
      </w:r>
      <w:r w:rsidRPr="000F0F1E">
        <w:rPr>
          <w:rFonts w:hint="eastAsia"/>
          <w:b/>
          <w:bCs/>
          <w:sz w:val="28"/>
          <w:szCs w:val="22"/>
        </w:rPr>
        <w:t>年版）》相应内容。</w:t>
      </w:r>
    </w:p>
    <w:bookmarkEnd w:id="17"/>
    <w:p w14:paraId="29303057" w14:textId="52A1719D" w:rsidR="0007408A" w:rsidRPr="000F0F1E" w:rsidRDefault="0007408A">
      <w:pPr>
        <w:adjustRightInd w:val="0"/>
        <w:snapToGrid w:val="0"/>
        <w:spacing w:line="360" w:lineRule="auto"/>
        <w:ind w:leftChars="337" w:left="708" w:firstLineChars="200" w:firstLine="482"/>
        <w:rPr>
          <w:rFonts w:asciiTheme="minorEastAsia" w:eastAsiaTheme="minorEastAsia" w:hAnsiTheme="minorEastAsia"/>
          <w:b/>
          <w:sz w:val="24"/>
        </w:rPr>
      </w:pPr>
    </w:p>
    <w:p w14:paraId="4639E507" w14:textId="77777777" w:rsidR="00F15EE0" w:rsidRDefault="00F15EE0">
      <w:pPr>
        <w:widowControl/>
        <w:jc w:val="left"/>
        <w:rPr>
          <w:rFonts w:asciiTheme="minorEastAsia" w:eastAsiaTheme="minorEastAsia" w:hAnsiTheme="minorEastAsia"/>
          <w:b/>
          <w:bCs/>
          <w:sz w:val="36"/>
          <w:szCs w:val="36"/>
        </w:rPr>
      </w:pPr>
      <w:r>
        <w:rPr>
          <w:rFonts w:asciiTheme="minorEastAsia" w:eastAsiaTheme="minorEastAsia" w:hAnsiTheme="minorEastAsia"/>
          <w:b/>
          <w:bCs/>
          <w:sz w:val="36"/>
          <w:szCs w:val="36"/>
        </w:rPr>
        <w:br w:type="page"/>
      </w:r>
    </w:p>
    <w:p w14:paraId="4B90DB47" w14:textId="24FAD7EA" w:rsidR="00F15EE0" w:rsidRDefault="00F15EE0" w:rsidP="00F15EE0">
      <w:pPr>
        <w:rPr>
          <w:rFonts w:asciiTheme="minorEastAsia" w:eastAsiaTheme="minorEastAsia" w:hAnsiTheme="minorEastAsia"/>
          <w:b/>
          <w:bCs/>
          <w:sz w:val="36"/>
          <w:szCs w:val="36"/>
        </w:rPr>
      </w:pPr>
      <w:r>
        <w:rPr>
          <w:rFonts w:asciiTheme="minorEastAsia" w:eastAsiaTheme="minorEastAsia" w:hAnsiTheme="minorEastAsia" w:hint="eastAsia"/>
          <w:b/>
          <w:bCs/>
          <w:sz w:val="36"/>
          <w:szCs w:val="36"/>
        </w:rPr>
        <w:lastRenderedPageBreak/>
        <w:t>四、联系方式</w:t>
      </w:r>
    </w:p>
    <w:p w14:paraId="4A384D3D" w14:textId="77777777" w:rsidR="00F15EE0" w:rsidRPr="004F23AB" w:rsidRDefault="00F15EE0" w:rsidP="00F15EE0">
      <w:pPr>
        <w:rPr>
          <w:rFonts w:asciiTheme="minorEastAsia" w:eastAsiaTheme="minorEastAsia" w:hAnsiTheme="minorEastAsia"/>
          <w:b/>
          <w:bCs/>
          <w:sz w:val="36"/>
          <w:szCs w:val="36"/>
        </w:rPr>
      </w:pPr>
    </w:p>
    <w:p w14:paraId="1B8CB99E" w14:textId="77777777" w:rsidR="00565BE8" w:rsidRPr="00152B8B" w:rsidRDefault="00565BE8" w:rsidP="00565BE8">
      <w:pPr>
        <w:tabs>
          <w:tab w:val="left" w:pos="1778"/>
        </w:tabs>
        <w:spacing w:line="360" w:lineRule="auto"/>
        <w:ind w:right="700" w:firstLineChars="200" w:firstLine="480"/>
        <w:contextualSpacing/>
        <w:rPr>
          <w:sz w:val="24"/>
        </w:rPr>
      </w:pPr>
      <w:r w:rsidRPr="00152B8B">
        <w:rPr>
          <w:rFonts w:hint="eastAsia"/>
          <w:sz w:val="24"/>
        </w:rPr>
        <w:t>招</w:t>
      </w:r>
      <w:r w:rsidRPr="00152B8B">
        <w:rPr>
          <w:rFonts w:hint="eastAsia"/>
          <w:sz w:val="24"/>
        </w:rPr>
        <w:t xml:space="preserve"> </w:t>
      </w:r>
      <w:r w:rsidRPr="00152B8B">
        <w:rPr>
          <w:rFonts w:hint="eastAsia"/>
          <w:sz w:val="24"/>
        </w:rPr>
        <w:t>标</w:t>
      </w:r>
      <w:r w:rsidRPr="00152B8B">
        <w:rPr>
          <w:rFonts w:hint="eastAsia"/>
          <w:sz w:val="24"/>
        </w:rPr>
        <w:t xml:space="preserve"> </w:t>
      </w:r>
      <w:r w:rsidRPr="00152B8B">
        <w:rPr>
          <w:rFonts w:hint="eastAsia"/>
          <w:sz w:val="24"/>
        </w:rPr>
        <w:t>人：陕西交通控股集团有限公司</w:t>
      </w:r>
    </w:p>
    <w:p w14:paraId="00B9A95C" w14:textId="77777777" w:rsidR="00565BE8" w:rsidRPr="00152B8B" w:rsidRDefault="00565BE8" w:rsidP="00565BE8">
      <w:pPr>
        <w:tabs>
          <w:tab w:val="left" w:pos="1778"/>
        </w:tabs>
        <w:spacing w:line="360" w:lineRule="auto"/>
        <w:ind w:right="700" w:firstLine="485"/>
        <w:contextualSpacing/>
        <w:rPr>
          <w:sz w:val="24"/>
        </w:rPr>
      </w:pPr>
      <w:r w:rsidRPr="00152B8B">
        <w:rPr>
          <w:rFonts w:hint="eastAsia"/>
          <w:sz w:val="24"/>
        </w:rPr>
        <w:t>地</w:t>
      </w:r>
      <w:r w:rsidRPr="00152B8B">
        <w:rPr>
          <w:rFonts w:hint="eastAsia"/>
          <w:sz w:val="24"/>
        </w:rPr>
        <w:t xml:space="preserve">    </w:t>
      </w:r>
      <w:r w:rsidRPr="00152B8B">
        <w:rPr>
          <w:rFonts w:hint="eastAsia"/>
          <w:sz w:val="24"/>
        </w:rPr>
        <w:t>址：陕西省西安市太白南路</w:t>
      </w:r>
      <w:r w:rsidRPr="00152B8B">
        <w:rPr>
          <w:rFonts w:hint="eastAsia"/>
          <w:sz w:val="24"/>
        </w:rPr>
        <w:t>9</w:t>
      </w:r>
      <w:r w:rsidRPr="00152B8B">
        <w:rPr>
          <w:rFonts w:hint="eastAsia"/>
          <w:sz w:val="24"/>
        </w:rPr>
        <w:t>号</w:t>
      </w:r>
    </w:p>
    <w:p w14:paraId="6DA2E26B" w14:textId="77777777" w:rsidR="00565BE8" w:rsidRPr="00152B8B" w:rsidRDefault="00565BE8" w:rsidP="00565BE8">
      <w:pPr>
        <w:tabs>
          <w:tab w:val="left" w:pos="1778"/>
        </w:tabs>
        <w:spacing w:line="360" w:lineRule="auto"/>
        <w:ind w:right="700" w:firstLine="485"/>
        <w:contextualSpacing/>
        <w:rPr>
          <w:sz w:val="24"/>
        </w:rPr>
      </w:pPr>
      <w:r w:rsidRPr="00152B8B">
        <w:rPr>
          <w:rFonts w:hint="eastAsia"/>
          <w:sz w:val="24"/>
        </w:rPr>
        <w:t>邮政编码：</w:t>
      </w:r>
      <w:r w:rsidRPr="00152B8B">
        <w:rPr>
          <w:rFonts w:hint="eastAsia"/>
          <w:sz w:val="24"/>
        </w:rPr>
        <w:t>710065</w:t>
      </w:r>
    </w:p>
    <w:p w14:paraId="1CD52553" w14:textId="77777777" w:rsidR="00565BE8" w:rsidRPr="00152B8B" w:rsidRDefault="00565BE8" w:rsidP="00565BE8">
      <w:pPr>
        <w:tabs>
          <w:tab w:val="left" w:pos="1778"/>
        </w:tabs>
        <w:spacing w:line="360" w:lineRule="auto"/>
        <w:ind w:right="700" w:firstLine="485"/>
        <w:contextualSpacing/>
        <w:rPr>
          <w:sz w:val="24"/>
        </w:rPr>
      </w:pPr>
      <w:r w:rsidRPr="00152B8B">
        <w:rPr>
          <w:rFonts w:hint="eastAsia"/>
          <w:sz w:val="24"/>
        </w:rPr>
        <w:t>联</w:t>
      </w:r>
      <w:r w:rsidRPr="00152B8B">
        <w:rPr>
          <w:rFonts w:hint="eastAsia"/>
          <w:sz w:val="24"/>
        </w:rPr>
        <w:t xml:space="preserve"> </w:t>
      </w:r>
      <w:r w:rsidRPr="00152B8B">
        <w:rPr>
          <w:rFonts w:hint="eastAsia"/>
          <w:sz w:val="24"/>
        </w:rPr>
        <w:t>系</w:t>
      </w:r>
      <w:r w:rsidRPr="00152B8B">
        <w:rPr>
          <w:rFonts w:hint="eastAsia"/>
          <w:sz w:val="24"/>
        </w:rPr>
        <w:t xml:space="preserve"> </w:t>
      </w:r>
      <w:r w:rsidRPr="00152B8B">
        <w:rPr>
          <w:rFonts w:hint="eastAsia"/>
          <w:sz w:val="24"/>
        </w:rPr>
        <w:t>人：张先生</w:t>
      </w:r>
    </w:p>
    <w:p w14:paraId="3805A94F" w14:textId="2A152F6B" w:rsidR="00565BE8" w:rsidRPr="00152B8B" w:rsidRDefault="00565BE8" w:rsidP="00565BE8">
      <w:pPr>
        <w:tabs>
          <w:tab w:val="left" w:pos="1778"/>
        </w:tabs>
        <w:spacing w:line="360" w:lineRule="auto"/>
        <w:ind w:right="700" w:firstLine="485"/>
        <w:contextualSpacing/>
        <w:rPr>
          <w:sz w:val="24"/>
        </w:rPr>
      </w:pPr>
      <w:r w:rsidRPr="00152B8B">
        <w:rPr>
          <w:rFonts w:hint="eastAsia"/>
          <w:sz w:val="24"/>
        </w:rPr>
        <w:t>电</w:t>
      </w:r>
      <w:r w:rsidRPr="00152B8B">
        <w:rPr>
          <w:rFonts w:hint="eastAsia"/>
          <w:sz w:val="24"/>
        </w:rPr>
        <w:t xml:space="preserve">    </w:t>
      </w:r>
      <w:r w:rsidRPr="00152B8B">
        <w:rPr>
          <w:rFonts w:hint="eastAsia"/>
          <w:sz w:val="24"/>
        </w:rPr>
        <w:t>话：</w:t>
      </w:r>
      <w:r w:rsidRPr="00152B8B">
        <w:rPr>
          <w:rFonts w:hint="eastAsia"/>
          <w:sz w:val="24"/>
        </w:rPr>
        <w:t>029-888694</w:t>
      </w:r>
      <w:r w:rsidR="008C70AC">
        <w:rPr>
          <w:sz w:val="24"/>
        </w:rPr>
        <w:t>58</w:t>
      </w:r>
    </w:p>
    <w:p w14:paraId="4C3D1277" w14:textId="77777777" w:rsidR="00565BE8" w:rsidRPr="0061098D" w:rsidRDefault="00565BE8" w:rsidP="00565BE8">
      <w:pPr>
        <w:tabs>
          <w:tab w:val="left" w:pos="1778"/>
        </w:tabs>
        <w:spacing w:line="360" w:lineRule="auto"/>
        <w:ind w:firstLineChars="200" w:firstLine="480"/>
        <w:contextualSpacing/>
        <w:rPr>
          <w:sz w:val="24"/>
        </w:rPr>
      </w:pPr>
      <w:r w:rsidRPr="0061098D">
        <w:rPr>
          <w:rFonts w:hint="eastAsia"/>
          <w:sz w:val="24"/>
        </w:rPr>
        <w:t>邮</w:t>
      </w:r>
      <w:r w:rsidRPr="0061098D">
        <w:rPr>
          <w:rFonts w:hint="eastAsia"/>
          <w:sz w:val="24"/>
        </w:rPr>
        <w:t xml:space="preserve"> </w:t>
      </w:r>
      <w:r w:rsidRPr="0061098D">
        <w:rPr>
          <w:sz w:val="24"/>
        </w:rPr>
        <w:t xml:space="preserve">   </w:t>
      </w:r>
      <w:r w:rsidRPr="0061098D">
        <w:rPr>
          <w:rFonts w:hint="eastAsia"/>
          <w:sz w:val="24"/>
        </w:rPr>
        <w:t>箱：</w:t>
      </w:r>
      <w:r w:rsidRPr="0061098D">
        <w:rPr>
          <w:sz w:val="24"/>
        </w:rPr>
        <w:t>sxgsjkxm@163.com</w:t>
      </w:r>
    </w:p>
    <w:p w14:paraId="169065DC" w14:textId="3CA069E3" w:rsidR="00F15EE0" w:rsidRPr="00565BE8" w:rsidRDefault="00F15EE0">
      <w:pPr>
        <w:adjustRightInd w:val="0"/>
        <w:snapToGrid w:val="0"/>
        <w:spacing w:line="360" w:lineRule="auto"/>
        <w:ind w:leftChars="337" w:left="708" w:firstLineChars="200" w:firstLine="482"/>
        <w:rPr>
          <w:rFonts w:asciiTheme="minorEastAsia" w:eastAsiaTheme="minorEastAsia" w:hAnsiTheme="minorEastAsia"/>
          <w:b/>
          <w:sz w:val="24"/>
        </w:rPr>
      </w:pPr>
    </w:p>
    <w:p w14:paraId="710AEF72" w14:textId="77777777" w:rsidR="00F15EE0" w:rsidRPr="004F23AB" w:rsidRDefault="00F15EE0">
      <w:pPr>
        <w:adjustRightInd w:val="0"/>
        <w:snapToGrid w:val="0"/>
        <w:spacing w:line="360" w:lineRule="auto"/>
        <w:ind w:leftChars="337" w:left="708" w:firstLineChars="200" w:firstLine="482"/>
        <w:rPr>
          <w:rFonts w:asciiTheme="minorEastAsia" w:eastAsiaTheme="minorEastAsia" w:hAnsiTheme="minorEastAsia"/>
          <w:b/>
          <w:sz w:val="24"/>
        </w:rPr>
      </w:pPr>
    </w:p>
    <w:p w14:paraId="38BB4E5A" w14:textId="77777777" w:rsidR="0007408A" w:rsidRPr="004F23AB" w:rsidRDefault="0007408A" w:rsidP="00D12F01">
      <w:pPr>
        <w:adjustRightInd w:val="0"/>
        <w:snapToGrid w:val="0"/>
        <w:spacing w:line="360" w:lineRule="auto"/>
        <w:rPr>
          <w:rFonts w:asciiTheme="minorEastAsia" w:eastAsiaTheme="minorEastAsia" w:hAnsiTheme="minorEastAsia"/>
          <w:b/>
          <w:sz w:val="24"/>
        </w:rPr>
        <w:sectPr w:rsidR="0007408A" w:rsidRPr="004F23AB">
          <w:endnotePr>
            <w:numFmt w:val="decimal"/>
          </w:endnotePr>
          <w:type w:val="continuous"/>
          <w:pgSz w:w="11906" w:h="16838"/>
          <w:pgMar w:top="1588" w:right="1418" w:bottom="1588" w:left="1418" w:header="851" w:footer="992" w:gutter="0"/>
          <w:cols w:space="720"/>
        </w:sectPr>
      </w:pPr>
    </w:p>
    <w:p w14:paraId="5B2357E0" w14:textId="50714B4B" w:rsidR="0007408A" w:rsidRPr="004F23AB" w:rsidRDefault="0007408A" w:rsidP="00D12F01">
      <w:pPr>
        <w:adjustRightInd w:val="0"/>
        <w:snapToGrid w:val="0"/>
        <w:spacing w:line="360" w:lineRule="auto"/>
        <w:outlineLvl w:val="0"/>
        <w:rPr>
          <w:rFonts w:asciiTheme="minorEastAsia" w:eastAsiaTheme="minorEastAsia" w:hAnsiTheme="minorEastAsia"/>
          <w:szCs w:val="21"/>
        </w:rPr>
      </w:pPr>
    </w:p>
    <w:sectPr w:rsidR="0007408A" w:rsidRPr="004F23AB" w:rsidSect="00F15EE0">
      <w:headerReference w:type="default" r:id="rId12"/>
      <w:footerReference w:type="default" r:id="rId13"/>
      <w:endnotePr>
        <w:numFmt w:val="decimal"/>
      </w:endnotePr>
      <w:type w:val="continuous"/>
      <w:pgSz w:w="11906" w:h="16838"/>
      <w:pgMar w:top="1588" w:right="1418" w:bottom="1588" w:left="1418" w:header="851" w:footer="992" w:gutter="0"/>
      <w:cols w:space="720"/>
      <w:vAlign w:val="cen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31AF4" w14:textId="77777777" w:rsidR="00021E3B" w:rsidRDefault="00021E3B">
      <w:r>
        <w:separator/>
      </w:r>
    </w:p>
  </w:endnote>
  <w:endnote w:type="continuationSeparator" w:id="0">
    <w:p w14:paraId="0A3F9506" w14:textId="77777777" w:rsidR="00021E3B" w:rsidRDefault="00021E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_GB2312">
    <w:panose1 w:val="02010609030101010101"/>
    <w:charset w:val="86"/>
    <w:family w:val="modern"/>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6"/>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6A043" w14:textId="69284863" w:rsidR="00B45184" w:rsidRDefault="00B45184">
    <w:pPr>
      <w:pStyle w:val="af4"/>
      <w:ind w:leftChars="-35" w:left="-73" w:firstLineChars="100" w:firstLine="180"/>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EA80" w14:textId="32DBA89C" w:rsidR="004F23AB" w:rsidRDefault="004F23AB">
    <w:pPr>
      <w:pStyle w:val="af4"/>
      <w:ind w:leftChars="-135" w:hangingChars="157" w:hanging="283"/>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5DA4B" w14:textId="77777777" w:rsidR="004F23AB" w:rsidRDefault="004F23AB">
    <w:pPr>
      <w:pStyle w:val="af4"/>
      <w:framePr w:wrap="around" w:vAnchor="text" w:hAnchor="margin" w:xAlign="center" w:y="1"/>
      <w:rPr>
        <w:rStyle w:val="13"/>
      </w:rPr>
    </w:pPr>
    <w:r>
      <w:fldChar w:fldCharType="begin"/>
    </w:r>
    <w:r>
      <w:rPr>
        <w:rStyle w:val="13"/>
      </w:rPr>
      <w:instrText xml:space="preserve">PAGE  </w:instrText>
    </w:r>
    <w:r>
      <w:fldChar w:fldCharType="separate"/>
    </w:r>
    <w:r>
      <w:rPr>
        <w:rStyle w:val="13"/>
      </w:rPr>
      <w:t>132</w:t>
    </w:r>
    <w:r>
      <w:fldChar w:fldCharType="end"/>
    </w:r>
  </w:p>
  <w:p w14:paraId="4274371A" w14:textId="77777777" w:rsidR="004F23AB" w:rsidRDefault="004F23AB">
    <w:pPr>
      <w:rPr>
        <w:sz w:val="18"/>
        <w:szCs w:val="18"/>
      </w:rPr>
    </w:pPr>
    <w:r>
      <w:rPr>
        <w:rFonts w:hint="eastAsia"/>
        <w:bCs/>
        <w:sz w:val="18"/>
        <w:szCs w:val="18"/>
      </w:rPr>
      <w:t>陕西省高速公路建设集团公司</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sz w:val="18"/>
        <w:szCs w:val="18"/>
      </w:rPr>
      <w:t xml:space="preserve">  </w:t>
    </w:r>
    <w:r>
      <w:rPr>
        <w:rFonts w:hint="eastAsia"/>
        <w:sz w:val="18"/>
        <w:szCs w:val="18"/>
      </w:rPr>
      <w:t xml:space="preserve">    </w:t>
    </w:r>
    <w:r>
      <w:rPr>
        <w:rFonts w:hint="eastAsia"/>
        <w:sz w:val="18"/>
        <w:szCs w:val="18"/>
      </w:rPr>
      <w:t>西安市太白南路</w:t>
    </w:r>
    <w:r>
      <w:rPr>
        <w:rFonts w:hint="eastAsia"/>
        <w:sz w:val="18"/>
        <w:szCs w:val="18"/>
      </w:rPr>
      <w:t>9</w:t>
    </w:r>
    <w:r>
      <w:rPr>
        <w:rFonts w:hint="eastAsia"/>
        <w:sz w:val="18"/>
        <w:szCs w:val="18"/>
      </w:rPr>
      <w:t>号（</w:t>
    </w:r>
    <w:r>
      <w:rPr>
        <w:rFonts w:hint="eastAsia"/>
        <w:sz w:val="18"/>
        <w:szCs w:val="18"/>
      </w:rPr>
      <w:t>710065</w:t>
    </w:r>
    <w:r>
      <w:rPr>
        <w:rFonts w:hint="eastAsia"/>
        <w:sz w:val="18"/>
        <w:szCs w:val="18"/>
      </w:rPr>
      <w:t>）</w:t>
    </w:r>
    <w:r>
      <w:rPr>
        <w:rFonts w:hint="eastAsia"/>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A7C37" w14:textId="77777777" w:rsidR="00021E3B" w:rsidRDefault="00021E3B">
      <w:r>
        <w:separator/>
      </w:r>
    </w:p>
  </w:footnote>
  <w:footnote w:type="continuationSeparator" w:id="0">
    <w:p w14:paraId="08CC381A" w14:textId="77777777" w:rsidR="00021E3B" w:rsidRDefault="00021E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8B5DA" w14:textId="4A97F8C8" w:rsidR="004F23AB" w:rsidRDefault="004F23AB">
    <w:pPr>
      <w:pStyle w:val="af6"/>
      <w:ind w:leftChars="-1" w:left="-2"/>
      <w:jc w:val="left"/>
      <w:rPr>
        <w:rFonts w:ascii="宋体" w:hAnsi="宋体"/>
        <w:bCs/>
      </w:rPr>
    </w:pPr>
    <w:r>
      <w:rPr>
        <w:rFonts w:ascii="宋体" w:hAnsi="宋体" w:hint="eastAsia"/>
      </w:rPr>
      <w:t>京昆高速公路蒲城至涝峪段改扩建工程路基桥涵工程</w:t>
    </w:r>
    <w:r>
      <w:rPr>
        <w:rFonts w:ascii="宋体" w:hAnsi="宋体"/>
      </w:rPr>
      <w:t>施工招标</w:t>
    </w:r>
    <w:r>
      <w:rPr>
        <w:rFonts w:ascii="宋体" w:hAnsi="宋体" w:hint="eastAsia"/>
        <w:bCs/>
      </w:rPr>
      <w:t xml:space="preserve">                                    项目专用本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noPunctuationKerning/>
  <w:characterSpacingControl w:val="compressPunctuation"/>
  <w:doNotValidateAgainstSchema/>
  <w:doNotDemarcateInvalidXml/>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17BE"/>
    <w:rsid w:val="0000285D"/>
    <w:rsid w:val="00002DE6"/>
    <w:rsid w:val="000031ED"/>
    <w:rsid w:val="0000349F"/>
    <w:rsid w:val="00004252"/>
    <w:rsid w:val="000057AF"/>
    <w:rsid w:val="00005804"/>
    <w:rsid w:val="00005CAD"/>
    <w:rsid w:val="00006CE9"/>
    <w:rsid w:val="00007BFA"/>
    <w:rsid w:val="0001174D"/>
    <w:rsid w:val="0001189E"/>
    <w:rsid w:val="000119C7"/>
    <w:rsid w:val="00011B8D"/>
    <w:rsid w:val="00011F44"/>
    <w:rsid w:val="0001297F"/>
    <w:rsid w:val="00012CFF"/>
    <w:rsid w:val="00012DF1"/>
    <w:rsid w:val="0001305F"/>
    <w:rsid w:val="00014500"/>
    <w:rsid w:val="000147BD"/>
    <w:rsid w:val="00014F66"/>
    <w:rsid w:val="00016F99"/>
    <w:rsid w:val="000170FD"/>
    <w:rsid w:val="00017287"/>
    <w:rsid w:val="000175B1"/>
    <w:rsid w:val="0002060A"/>
    <w:rsid w:val="00021E3B"/>
    <w:rsid w:val="0002211B"/>
    <w:rsid w:val="00022A1B"/>
    <w:rsid w:val="000252EB"/>
    <w:rsid w:val="00025FEE"/>
    <w:rsid w:val="000260F2"/>
    <w:rsid w:val="00026482"/>
    <w:rsid w:val="0002665C"/>
    <w:rsid w:val="00027174"/>
    <w:rsid w:val="00027A11"/>
    <w:rsid w:val="00027F9B"/>
    <w:rsid w:val="00030107"/>
    <w:rsid w:val="0003027B"/>
    <w:rsid w:val="0003034E"/>
    <w:rsid w:val="00030729"/>
    <w:rsid w:val="00030F85"/>
    <w:rsid w:val="0003156E"/>
    <w:rsid w:val="0003193E"/>
    <w:rsid w:val="00031F5E"/>
    <w:rsid w:val="0003250C"/>
    <w:rsid w:val="00032EE4"/>
    <w:rsid w:val="0003399C"/>
    <w:rsid w:val="00034682"/>
    <w:rsid w:val="00034A7F"/>
    <w:rsid w:val="00035099"/>
    <w:rsid w:val="00035614"/>
    <w:rsid w:val="000366BE"/>
    <w:rsid w:val="00036786"/>
    <w:rsid w:val="00037D23"/>
    <w:rsid w:val="00040081"/>
    <w:rsid w:val="00040CAC"/>
    <w:rsid w:val="000416D4"/>
    <w:rsid w:val="00042150"/>
    <w:rsid w:val="000424BB"/>
    <w:rsid w:val="0004382C"/>
    <w:rsid w:val="00044153"/>
    <w:rsid w:val="000446DA"/>
    <w:rsid w:val="00044A8E"/>
    <w:rsid w:val="00045578"/>
    <w:rsid w:val="000472D3"/>
    <w:rsid w:val="00047BBE"/>
    <w:rsid w:val="00047BD9"/>
    <w:rsid w:val="000516DF"/>
    <w:rsid w:val="00051DF0"/>
    <w:rsid w:val="00052261"/>
    <w:rsid w:val="00052E72"/>
    <w:rsid w:val="00053423"/>
    <w:rsid w:val="00053D5D"/>
    <w:rsid w:val="00055DBD"/>
    <w:rsid w:val="00056E76"/>
    <w:rsid w:val="0005744A"/>
    <w:rsid w:val="0005790D"/>
    <w:rsid w:val="00057950"/>
    <w:rsid w:val="00060670"/>
    <w:rsid w:val="0006106F"/>
    <w:rsid w:val="000611FE"/>
    <w:rsid w:val="00061341"/>
    <w:rsid w:val="00061A57"/>
    <w:rsid w:val="0006271D"/>
    <w:rsid w:val="000629DE"/>
    <w:rsid w:val="00062A1D"/>
    <w:rsid w:val="00063FCD"/>
    <w:rsid w:val="000644CE"/>
    <w:rsid w:val="000648BD"/>
    <w:rsid w:val="00064B5B"/>
    <w:rsid w:val="00064BC2"/>
    <w:rsid w:val="00064F4B"/>
    <w:rsid w:val="000658AD"/>
    <w:rsid w:val="00065951"/>
    <w:rsid w:val="00065C8D"/>
    <w:rsid w:val="00065FCB"/>
    <w:rsid w:val="00066349"/>
    <w:rsid w:val="000673AE"/>
    <w:rsid w:val="000673B8"/>
    <w:rsid w:val="00067B72"/>
    <w:rsid w:val="000701A8"/>
    <w:rsid w:val="000706C5"/>
    <w:rsid w:val="00070D94"/>
    <w:rsid w:val="000712D6"/>
    <w:rsid w:val="000713F6"/>
    <w:rsid w:val="000717C2"/>
    <w:rsid w:val="0007270D"/>
    <w:rsid w:val="000734E1"/>
    <w:rsid w:val="0007408A"/>
    <w:rsid w:val="000742F2"/>
    <w:rsid w:val="0007456F"/>
    <w:rsid w:val="00075125"/>
    <w:rsid w:val="00075E89"/>
    <w:rsid w:val="00075FB1"/>
    <w:rsid w:val="00076CCC"/>
    <w:rsid w:val="00076CEF"/>
    <w:rsid w:val="00076EBE"/>
    <w:rsid w:val="00077B44"/>
    <w:rsid w:val="00077C54"/>
    <w:rsid w:val="00080031"/>
    <w:rsid w:val="00080221"/>
    <w:rsid w:val="000803D5"/>
    <w:rsid w:val="00081519"/>
    <w:rsid w:val="000815B3"/>
    <w:rsid w:val="00082CAD"/>
    <w:rsid w:val="00082CF8"/>
    <w:rsid w:val="000830A9"/>
    <w:rsid w:val="0008310B"/>
    <w:rsid w:val="00083A3A"/>
    <w:rsid w:val="00084C29"/>
    <w:rsid w:val="00084D7C"/>
    <w:rsid w:val="00085E18"/>
    <w:rsid w:val="00086D5E"/>
    <w:rsid w:val="00087585"/>
    <w:rsid w:val="000878F1"/>
    <w:rsid w:val="0008793A"/>
    <w:rsid w:val="00087969"/>
    <w:rsid w:val="00087D08"/>
    <w:rsid w:val="000902C5"/>
    <w:rsid w:val="0009030C"/>
    <w:rsid w:val="00090546"/>
    <w:rsid w:val="0009072F"/>
    <w:rsid w:val="00091C95"/>
    <w:rsid w:val="000927FA"/>
    <w:rsid w:val="00093447"/>
    <w:rsid w:val="0009361A"/>
    <w:rsid w:val="000939E8"/>
    <w:rsid w:val="00093A3C"/>
    <w:rsid w:val="00093E68"/>
    <w:rsid w:val="00094510"/>
    <w:rsid w:val="00094583"/>
    <w:rsid w:val="00094C58"/>
    <w:rsid w:val="00096438"/>
    <w:rsid w:val="0009665F"/>
    <w:rsid w:val="000966D6"/>
    <w:rsid w:val="00097ACA"/>
    <w:rsid w:val="000A03F3"/>
    <w:rsid w:val="000A14D9"/>
    <w:rsid w:val="000A1BAA"/>
    <w:rsid w:val="000A2593"/>
    <w:rsid w:val="000A2BD5"/>
    <w:rsid w:val="000A2FEF"/>
    <w:rsid w:val="000A3006"/>
    <w:rsid w:val="000A579C"/>
    <w:rsid w:val="000A5917"/>
    <w:rsid w:val="000A6715"/>
    <w:rsid w:val="000A6B8E"/>
    <w:rsid w:val="000A6EAE"/>
    <w:rsid w:val="000A77CA"/>
    <w:rsid w:val="000B04F3"/>
    <w:rsid w:val="000B069E"/>
    <w:rsid w:val="000B1341"/>
    <w:rsid w:val="000B1523"/>
    <w:rsid w:val="000B22EE"/>
    <w:rsid w:val="000B3357"/>
    <w:rsid w:val="000B38DE"/>
    <w:rsid w:val="000B3ABB"/>
    <w:rsid w:val="000B5BBF"/>
    <w:rsid w:val="000B6DBF"/>
    <w:rsid w:val="000B7C0D"/>
    <w:rsid w:val="000C0BF9"/>
    <w:rsid w:val="000C0D6B"/>
    <w:rsid w:val="000C0E25"/>
    <w:rsid w:val="000C13FB"/>
    <w:rsid w:val="000C148A"/>
    <w:rsid w:val="000C14D8"/>
    <w:rsid w:val="000C1811"/>
    <w:rsid w:val="000C1B15"/>
    <w:rsid w:val="000C2523"/>
    <w:rsid w:val="000C272B"/>
    <w:rsid w:val="000C2BE5"/>
    <w:rsid w:val="000C3797"/>
    <w:rsid w:val="000C396E"/>
    <w:rsid w:val="000C3ED2"/>
    <w:rsid w:val="000C3FA9"/>
    <w:rsid w:val="000C4BE7"/>
    <w:rsid w:val="000C4C24"/>
    <w:rsid w:val="000C4E58"/>
    <w:rsid w:val="000C5EC8"/>
    <w:rsid w:val="000C6EF8"/>
    <w:rsid w:val="000C7967"/>
    <w:rsid w:val="000C7F2A"/>
    <w:rsid w:val="000D0724"/>
    <w:rsid w:val="000D0A4B"/>
    <w:rsid w:val="000D0DD1"/>
    <w:rsid w:val="000D10C6"/>
    <w:rsid w:val="000D26F3"/>
    <w:rsid w:val="000D3BA9"/>
    <w:rsid w:val="000D3F75"/>
    <w:rsid w:val="000D5178"/>
    <w:rsid w:val="000D537A"/>
    <w:rsid w:val="000D5F9B"/>
    <w:rsid w:val="000D653F"/>
    <w:rsid w:val="000D68EB"/>
    <w:rsid w:val="000D7D78"/>
    <w:rsid w:val="000D7F17"/>
    <w:rsid w:val="000E166C"/>
    <w:rsid w:val="000E19AE"/>
    <w:rsid w:val="000E2FF6"/>
    <w:rsid w:val="000E3390"/>
    <w:rsid w:val="000E46A6"/>
    <w:rsid w:val="000E4A0B"/>
    <w:rsid w:val="000E4C51"/>
    <w:rsid w:val="000E4D62"/>
    <w:rsid w:val="000E4DDE"/>
    <w:rsid w:val="000E596B"/>
    <w:rsid w:val="000E6F52"/>
    <w:rsid w:val="000E7051"/>
    <w:rsid w:val="000E72F2"/>
    <w:rsid w:val="000E7302"/>
    <w:rsid w:val="000E76BF"/>
    <w:rsid w:val="000F046A"/>
    <w:rsid w:val="000F0F1E"/>
    <w:rsid w:val="000F13F7"/>
    <w:rsid w:val="000F1CF0"/>
    <w:rsid w:val="000F1DAC"/>
    <w:rsid w:val="000F1E64"/>
    <w:rsid w:val="000F2B35"/>
    <w:rsid w:val="000F2F74"/>
    <w:rsid w:val="000F3A12"/>
    <w:rsid w:val="000F427F"/>
    <w:rsid w:val="000F4917"/>
    <w:rsid w:val="000F4D9B"/>
    <w:rsid w:val="000F520A"/>
    <w:rsid w:val="000F7398"/>
    <w:rsid w:val="000F7D9A"/>
    <w:rsid w:val="000F7E94"/>
    <w:rsid w:val="001016A6"/>
    <w:rsid w:val="00101E20"/>
    <w:rsid w:val="001024D9"/>
    <w:rsid w:val="00102AD7"/>
    <w:rsid w:val="0010310E"/>
    <w:rsid w:val="00103A1E"/>
    <w:rsid w:val="00103FD3"/>
    <w:rsid w:val="00104029"/>
    <w:rsid w:val="001041B1"/>
    <w:rsid w:val="001047E2"/>
    <w:rsid w:val="00104F72"/>
    <w:rsid w:val="001060C3"/>
    <w:rsid w:val="00106CD1"/>
    <w:rsid w:val="0010736D"/>
    <w:rsid w:val="001073A5"/>
    <w:rsid w:val="0010764D"/>
    <w:rsid w:val="00107697"/>
    <w:rsid w:val="0011125A"/>
    <w:rsid w:val="00111623"/>
    <w:rsid w:val="00112496"/>
    <w:rsid w:val="00112B10"/>
    <w:rsid w:val="00114474"/>
    <w:rsid w:val="00114EE4"/>
    <w:rsid w:val="00115475"/>
    <w:rsid w:val="0011575B"/>
    <w:rsid w:val="00115FC4"/>
    <w:rsid w:val="00116063"/>
    <w:rsid w:val="00116E84"/>
    <w:rsid w:val="00117044"/>
    <w:rsid w:val="00117261"/>
    <w:rsid w:val="001176AD"/>
    <w:rsid w:val="001176BD"/>
    <w:rsid w:val="00117E86"/>
    <w:rsid w:val="00120BD7"/>
    <w:rsid w:val="00120FAE"/>
    <w:rsid w:val="001212C0"/>
    <w:rsid w:val="00121698"/>
    <w:rsid w:val="00122983"/>
    <w:rsid w:val="0012314D"/>
    <w:rsid w:val="0012399B"/>
    <w:rsid w:val="001239C7"/>
    <w:rsid w:val="00123EDA"/>
    <w:rsid w:val="0012428A"/>
    <w:rsid w:val="00124E20"/>
    <w:rsid w:val="00124F10"/>
    <w:rsid w:val="0012514D"/>
    <w:rsid w:val="001251B3"/>
    <w:rsid w:val="001252F3"/>
    <w:rsid w:val="00125880"/>
    <w:rsid w:val="00126279"/>
    <w:rsid w:val="00126708"/>
    <w:rsid w:val="001267B9"/>
    <w:rsid w:val="00126C98"/>
    <w:rsid w:val="00127106"/>
    <w:rsid w:val="0012740E"/>
    <w:rsid w:val="00127A99"/>
    <w:rsid w:val="00127C45"/>
    <w:rsid w:val="00127C9A"/>
    <w:rsid w:val="001304E3"/>
    <w:rsid w:val="0013050B"/>
    <w:rsid w:val="00131724"/>
    <w:rsid w:val="00131AD8"/>
    <w:rsid w:val="00131B95"/>
    <w:rsid w:val="00132449"/>
    <w:rsid w:val="001336E8"/>
    <w:rsid w:val="0013409A"/>
    <w:rsid w:val="00134200"/>
    <w:rsid w:val="001344C1"/>
    <w:rsid w:val="00134B19"/>
    <w:rsid w:val="001350B8"/>
    <w:rsid w:val="001363C3"/>
    <w:rsid w:val="00136E6F"/>
    <w:rsid w:val="0013785D"/>
    <w:rsid w:val="0014094D"/>
    <w:rsid w:val="00141316"/>
    <w:rsid w:val="0014186C"/>
    <w:rsid w:val="0014258D"/>
    <w:rsid w:val="001426D7"/>
    <w:rsid w:val="00142879"/>
    <w:rsid w:val="00142895"/>
    <w:rsid w:val="001428BD"/>
    <w:rsid w:val="001433F8"/>
    <w:rsid w:val="00143595"/>
    <w:rsid w:val="001437CC"/>
    <w:rsid w:val="00143F54"/>
    <w:rsid w:val="00144103"/>
    <w:rsid w:val="0014462D"/>
    <w:rsid w:val="00144AC3"/>
    <w:rsid w:val="00144F19"/>
    <w:rsid w:val="00145086"/>
    <w:rsid w:val="001451F6"/>
    <w:rsid w:val="0014567A"/>
    <w:rsid w:val="00146AC3"/>
    <w:rsid w:val="00146FAE"/>
    <w:rsid w:val="00150804"/>
    <w:rsid w:val="001513D3"/>
    <w:rsid w:val="00151B1D"/>
    <w:rsid w:val="00151F69"/>
    <w:rsid w:val="00153875"/>
    <w:rsid w:val="0015398F"/>
    <w:rsid w:val="00153A1A"/>
    <w:rsid w:val="00153E1B"/>
    <w:rsid w:val="00154D62"/>
    <w:rsid w:val="00154F32"/>
    <w:rsid w:val="00155820"/>
    <w:rsid w:val="00156144"/>
    <w:rsid w:val="001561DD"/>
    <w:rsid w:val="00156425"/>
    <w:rsid w:val="00157103"/>
    <w:rsid w:val="00160208"/>
    <w:rsid w:val="001603CA"/>
    <w:rsid w:val="00160728"/>
    <w:rsid w:val="001613D1"/>
    <w:rsid w:val="00161A82"/>
    <w:rsid w:val="00161CDC"/>
    <w:rsid w:val="0016282B"/>
    <w:rsid w:val="00162BC2"/>
    <w:rsid w:val="00163148"/>
    <w:rsid w:val="001643F6"/>
    <w:rsid w:val="001644D3"/>
    <w:rsid w:val="00164BF1"/>
    <w:rsid w:val="00164C79"/>
    <w:rsid w:val="0016550A"/>
    <w:rsid w:val="001659E4"/>
    <w:rsid w:val="00165C74"/>
    <w:rsid w:val="00166BDA"/>
    <w:rsid w:val="00167015"/>
    <w:rsid w:val="00167FD8"/>
    <w:rsid w:val="00170B37"/>
    <w:rsid w:val="0017120D"/>
    <w:rsid w:val="00171B16"/>
    <w:rsid w:val="00172A27"/>
    <w:rsid w:val="00172D1A"/>
    <w:rsid w:val="00173567"/>
    <w:rsid w:val="00173CD7"/>
    <w:rsid w:val="0017460D"/>
    <w:rsid w:val="00175F6B"/>
    <w:rsid w:val="00175FAC"/>
    <w:rsid w:val="0017609D"/>
    <w:rsid w:val="00176D9B"/>
    <w:rsid w:val="00176EC3"/>
    <w:rsid w:val="00176FAD"/>
    <w:rsid w:val="001773ED"/>
    <w:rsid w:val="00177F72"/>
    <w:rsid w:val="00180227"/>
    <w:rsid w:val="00181E2C"/>
    <w:rsid w:val="00182988"/>
    <w:rsid w:val="00182A84"/>
    <w:rsid w:val="00182C77"/>
    <w:rsid w:val="001831C4"/>
    <w:rsid w:val="00183AB1"/>
    <w:rsid w:val="00183F34"/>
    <w:rsid w:val="001844D2"/>
    <w:rsid w:val="00185436"/>
    <w:rsid w:val="00185E15"/>
    <w:rsid w:val="00186063"/>
    <w:rsid w:val="001864ED"/>
    <w:rsid w:val="00186C58"/>
    <w:rsid w:val="001875B1"/>
    <w:rsid w:val="001876E3"/>
    <w:rsid w:val="00187A0F"/>
    <w:rsid w:val="00187FE2"/>
    <w:rsid w:val="0019001A"/>
    <w:rsid w:val="00190580"/>
    <w:rsid w:val="001922FD"/>
    <w:rsid w:val="001929DB"/>
    <w:rsid w:val="00192C56"/>
    <w:rsid w:val="001930B8"/>
    <w:rsid w:val="001933A7"/>
    <w:rsid w:val="001941C8"/>
    <w:rsid w:val="001947AB"/>
    <w:rsid w:val="00194D12"/>
    <w:rsid w:val="001951BC"/>
    <w:rsid w:val="001954DA"/>
    <w:rsid w:val="00195538"/>
    <w:rsid w:val="0019573B"/>
    <w:rsid w:val="00195B24"/>
    <w:rsid w:val="001965D1"/>
    <w:rsid w:val="00196793"/>
    <w:rsid w:val="00197790"/>
    <w:rsid w:val="00197E85"/>
    <w:rsid w:val="001A0C9B"/>
    <w:rsid w:val="001A0FAF"/>
    <w:rsid w:val="001A1193"/>
    <w:rsid w:val="001A1B82"/>
    <w:rsid w:val="001A1B95"/>
    <w:rsid w:val="001A1FA7"/>
    <w:rsid w:val="001A3DD2"/>
    <w:rsid w:val="001A3FB2"/>
    <w:rsid w:val="001A448A"/>
    <w:rsid w:val="001A594B"/>
    <w:rsid w:val="001A5C30"/>
    <w:rsid w:val="001A6534"/>
    <w:rsid w:val="001A697E"/>
    <w:rsid w:val="001A6D53"/>
    <w:rsid w:val="001A779F"/>
    <w:rsid w:val="001A7F13"/>
    <w:rsid w:val="001B00EC"/>
    <w:rsid w:val="001B1431"/>
    <w:rsid w:val="001B148E"/>
    <w:rsid w:val="001B152B"/>
    <w:rsid w:val="001B2230"/>
    <w:rsid w:val="001B2340"/>
    <w:rsid w:val="001B2545"/>
    <w:rsid w:val="001B2B23"/>
    <w:rsid w:val="001B3C19"/>
    <w:rsid w:val="001B4046"/>
    <w:rsid w:val="001B4291"/>
    <w:rsid w:val="001B4341"/>
    <w:rsid w:val="001B47CA"/>
    <w:rsid w:val="001B4AA9"/>
    <w:rsid w:val="001B5190"/>
    <w:rsid w:val="001B5636"/>
    <w:rsid w:val="001B56FF"/>
    <w:rsid w:val="001B6716"/>
    <w:rsid w:val="001B71E7"/>
    <w:rsid w:val="001B7BB6"/>
    <w:rsid w:val="001B7BF9"/>
    <w:rsid w:val="001C0501"/>
    <w:rsid w:val="001C0D92"/>
    <w:rsid w:val="001C1628"/>
    <w:rsid w:val="001C19D0"/>
    <w:rsid w:val="001C320B"/>
    <w:rsid w:val="001C4D1C"/>
    <w:rsid w:val="001C4F63"/>
    <w:rsid w:val="001C5213"/>
    <w:rsid w:val="001C52C0"/>
    <w:rsid w:val="001C552F"/>
    <w:rsid w:val="001C64F9"/>
    <w:rsid w:val="001C696E"/>
    <w:rsid w:val="001C6BFD"/>
    <w:rsid w:val="001C6CF5"/>
    <w:rsid w:val="001C6E08"/>
    <w:rsid w:val="001C71A9"/>
    <w:rsid w:val="001D03AC"/>
    <w:rsid w:val="001D050F"/>
    <w:rsid w:val="001D105E"/>
    <w:rsid w:val="001D10EB"/>
    <w:rsid w:val="001D13FF"/>
    <w:rsid w:val="001D143F"/>
    <w:rsid w:val="001D1CCF"/>
    <w:rsid w:val="001D33A5"/>
    <w:rsid w:val="001D3FFB"/>
    <w:rsid w:val="001D41ED"/>
    <w:rsid w:val="001D4BC2"/>
    <w:rsid w:val="001D4C5C"/>
    <w:rsid w:val="001D4FEE"/>
    <w:rsid w:val="001D69A7"/>
    <w:rsid w:val="001D6A5C"/>
    <w:rsid w:val="001D6B4A"/>
    <w:rsid w:val="001D73F5"/>
    <w:rsid w:val="001D7BA3"/>
    <w:rsid w:val="001D7D95"/>
    <w:rsid w:val="001D7E25"/>
    <w:rsid w:val="001E0880"/>
    <w:rsid w:val="001E121D"/>
    <w:rsid w:val="001E1733"/>
    <w:rsid w:val="001E1C66"/>
    <w:rsid w:val="001E24DD"/>
    <w:rsid w:val="001E261F"/>
    <w:rsid w:val="001E3B3B"/>
    <w:rsid w:val="001E3BEA"/>
    <w:rsid w:val="001E4920"/>
    <w:rsid w:val="001E5406"/>
    <w:rsid w:val="001E6480"/>
    <w:rsid w:val="001E65B4"/>
    <w:rsid w:val="001E6EAB"/>
    <w:rsid w:val="001E7008"/>
    <w:rsid w:val="001E760F"/>
    <w:rsid w:val="001E7C55"/>
    <w:rsid w:val="001F03CE"/>
    <w:rsid w:val="001F0B55"/>
    <w:rsid w:val="001F1945"/>
    <w:rsid w:val="001F19A7"/>
    <w:rsid w:val="001F1A84"/>
    <w:rsid w:val="001F1D49"/>
    <w:rsid w:val="001F1F05"/>
    <w:rsid w:val="001F2972"/>
    <w:rsid w:val="001F3276"/>
    <w:rsid w:val="001F3353"/>
    <w:rsid w:val="001F3695"/>
    <w:rsid w:val="001F4248"/>
    <w:rsid w:val="001F4BD9"/>
    <w:rsid w:val="001F4EED"/>
    <w:rsid w:val="001F4F4B"/>
    <w:rsid w:val="001F5FA5"/>
    <w:rsid w:val="001F620C"/>
    <w:rsid w:val="001F73BD"/>
    <w:rsid w:val="00200CFB"/>
    <w:rsid w:val="00201B0E"/>
    <w:rsid w:val="00203A1B"/>
    <w:rsid w:val="00204096"/>
    <w:rsid w:val="00204307"/>
    <w:rsid w:val="002049BB"/>
    <w:rsid w:val="00204E52"/>
    <w:rsid w:val="002050D7"/>
    <w:rsid w:val="0020720C"/>
    <w:rsid w:val="00207E15"/>
    <w:rsid w:val="00210C08"/>
    <w:rsid w:val="00210F71"/>
    <w:rsid w:val="00211124"/>
    <w:rsid w:val="0021249C"/>
    <w:rsid w:val="00212B6E"/>
    <w:rsid w:val="00212F3B"/>
    <w:rsid w:val="0021303F"/>
    <w:rsid w:val="00213277"/>
    <w:rsid w:val="002138D7"/>
    <w:rsid w:val="00213925"/>
    <w:rsid w:val="002166A9"/>
    <w:rsid w:val="00216D61"/>
    <w:rsid w:val="00217354"/>
    <w:rsid w:val="00217898"/>
    <w:rsid w:val="00217E9A"/>
    <w:rsid w:val="00220DE4"/>
    <w:rsid w:val="00221446"/>
    <w:rsid w:val="0022156C"/>
    <w:rsid w:val="002219F6"/>
    <w:rsid w:val="00221E77"/>
    <w:rsid w:val="00223125"/>
    <w:rsid w:val="00223AA8"/>
    <w:rsid w:val="00223E5B"/>
    <w:rsid w:val="0022496F"/>
    <w:rsid w:val="00226B1C"/>
    <w:rsid w:val="00226FD9"/>
    <w:rsid w:val="00230237"/>
    <w:rsid w:val="00230788"/>
    <w:rsid w:val="00231250"/>
    <w:rsid w:val="002314F0"/>
    <w:rsid w:val="00231AA4"/>
    <w:rsid w:val="00231C89"/>
    <w:rsid w:val="00232018"/>
    <w:rsid w:val="0023228A"/>
    <w:rsid w:val="00232684"/>
    <w:rsid w:val="00232C33"/>
    <w:rsid w:val="00233ABA"/>
    <w:rsid w:val="002347BD"/>
    <w:rsid w:val="002351BD"/>
    <w:rsid w:val="00236396"/>
    <w:rsid w:val="002368FA"/>
    <w:rsid w:val="00236DE3"/>
    <w:rsid w:val="00236EB5"/>
    <w:rsid w:val="0024048E"/>
    <w:rsid w:val="00240E66"/>
    <w:rsid w:val="002412C8"/>
    <w:rsid w:val="00242417"/>
    <w:rsid w:val="002428D3"/>
    <w:rsid w:val="00243607"/>
    <w:rsid w:val="00243E3A"/>
    <w:rsid w:val="002447A0"/>
    <w:rsid w:val="00245B8D"/>
    <w:rsid w:val="00246568"/>
    <w:rsid w:val="00246C68"/>
    <w:rsid w:val="00247242"/>
    <w:rsid w:val="002477BC"/>
    <w:rsid w:val="00247F85"/>
    <w:rsid w:val="00250089"/>
    <w:rsid w:val="002503C3"/>
    <w:rsid w:val="00250A46"/>
    <w:rsid w:val="00251123"/>
    <w:rsid w:val="00251AB9"/>
    <w:rsid w:val="00251CE0"/>
    <w:rsid w:val="0025356C"/>
    <w:rsid w:val="00253B90"/>
    <w:rsid w:val="0025427B"/>
    <w:rsid w:val="002544C5"/>
    <w:rsid w:val="002548E0"/>
    <w:rsid w:val="0025575D"/>
    <w:rsid w:val="002557BF"/>
    <w:rsid w:val="0025606F"/>
    <w:rsid w:val="00256452"/>
    <w:rsid w:val="002565E7"/>
    <w:rsid w:val="00257706"/>
    <w:rsid w:val="00260404"/>
    <w:rsid w:val="00260466"/>
    <w:rsid w:val="002605EF"/>
    <w:rsid w:val="00261DEF"/>
    <w:rsid w:val="00262571"/>
    <w:rsid w:val="00262D8D"/>
    <w:rsid w:val="00263664"/>
    <w:rsid w:val="00264098"/>
    <w:rsid w:val="0026468E"/>
    <w:rsid w:val="00264FA1"/>
    <w:rsid w:val="00265828"/>
    <w:rsid w:val="00266453"/>
    <w:rsid w:val="00266EFC"/>
    <w:rsid w:val="002673A9"/>
    <w:rsid w:val="00267B24"/>
    <w:rsid w:val="00267C55"/>
    <w:rsid w:val="002707C7"/>
    <w:rsid w:val="00270C6F"/>
    <w:rsid w:val="0027134A"/>
    <w:rsid w:val="0027265F"/>
    <w:rsid w:val="00273192"/>
    <w:rsid w:val="00273797"/>
    <w:rsid w:val="0027396F"/>
    <w:rsid w:val="002741DA"/>
    <w:rsid w:val="0027432F"/>
    <w:rsid w:val="0027562D"/>
    <w:rsid w:val="002759DF"/>
    <w:rsid w:val="00276660"/>
    <w:rsid w:val="002771D0"/>
    <w:rsid w:val="002774F8"/>
    <w:rsid w:val="002779A3"/>
    <w:rsid w:val="00277BC2"/>
    <w:rsid w:val="00277F53"/>
    <w:rsid w:val="002803E3"/>
    <w:rsid w:val="002804D1"/>
    <w:rsid w:val="00280CA7"/>
    <w:rsid w:val="00282067"/>
    <w:rsid w:val="00282B7E"/>
    <w:rsid w:val="00282F10"/>
    <w:rsid w:val="00283085"/>
    <w:rsid w:val="00283719"/>
    <w:rsid w:val="00284137"/>
    <w:rsid w:val="00285111"/>
    <w:rsid w:val="00285B6C"/>
    <w:rsid w:val="00285C31"/>
    <w:rsid w:val="00286198"/>
    <w:rsid w:val="00287C1A"/>
    <w:rsid w:val="00290232"/>
    <w:rsid w:val="00290C76"/>
    <w:rsid w:val="00290EC3"/>
    <w:rsid w:val="002915C5"/>
    <w:rsid w:val="00292E55"/>
    <w:rsid w:val="00293438"/>
    <w:rsid w:val="002936A5"/>
    <w:rsid w:val="002965E7"/>
    <w:rsid w:val="00296B61"/>
    <w:rsid w:val="00296D00"/>
    <w:rsid w:val="002970FB"/>
    <w:rsid w:val="002978D6"/>
    <w:rsid w:val="00297CFA"/>
    <w:rsid w:val="002A015C"/>
    <w:rsid w:val="002A0589"/>
    <w:rsid w:val="002A0FA1"/>
    <w:rsid w:val="002A1E04"/>
    <w:rsid w:val="002A229B"/>
    <w:rsid w:val="002A4A72"/>
    <w:rsid w:val="002A4E8E"/>
    <w:rsid w:val="002A5589"/>
    <w:rsid w:val="002A5FFD"/>
    <w:rsid w:val="002A68A3"/>
    <w:rsid w:val="002A6A2E"/>
    <w:rsid w:val="002A6C78"/>
    <w:rsid w:val="002A71BA"/>
    <w:rsid w:val="002A75E6"/>
    <w:rsid w:val="002A7EC0"/>
    <w:rsid w:val="002B0727"/>
    <w:rsid w:val="002B1795"/>
    <w:rsid w:val="002B27EC"/>
    <w:rsid w:val="002B2A1A"/>
    <w:rsid w:val="002B2B6E"/>
    <w:rsid w:val="002B3699"/>
    <w:rsid w:val="002B3F21"/>
    <w:rsid w:val="002B4F7D"/>
    <w:rsid w:val="002B50F3"/>
    <w:rsid w:val="002B6C79"/>
    <w:rsid w:val="002B731F"/>
    <w:rsid w:val="002B735C"/>
    <w:rsid w:val="002B7836"/>
    <w:rsid w:val="002B7AFE"/>
    <w:rsid w:val="002C03E7"/>
    <w:rsid w:val="002C0A6F"/>
    <w:rsid w:val="002C282B"/>
    <w:rsid w:val="002C32D0"/>
    <w:rsid w:val="002C3354"/>
    <w:rsid w:val="002C41A5"/>
    <w:rsid w:val="002C4514"/>
    <w:rsid w:val="002C4686"/>
    <w:rsid w:val="002C4706"/>
    <w:rsid w:val="002C49BB"/>
    <w:rsid w:val="002C4EB3"/>
    <w:rsid w:val="002C5A76"/>
    <w:rsid w:val="002C6537"/>
    <w:rsid w:val="002C6664"/>
    <w:rsid w:val="002C6896"/>
    <w:rsid w:val="002C7234"/>
    <w:rsid w:val="002C73B0"/>
    <w:rsid w:val="002C74AE"/>
    <w:rsid w:val="002C7852"/>
    <w:rsid w:val="002C7A1D"/>
    <w:rsid w:val="002D029B"/>
    <w:rsid w:val="002D0410"/>
    <w:rsid w:val="002D05F6"/>
    <w:rsid w:val="002D0DE0"/>
    <w:rsid w:val="002D0E02"/>
    <w:rsid w:val="002D1EDA"/>
    <w:rsid w:val="002D2553"/>
    <w:rsid w:val="002D2969"/>
    <w:rsid w:val="002D3BB9"/>
    <w:rsid w:val="002D46D9"/>
    <w:rsid w:val="002D4DE7"/>
    <w:rsid w:val="002D5BE7"/>
    <w:rsid w:val="002D5D68"/>
    <w:rsid w:val="002D5DA7"/>
    <w:rsid w:val="002D5E91"/>
    <w:rsid w:val="002D64A1"/>
    <w:rsid w:val="002D6565"/>
    <w:rsid w:val="002D6AFC"/>
    <w:rsid w:val="002E0026"/>
    <w:rsid w:val="002E0A81"/>
    <w:rsid w:val="002E0F99"/>
    <w:rsid w:val="002E1ECB"/>
    <w:rsid w:val="002E26B3"/>
    <w:rsid w:val="002E2B08"/>
    <w:rsid w:val="002E2E17"/>
    <w:rsid w:val="002E33C8"/>
    <w:rsid w:val="002E3ADF"/>
    <w:rsid w:val="002E44B4"/>
    <w:rsid w:val="002E5B1C"/>
    <w:rsid w:val="002E5FC2"/>
    <w:rsid w:val="002E6227"/>
    <w:rsid w:val="002E67E1"/>
    <w:rsid w:val="002E67FB"/>
    <w:rsid w:val="002E6922"/>
    <w:rsid w:val="002E6991"/>
    <w:rsid w:val="002F0481"/>
    <w:rsid w:val="002F09F2"/>
    <w:rsid w:val="002F1D5B"/>
    <w:rsid w:val="002F2068"/>
    <w:rsid w:val="002F2CF3"/>
    <w:rsid w:val="002F3C20"/>
    <w:rsid w:val="002F3C63"/>
    <w:rsid w:val="002F3DD1"/>
    <w:rsid w:val="002F3EF0"/>
    <w:rsid w:val="002F4122"/>
    <w:rsid w:val="002F43E6"/>
    <w:rsid w:val="002F46AE"/>
    <w:rsid w:val="002F5124"/>
    <w:rsid w:val="002F5854"/>
    <w:rsid w:val="002F62DF"/>
    <w:rsid w:val="002F68DC"/>
    <w:rsid w:val="002F6995"/>
    <w:rsid w:val="002F6F02"/>
    <w:rsid w:val="002F7B1F"/>
    <w:rsid w:val="002F7BE8"/>
    <w:rsid w:val="00300012"/>
    <w:rsid w:val="00300EB4"/>
    <w:rsid w:val="00303045"/>
    <w:rsid w:val="00303260"/>
    <w:rsid w:val="00304390"/>
    <w:rsid w:val="003047A6"/>
    <w:rsid w:val="00306055"/>
    <w:rsid w:val="00306278"/>
    <w:rsid w:val="0030681C"/>
    <w:rsid w:val="00307680"/>
    <w:rsid w:val="003076E7"/>
    <w:rsid w:val="00307841"/>
    <w:rsid w:val="00307F2D"/>
    <w:rsid w:val="003100F6"/>
    <w:rsid w:val="003106F5"/>
    <w:rsid w:val="0031121C"/>
    <w:rsid w:val="0031205E"/>
    <w:rsid w:val="00312800"/>
    <w:rsid w:val="00313222"/>
    <w:rsid w:val="00313603"/>
    <w:rsid w:val="0031380E"/>
    <w:rsid w:val="003138CC"/>
    <w:rsid w:val="00313FC2"/>
    <w:rsid w:val="00315784"/>
    <w:rsid w:val="003158F8"/>
    <w:rsid w:val="003159BB"/>
    <w:rsid w:val="003161AF"/>
    <w:rsid w:val="00316279"/>
    <w:rsid w:val="00316A53"/>
    <w:rsid w:val="00316D39"/>
    <w:rsid w:val="00317E91"/>
    <w:rsid w:val="00321395"/>
    <w:rsid w:val="003214B7"/>
    <w:rsid w:val="0032198A"/>
    <w:rsid w:val="0032198E"/>
    <w:rsid w:val="003219E9"/>
    <w:rsid w:val="00322377"/>
    <w:rsid w:val="0032250C"/>
    <w:rsid w:val="003229DE"/>
    <w:rsid w:val="003233B2"/>
    <w:rsid w:val="00323AC3"/>
    <w:rsid w:val="00324075"/>
    <w:rsid w:val="00325429"/>
    <w:rsid w:val="00325BD3"/>
    <w:rsid w:val="00326338"/>
    <w:rsid w:val="003265A6"/>
    <w:rsid w:val="00326D69"/>
    <w:rsid w:val="00327018"/>
    <w:rsid w:val="00327624"/>
    <w:rsid w:val="00327D01"/>
    <w:rsid w:val="00327D0C"/>
    <w:rsid w:val="00327D63"/>
    <w:rsid w:val="0033009D"/>
    <w:rsid w:val="00330774"/>
    <w:rsid w:val="003312E8"/>
    <w:rsid w:val="00331B18"/>
    <w:rsid w:val="00331F13"/>
    <w:rsid w:val="0033235A"/>
    <w:rsid w:val="003326D6"/>
    <w:rsid w:val="00332B96"/>
    <w:rsid w:val="00333648"/>
    <w:rsid w:val="003344AA"/>
    <w:rsid w:val="00334CC9"/>
    <w:rsid w:val="00334CD0"/>
    <w:rsid w:val="003353E5"/>
    <w:rsid w:val="0033572D"/>
    <w:rsid w:val="00336CF2"/>
    <w:rsid w:val="0033750D"/>
    <w:rsid w:val="003377DF"/>
    <w:rsid w:val="003408A6"/>
    <w:rsid w:val="00341553"/>
    <w:rsid w:val="00341B62"/>
    <w:rsid w:val="00341C92"/>
    <w:rsid w:val="00342B32"/>
    <w:rsid w:val="003436E3"/>
    <w:rsid w:val="00343B62"/>
    <w:rsid w:val="00344E97"/>
    <w:rsid w:val="0034517B"/>
    <w:rsid w:val="003454DB"/>
    <w:rsid w:val="0034594B"/>
    <w:rsid w:val="003459BE"/>
    <w:rsid w:val="00346639"/>
    <w:rsid w:val="00346646"/>
    <w:rsid w:val="00346B6E"/>
    <w:rsid w:val="00346ED2"/>
    <w:rsid w:val="00347173"/>
    <w:rsid w:val="003471FF"/>
    <w:rsid w:val="003475CA"/>
    <w:rsid w:val="0035059E"/>
    <w:rsid w:val="00350B8E"/>
    <w:rsid w:val="00351969"/>
    <w:rsid w:val="00352C0A"/>
    <w:rsid w:val="00352FF5"/>
    <w:rsid w:val="003532C9"/>
    <w:rsid w:val="003533C6"/>
    <w:rsid w:val="00354545"/>
    <w:rsid w:val="003545DF"/>
    <w:rsid w:val="003555D5"/>
    <w:rsid w:val="0035625E"/>
    <w:rsid w:val="00356DD7"/>
    <w:rsid w:val="0035749B"/>
    <w:rsid w:val="0036078E"/>
    <w:rsid w:val="00361299"/>
    <w:rsid w:val="00361FC2"/>
    <w:rsid w:val="0036226D"/>
    <w:rsid w:val="00362DDB"/>
    <w:rsid w:val="003630F6"/>
    <w:rsid w:val="00363379"/>
    <w:rsid w:val="00363647"/>
    <w:rsid w:val="003638BD"/>
    <w:rsid w:val="00363C08"/>
    <w:rsid w:val="00363EB0"/>
    <w:rsid w:val="00364053"/>
    <w:rsid w:val="0036434A"/>
    <w:rsid w:val="003649E3"/>
    <w:rsid w:val="003662E0"/>
    <w:rsid w:val="003674D6"/>
    <w:rsid w:val="00367B8F"/>
    <w:rsid w:val="00371419"/>
    <w:rsid w:val="00374A1F"/>
    <w:rsid w:val="00375737"/>
    <w:rsid w:val="00375A95"/>
    <w:rsid w:val="00375C3B"/>
    <w:rsid w:val="00376106"/>
    <w:rsid w:val="00376116"/>
    <w:rsid w:val="00376137"/>
    <w:rsid w:val="0037633D"/>
    <w:rsid w:val="00377285"/>
    <w:rsid w:val="00377D46"/>
    <w:rsid w:val="00377DFC"/>
    <w:rsid w:val="003801A2"/>
    <w:rsid w:val="00381E76"/>
    <w:rsid w:val="0038214F"/>
    <w:rsid w:val="00382359"/>
    <w:rsid w:val="00382565"/>
    <w:rsid w:val="003827EE"/>
    <w:rsid w:val="00382C02"/>
    <w:rsid w:val="00382C4E"/>
    <w:rsid w:val="0038331F"/>
    <w:rsid w:val="00384E48"/>
    <w:rsid w:val="003851AA"/>
    <w:rsid w:val="00385475"/>
    <w:rsid w:val="0038562A"/>
    <w:rsid w:val="0038607A"/>
    <w:rsid w:val="003863C4"/>
    <w:rsid w:val="00386C04"/>
    <w:rsid w:val="00386C0A"/>
    <w:rsid w:val="00387BDA"/>
    <w:rsid w:val="003929A2"/>
    <w:rsid w:val="00393512"/>
    <w:rsid w:val="003936A0"/>
    <w:rsid w:val="00393D9F"/>
    <w:rsid w:val="00393EB9"/>
    <w:rsid w:val="00394394"/>
    <w:rsid w:val="00394BFE"/>
    <w:rsid w:val="00394D48"/>
    <w:rsid w:val="00395535"/>
    <w:rsid w:val="003962E3"/>
    <w:rsid w:val="00396EEF"/>
    <w:rsid w:val="00397C9F"/>
    <w:rsid w:val="00397F5D"/>
    <w:rsid w:val="003A066B"/>
    <w:rsid w:val="003A0FDD"/>
    <w:rsid w:val="003A12D9"/>
    <w:rsid w:val="003A1556"/>
    <w:rsid w:val="003A220B"/>
    <w:rsid w:val="003A38CA"/>
    <w:rsid w:val="003A39EF"/>
    <w:rsid w:val="003A4574"/>
    <w:rsid w:val="003A6090"/>
    <w:rsid w:val="003A6CA3"/>
    <w:rsid w:val="003A74A9"/>
    <w:rsid w:val="003B1C2F"/>
    <w:rsid w:val="003B1FA1"/>
    <w:rsid w:val="003B24D0"/>
    <w:rsid w:val="003B2A38"/>
    <w:rsid w:val="003B2B21"/>
    <w:rsid w:val="003B2C4C"/>
    <w:rsid w:val="003B30BA"/>
    <w:rsid w:val="003B3408"/>
    <w:rsid w:val="003B3C95"/>
    <w:rsid w:val="003B4317"/>
    <w:rsid w:val="003B51E2"/>
    <w:rsid w:val="003B52BE"/>
    <w:rsid w:val="003B5605"/>
    <w:rsid w:val="003B5824"/>
    <w:rsid w:val="003B6956"/>
    <w:rsid w:val="003B69A9"/>
    <w:rsid w:val="003B741A"/>
    <w:rsid w:val="003C08D3"/>
    <w:rsid w:val="003C1B69"/>
    <w:rsid w:val="003C23E3"/>
    <w:rsid w:val="003C2EC5"/>
    <w:rsid w:val="003C3C3D"/>
    <w:rsid w:val="003C3FD6"/>
    <w:rsid w:val="003C46FF"/>
    <w:rsid w:val="003C4AD9"/>
    <w:rsid w:val="003C4B02"/>
    <w:rsid w:val="003C506D"/>
    <w:rsid w:val="003C523E"/>
    <w:rsid w:val="003C59F3"/>
    <w:rsid w:val="003C7230"/>
    <w:rsid w:val="003C72C9"/>
    <w:rsid w:val="003C75DC"/>
    <w:rsid w:val="003C7CB3"/>
    <w:rsid w:val="003D0704"/>
    <w:rsid w:val="003D115C"/>
    <w:rsid w:val="003D1FEF"/>
    <w:rsid w:val="003D22A7"/>
    <w:rsid w:val="003D235A"/>
    <w:rsid w:val="003D26D5"/>
    <w:rsid w:val="003D290D"/>
    <w:rsid w:val="003D2B05"/>
    <w:rsid w:val="003D2C5E"/>
    <w:rsid w:val="003D32B2"/>
    <w:rsid w:val="003D344E"/>
    <w:rsid w:val="003D34C1"/>
    <w:rsid w:val="003D3BD4"/>
    <w:rsid w:val="003D4332"/>
    <w:rsid w:val="003D67F7"/>
    <w:rsid w:val="003D69B3"/>
    <w:rsid w:val="003D6B2F"/>
    <w:rsid w:val="003D6C6C"/>
    <w:rsid w:val="003D764A"/>
    <w:rsid w:val="003D7759"/>
    <w:rsid w:val="003E024F"/>
    <w:rsid w:val="003E04C0"/>
    <w:rsid w:val="003E0B7E"/>
    <w:rsid w:val="003E0D61"/>
    <w:rsid w:val="003E0E7E"/>
    <w:rsid w:val="003E154B"/>
    <w:rsid w:val="003E1773"/>
    <w:rsid w:val="003E17CF"/>
    <w:rsid w:val="003E260E"/>
    <w:rsid w:val="003E37FD"/>
    <w:rsid w:val="003E3DC5"/>
    <w:rsid w:val="003E43A4"/>
    <w:rsid w:val="003E4CCE"/>
    <w:rsid w:val="003E57FA"/>
    <w:rsid w:val="003E585E"/>
    <w:rsid w:val="003E6484"/>
    <w:rsid w:val="003E64E1"/>
    <w:rsid w:val="003E6705"/>
    <w:rsid w:val="003E673A"/>
    <w:rsid w:val="003E6774"/>
    <w:rsid w:val="003F0625"/>
    <w:rsid w:val="003F0B96"/>
    <w:rsid w:val="003F2664"/>
    <w:rsid w:val="003F34F1"/>
    <w:rsid w:val="003F5145"/>
    <w:rsid w:val="003F6B53"/>
    <w:rsid w:val="003F7236"/>
    <w:rsid w:val="003F7A47"/>
    <w:rsid w:val="004004ED"/>
    <w:rsid w:val="00400C1E"/>
    <w:rsid w:val="00401887"/>
    <w:rsid w:val="00401C8F"/>
    <w:rsid w:val="004020AC"/>
    <w:rsid w:val="00403559"/>
    <w:rsid w:val="004037A8"/>
    <w:rsid w:val="00404964"/>
    <w:rsid w:val="00404ABA"/>
    <w:rsid w:val="00404F13"/>
    <w:rsid w:val="004053C9"/>
    <w:rsid w:val="0040594E"/>
    <w:rsid w:val="00405C54"/>
    <w:rsid w:val="00406142"/>
    <w:rsid w:val="00406F12"/>
    <w:rsid w:val="00410494"/>
    <w:rsid w:val="0041075E"/>
    <w:rsid w:val="00411025"/>
    <w:rsid w:val="00411AFD"/>
    <w:rsid w:val="00412907"/>
    <w:rsid w:val="00413686"/>
    <w:rsid w:val="0041370D"/>
    <w:rsid w:val="00414B6A"/>
    <w:rsid w:val="00414C93"/>
    <w:rsid w:val="00414F2B"/>
    <w:rsid w:val="00415F64"/>
    <w:rsid w:val="00416D43"/>
    <w:rsid w:val="004177DE"/>
    <w:rsid w:val="004179D7"/>
    <w:rsid w:val="00417AF9"/>
    <w:rsid w:val="00417B89"/>
    <w:rsid w:val="00420FBE"/>
    <w:rsid w:val="004215CA"/>
    <w:rsid w:val="004218F7"/>
    <w:rsid w:val="004220A2"/>
    <w:rsid w:val="00422449"/>
    <w:rsid w:val="00422794"/>
    <w:rsid w:val="004230FF"/>
    <w:rsid w:val="0042349B"/>
    <w:rsid w:val="00423EFC"/>
    <w:rsid w:val="0042545E"/>
    <w:rsid w:val="00425D40"/>
    <w:rsid w:val="00425D80"/>
    <w:rsid w:val="0043054D"/>
    <w:rsid w:val="004305D7"/>
    <w:rsid w:val="00430C27"/>
    <w:rsid w:val="004314BD"/>
    <w:rsid w:val="00431AE7"/>
    <w:rsid w:val="0043273E"/>
    <w:rsid w:val="00434D97"/>
    <w:rsid w:val="00435133"/>
    <w:rsid w:val="004359EA"/>
    <w:rsid w:val="004361A6"/>
    <w:rsid w:val="00436A7B"/>
    <w:rsid w:val="00436B73"/>
    <w:rsid w:val="00436F77"/>
    <w:rsid w:val="0043715D"/>
    <w:rsid w:val="004403E1"/>
    <w:rsid w:val="00440A3D"/>
    <w:rsid w:val="00441469"/>
    <w:rsid w:val="004415AB"/>
    <w:rsid w:val="0044163C"/>
    <w:rsid w:val="00443368"/>
    <w:rsid w:val="004437AB"/>
    <w:rsid w:val="0044386E"/>
    <w:rsid w:val="00443ED8"/>
    <w:rsid w:val="0044455D"/>
    <w:rsid w:val="00444835"/>
    <w:rsid w:val="00444B4C"/>
    <w:rsid w:val="0044566C"/>
    <w:rsid w:val="00445EE0"/>
    <w:rsid w:val="004463E1"/>
    <w:rsid w:val="00447898"/>
    <w:rsid w:val="00447CDD"/>
    <w:rsid w:val="0045003D"/>
    <w:rsid w:val="004500A4"/>
    <w:rsid w:val="00451198"/>
    <w:rsid w:val="00453119"/>
    <w:rsid w:val="00454D04"/>
    <w:rsid w:val="00454D4E"/>
    <w:rsid w:val="0045509A"/>
    <w:rsid w:val="004555C7"/>
    <w:rsid w:val="00456BE8"/>
    <w:rsid w:val="00457C75"/>
    <w:rsid w:val="00460A1B"/>
    <w:rsid w:val="0046168B"/>
    <w:rsid w:val="0046195C"/>
    <w:rsid w:val="00461C4D"/>
    <w:rsid w:val="00462724"/>
    <w:rsid w:val="0046296D"/>
    <w:rsid w:val="00462E17"/>
    <w:rsid w:val="00463489"/>
    <w:rsid w:val="00464A46"/>
    <w:rsid w:val="004650C1"/>
    <w:rsid w:val="0046536F"/>
    <w:rsid w:val="004656CA"/>
    <w:rsid w:val="004657B8"/>
    <w:rsid w:val="00465C05"/>
    <w:rsid w:val="00465DAD"/>
    <w:rsid w:val="00465DFB"/>
    <w:rsid w:val="004669AB"/>
    <w:rsid w:val="004676A8"/>
    <w:rsid w:val="00467867"/>
    <w:rsid w:val="00467B72"/>
    <w:rsid w:val="004703D1"/>
    <w:rsid w:val="0047050D"/>
    <w:rsid w:val="004710A2"/>
    <w:rsid w:val="004723AB"/>
    <w:rsid w:val="00472952"/>
    <w:rsid w:val="0047383E"/>
    <w:rsid w:val="00473E8F"/>
    <w:rsid w:val="004749A7"/>
    <w:rsid w:val="00475AEE"/>
    <w:rsid w:val="00475F22"/>
    <w:rsid w:val="0047624D"/>
    <w:rsid w:val="0047677F"/>
    <w:rsid w:val="00476CA5"/>
    <w:rsid w:val="00476E2F"/>
    <w:rsid w:val="0047733E"/>
    <w:rsid w:val="0047777B"/>
    <w:rsid w:val="004801D9"/>
    <w:rsid w:val="00480D67"/>
    <w:rsid w:val="00480DFF"/>
    <w:rsid w:val="00480F83"/>
    <w:rsid w:val="00482410"/>
    <w:rsid w:val="00482EEF"/>
    <w:rsid w:val="004835C9"/>
    <w:rsid w:val="00483D88"/>
    <w:rsid w:val="004842A6"/>
    <w:rsid w:val="0048498D"/>
    <w:rsid w:val="00484F99"/>
    <w:rsid w:val="004862E5"/>
    <w:rsid w:val="0048694E"/>
    <w:rsid w:val="00486C19"/>
    <w:rsid w:val="00486CC4"/>
    <w:rsid w:val="00486FCF"/>
    <w:rsid w:val="0049072A"/>
    <w:rsid w:val="004908CA"/>
    <w:rsid w:val="00491542"/>
    <w:rsid w:val="00491598"/>
    <w:rsid w:val="0049238A"/>
    <w:rsid w:val="004932AA"/>
    <w:rsid w:val="004935E5"/>
    <w:rsid w:val="00494019"/>
    <w:rsid w:val="00494B1A"/>
    <w:rsid w:val="0049526E"/>
    <w:rsid w:val="004960DB"/>
    <w:rsid w:val="00496185"/>
    <w:rsid w:val="00497E06"/>
    <w:rsid w:val="004A049E"/>
    <w:rsid w:val="004A0CB5"/>
    <w:rsid w:val="004A110B"/>
    <w:rsid w:val="004A126D"/>
    <w:rsid w:val="004A162D"/>
    <w:rsid w:val="004A1B3C"/>
    <w:rsid w:val="004A24D6"/>
    <w:rsid w:val="004A2531"/>
    <w:rsid w:val="004A2692"/>
    <w:rsid w:val="004A2E5A"/>
    <w:rsid w:val="004A3423"/>
    <w:rsid w:val="004A3E9E"/>
    <w:rsid w:val="004A4C36"/>
    <w:rsid w:val="004A585B"/>
    <w:rsid w:val="004A71E9"/>
    <w:rsid w:val="004A7557"/>
    <w:rsid w:val="004A7E1F"/>
    <w:rsid w:val="004B00A8"/>
    <w:rsid w:val="004B0229"/>
    <w:rsid w:val="004B2672"/>
    <w:rsid w:val="004B29A1"/>
    <w:rsid w:val="004B2D90"/>
    <w:rsid w:val="004B2E6B"/>
    <w:rsid w:val="004B3005"/>
    <w:rsid w:val="004B333A"/>
    <w:rsid w:val="004B38EC"/>
    <w:rsid w:val="004B44AC"/>
    <w:rsid w:val="004B56CC"/>
    <w:rsid w:val="004B5AF5"/>
    <w:rsid w:val="004B60EF"/>
    <w:rsid w:val="004B7FB4"/>
    <w:rsid w:val="004C112A"/>
    <w:rsid w:val="004C30CE"/>
    <w:rsid w:val="004C34AB"/>
    <w:rsid w:val="004C4FD2"/>
    <w:rsid w:val="004C5A75"/>
    <w:rsid w:val="004C5C69"/>
    <w:rsid w:val="004C61F0"/>
    <w:rsid w:val="004C6DCA"/>
    <w:rsid w:val="004C79B5"/>
    <w:rsid w:val="004C7B07"/>
    <w:rsid w:val="004C7E4B"/>
    <w:rsid w:val="004D1B9E"/>
    <w:rsid w:val="004D2960"/>
    <w:rsid w:val="004D29B7"/>
    <w:rsid w:val="004D2AFD"/>
    <w:rsid w:val="004D32FA"/>
    <w:rsid w:val="004D43C6"/>
    <w:rsid w:val="004D498C"/>
    <w:rsid w:val="004D5262"/>
    <w:rsid w:val="004D5F46"/>
    <w:rsid w:val="004D61DD"/>
    <w:rsid w:val="004D6627"/>
    <w:rsid w:val="004D66B7"/>
    <w:rsid w:val="004D71F9"/>
    <w:rsid w:val="004D73E3"/>
    <w:rsid w:val="004D7875"/>
    <w:rsid w:val="004E00B4"/>
    <w:rsid w:val="004E03E7"/>
    <w:rsid w:val="004E0461"/>
    <w:rsid w:val="004E050F"/>
    <w:rsid w:val="004E0992"/>
    <w:rsid w:val="004E1012"/>
    <w:rsid w:val="004E124A"/>
    <w:rsid w:val="004E1B07"/>
    <w:rsid w:val="004E1B2D"/>
    <w:rsid w:val="004E206D"/>
    <w:rsid w:val="004E221F"/>
    <w:rsid w:val="004E2EC8"/>
    <w:rsid w:val="004E341C"/>
    <w:rsid w:val="004E3C63"/>
    <w:rsid w:val="004E6491"/>
    <w:rsid w:val="004E6734"/>
    <w:rsid w:val="004E7029"/>
    <w:rsid w:val="004F0756"/>
    <w:rsid w:val="004F0D7C"/>
    <w:rsid w:val="004F1242"/>
    <w:rsid w:val="004F1374"/>
    <w:rsid w:val="004F1437"/>
    <w:rsid w:val="004F1A80"/>
    <w:rsid w:val="004F21BC"/>
    <w:rsid w:val="004F23AB"/>
    <w:rsid w:val="004F2F8F"/>
    <w:rsid w:val="004F4418"/>
    <w:rsid w:val="004F4B2B"/>
    <w:rsid w:val="004F556F"/>
    <w:rsid w:val="004F5A00"/>
    <w:rsid w:val="004F5EA2"/>
    <w:rsid w:val="004F5F83"/>
    <w:rsid w:val="004F6392"/>
    <w:rsid w:val="004F648C"/>
    <w:rsid w:val="004F74D7"/>
    <w:rsid w:val="004F7E41"/>
    <w:rsid w:val="0050066C"/>
    <w:rsid w:val="005006AB"/>
    <w:rsid w:val="005006ED"/>
    <w:rsid w:val="00500B89"/>
    <w:rsid w:val="00500F5F"/>
    <w:rsid w:val="00501374"/>
    <w:rsid w:val="0050173F"/>
    <w:rsid w:val="005017DE"/>
    <w:rsid w:val="00501844"/>
    <w:rsid w:val="00502794"/>
    <w:rsid w:val="00502E6E"/>
    <w:rsid w:val="00503214"/>
    <w:rsid w:val="005032C3"/>
    <w:rsid w:val="005035CE"/>
    <w:rsid w:val="0050360E"/>
    <w:rsid w:val="00504CA8"/>
    <w:rsid w:val="00504DB0"/>
    <w:rsid w:val="0050547B"/>
    <w:rsid w:val="00505D1E"/>
    <w:rsid w:val="00506101"/>
    <w:rsid w:val="00506224"/>
    <w:rsid w:val="00506297"/>
    <w:rsid w:val="005062DB"/>
    <w:rsid w:val="005063DD"/>
    <w:rsid w:val="0050680B"/>
    <w:rsid w:val="00506DD5"/>
    <w:rsid w:val="00506FDD"/>
    <w:rsid w:val="00507896"/>
    <w:rsid w:val="00507EB3"/>
    <w:rsid w:val="005100FF"/>
    <w:rsid w:val="005112EE"/>
    <w:rsid w:val="00511585"/>
    <w:rsid w:val="00511CC4"/>
    <w:rsid w:val="0051231C"/>
    <w:rsid w:val="00512A06"/>
    <w:rsid w:val="0051327C"/>
    <w:rsid w:val="005138F7"/>
    <w:rsid w:val="00515951"/>
    <w:rsid w:val="00515B69"/>
    <w:rsid w:val="00515EC3"/>
    <w:rsid w:val="005171FC"/>
    <w:rsid w:val="00517413"/>
    <w:rsid w:val="005175D3"/>
    <w:rsid w:val="00520222"/>
    <w:rsid w:val="0052027F"/>
    <w:rsid w:val="00520541"/>
    <w:rsid w:val="0052072A"/>
    <w:rsid w:val="0052088C"/>
    <w:rsid w:val="00521315"/>
    <w:rsid w:val="0052145D"/>
    <w:rsid w:val="005222C0"/>
    <w:rsid w:val="00522F70"/>
    <w:rsid w:val="00523B78"/>
    <w:rsid w:val="0052469B"/>
    <w:rsid w:val="00524723"/>
    <w:rsid w:val="0052486A"/>
    <w:rsid w:val="005251F1"/>
    <w:rsid w:val="005254AA"/>
    <w:rsid w:val="0052568D"/>
    <w:rsid w:val="0052568F"/>
    <w:rsid w:val="0052597D"/>
    <w:rsid w:val="005264F9"/>
    <w:rsid w:val="00526DDB"/>
    <w:rsid w:val="00527E99"/>
    <w:rsid w:val="0053052E"/>
    <w:rsid w:val="00530F54"/>
    <w:rsid w:val="00531018"/>
    <w:rsid w:val="005327EC"/>
    <w:rsid w:val="00532DEC"/>
    <w:rsid w:val="005333E0"/>
    <w:rsid w:val="00534209"/>
    <w:rsid w:val="00534801"/>
    <w:rsid w:val="0053548B"/>
    <w:rsid w:val="00535A3E"/>
    <w:rsid w:val="0053664D"/>
    <w:rsid w:val="00536688"/>
    <w:rsid w:val="005373D1"/>
    <w:rsid w:val="00537693"/>
    <w:rsid w:val="00537C44"/>
    <w:rsid w:val="00537C8F"/>
    <w:rsid w:val="00540322"/>
    <w:rsid w:val="005411A2"/>
    <w:rsid w:val="00541621"/>
    <w:rsid w:val="005416F6"/>
    <w:rsid w:val="00541CD4"/>
    <w:rsid w:val="00541D69"/>
    <w:rsid w:val="0054310F"/>
    <w:rsid w:val="00543415"/>
    <w:rsid w:val="005438F5"/>
    <w:rsid w:val="00544401"/>
    <w:rsid w:val="00544D8E"/>
    <w:rsid w:val="00544EEC"/>
    <w:rsid w:val="00544F36"/>
    <w:rsid w:val="00546090"/>
    <w:rsid w:val="005470C1"/>
    <w:rsid w:val="0054720D"/>
    <w:rsid w:val="00547348"/>
    <w:rsid w:val="005477EA"/>
    <w:rsid w:val="00547A54"/>
    <w:rsid w:val="00547BBA"/>
    <w:rsid w:val="00550AF0"/>
    <w:rsid w:val="00551AD0"/>
    <w:rsid w:val="00551B74"/>
    <w:rsid w:val="00552143"/>
    <w:rsid w:val="005523A1"/>
    <w:rsid w:val="00552977"/>
    <w:rsid w:val="005529E4"/>
    <w:rsid w:val="00552C00"/>
    <w:rsid w:val="00553454"/>
    <w:rsid w:val="00553781"/>
    <w:rsid w:val="0055389E"/>
    <w:rsid w:val="00553D01"/>
    <w:rsid w:val="00553D0C"/>
    <w:rsid w:val="00553FD9"/>
    <w:rsid w:val="0055441D"/>
    <w:rsid w:val="005546AE"/>
    <w:rsid w:val="00554894"/>
    <w:rsid w:val="00554F9F"/>
    <w:rsid w:val="00556107"/>
    <w:rsid w:val="00556C17"/>
    <w:rsid w:val="00556C98"/>
    <w:rsid w:val="005577E4"/>
    <w:rsid w:val="00557AD8"/>
    <w:rsid w:val="00557B89"/>
    <w:rsid w:val="00557DF0"/>
    <w:rsid w:val="00557EA5"/>
    <w:rsid w:val="00557F38"/>
    <w:rsid w:val="00561A47"/>
    <w:rsid w:val="00561E07"/>
    <w:rsid w:val="0056209C"/>
    <w:rsid w:val="005627B8"/>
    <w:rsid w:val="0056286F"/>
    <w:rsid w:val="00562DD1"/>
    <w:rsid w:val="00563572"/>
    <w:rsid w:val="00563A14"/>
    <w:rsid w:val="00563BB7"/>
    <w:rsid w:val="00564340"/>
    <w:rsid w:val="005648C4"/>
    <w:rsid w:val="00564BC6"/>
    <w:rsid w:val="0056576A"/>
    <w:rsid w:val="005657D0"/>
    <w:rsid w:val="00565BE8"/>
    <w:rsid w:val="005665EA"/>
    <w:rsid w:val="0056692C"/>
    <w:rsid w:val="00566D8D"/>
    <w:rsid w:val="005707D8"/>
    <w:rsid w:val="005711B6"/>
    <w:rsid w:val="005712B2"/>
    <w:rsid w:val="00571E56"/>
    <w:rsid w:val="0057286F"/>
    <w:rsid w:val="00572DFA"/>
    <w:rsid w:val="0057314F"/>
    <w:rsid w:val="0057396A"/>
    <w:rsid w:val="00575DC3"/>
    <w:rsid w:val="0057691A"/>
    <w:rsid w:val="00577A4A"/>
    <w:rsid w:val="00580598"/>
    <w:rsid w:val="0058093F"/>
    <w:rsid w:val="00580D4E"/>
    <w:rsid w:val="00580DE6"/>
    <w:rsid w:val="005811F2"/>
    <w:rsid w:val="00581539"/>
    <w:rsid w:val="00581D23"/>
    <w:rsid w:val="0058336A"/>
    <w:rsid w:val="00583445"/>
    <w:rsid w:val="00583A82"/>
    <w:rsid w:val="005846B5"/>
    <w:rsid w:val="0058477C"/>
    <w:rsid w:val="00584AA5"/>
    <w:rsid w:val="00584C1B"/>
    <w:rsid w:val="0058526C"/>
    <w:rsid w:val="00585320"/>
    <w:rsid w:val="00585B6D"/>
    <w:rsid w:val="005864C0"/>
    <w:rsid w:val="0058650F"/>
    <w:rsid w:val="005869C6"/>
    <w:rsid w:val="00586CFB"/>
    <w:rsid w:val="00586FD4"/>
    <w:rsid w:val="00587801"/>
    <w:rsid w:val="00587A58"/>
    <w:rsid w:val="00587B02"/>
    <w:rsid w:val="00587DED"/>
    <w:rsid w:val="005903A2"/>
    <w:rsid w:val="0059205B"/>
    <w:rsid w:val="00592D4D"/>
    <w:rsid w:val="0059518B"/>
    <w:rsid w:val="005956E0"/>
    <w:rsid w:val="005966B1"/>
    <w:rsid w:val="00596ADC"/>
    <w:rsid w:val="005A0118"/>
    <w:rsid w:val="005A024B"/>
    <w:rsid w:val="005A0D9D"/>
    <w:rsid w:val="005A0DFC"/>
    <w:rsid w:val="005A0FCF"/>
    <w:rsid w:val="005A148B"/>
    <w:rsid w:val="005A1D3A"/>
    <w:rsid w:val="005A1D42"/>
    <w:rsid w:val="005A2304"/>
    <w:rsid w:val="005A2F13"/>
    <w:rsid w:val="005A3942"/>
    <w:rsid w:val="005A5567"/>
    <w:rsid w:val="005A55C9"/>
    <w:rsid w:val="005A600B"/>
    <w:rsid w:val="005A62AB"/>
    <w:rsid w:val="005A63FC"/>
    <w:rsid w:val="005A6BF1"/>
    <w:rsid w:val="005A6D3A"/>
    <w:rsid w:val="005A71E5"/>
    <w:rsid w:val="005A77B7"/>
    <w:rsid w:val="005B02A0"/>
    <w:rsid w:val="005B0508"/>
    <w:rsid w:val="005B2F24"/>
    <w:rsid w:val="005B2F29"/>
    <w:rsid w:val="005B30D3"/>
    <w:rsid w:val="005B33BA"/>
    <w:rsid w:val="005B3780"/>
    <w:rsid w:val="005B37CC"/>
    <w:rsid w:val="005B4926"/>
    <w:rsid w:val="005B5383"/>
    <w:rsid w:val="005B59F1"/>
    <w:rsid w:val="005B5C38"/>
    <w:rsid w:val="005B5EF2"/>
    <w:rsid w:val="005B6229"/>
    <w:rsid w:val="005B674B"/>
    <w:rsid w:val="005B6773"/>
    <w:rsid w:val="005C0B79"/>
    <w:rsid w:val="005C0CCE"/>
    <w:rsid w:val="005C1607"/>
    <w:rsid w:val="005C1C4A"/>
    <w:rsid w:val="005C1EC3"/>
    <w:rsid w:val="005C2120"/>
    <w:rsid w:val="005C21B2"/>
    <w:rsid w:val="005C2361"/>
    <w:rsid w:val="005C238D"/>
    <w:rsid w:val="005C2BA8"/>
    <w:rsid w:val="005C3523"/>
    <w:rsid w:val="005C3F93"/>
    <w:rsid w:val="005C56FF"/>
    <w:rsid w:val="005C5717"/>
    <w:rsid w:val="005C761D"/>
    <w:rsid w:val="005C7642"/>
    <w:rsid w:val="005D006B"/>
    <w:rsid w:val="005D1363"/>
    <w:rsid w:val="005D3220"/>
    <w:rsid w:val="005D5299"/>
    <w:rsid w:val="005D55D7"/>
    <w:rsid w:val="005D670E"/>
    <w:rsid w:val="005D672F"/>
    <w:rsid w:val="005D7176"/>
    <w:rsid w:val="005D76E9"/>
    <w:rsid w:val="005D7924"/>
    <w:rsid w:val="005D7B6F"/>
    <w:rsid w:val="005E03AE"/>
    <w:rsid w:val="005E0431"/>
    <w:rsid w:val="005E084C"/>
    <w:rsid w:val="005E091A"/>
    <w:rsid w:val="005E093C"/>
    <w:rsid w:val="005E0B55"/>
    <w:rsid w:val="005E150A"/>
    <w:rsid w:val="005E224A"/>
    <w:rsid w:val="005E294D"/>
    <w:rsid w:val="005E2A10"/>
    <w:rsid w:val="005E2A25"/>
    <w:rsid w:val="005E345A"/>
    <w:rsid w:val="005E5BDE"/>
    <w:rsid w:val="005E6362"/>
    <w:rsid w:val="005E6BB8"/>
    <w:rsid w:val="005E704D"/>
    <w:rsid w:val="005E720D"/>
    <w:rsid w:val="005E7950"/>
    <w:rsid w:val="005E7B79"/>
    <w:rsid w:val="005F0A5F"/>
    <w:rsid w:val="005F0EAA"/>
    <w:rsid w:val="005F143E"/>
    <w:rsid w:val="005F1FFF"/>
    <w:rsid w:val="005F2305"/>
    <w:rsid w:val="005F2F15"/>
    <w:rsid w:val="005F3570"/>
    <w:rsid w:val="005F367E"/>
    <w:rsid w:val="005F392F"/>
    <w:rsid w:val="005F47D8"/>
    <w:rsid w:val="005F601F"/>
    <w:rsid w:val="005F650C"/>
    <w:rsid w:val="005F6972"/>
    <w:rsid w:val="005F79EE"/>
    <w:rsid w:val="00600147"/>
    <w:rsid w:val="00600660"/>
    <w:rsid w:val="006010E7"/>
    <w:rsid w:val="00601158"/>
    <w:rsid w:val="00601268"/>
    <w:rsid w:val="00601286"/>
    <w:rsid w:val="00601411"/>
    <w:rsid w:val="00601EB2"/>
    <w:rsid w:val="0060240C"/>
    <w:rsid w:val="00602880"/>
    <w:rsid w:val="0060310F"/>
    <w:rsid w:val="00605072"/>
    <w:rsid w:val="0060540D"/>
    <w:rsid w:val="00605720"/>
    <w:rsid w:val="00605751"/>
    <w:rsid w:val="0060579B"/>
    <w:rsid w:val="00605878"/>
    <w:rsid w:val="00605C9C"/>
    <w:rsid w:val="00605DFF"/>
    <w:rsid w:val="00606DE1"/>
    <w:rsid w:val="00606E2D"/>
    <w:rsid w:val="00606F29"/>
    <w:rsid w:val="00606FA9"/>
    <w:rsid w:val="0060773D"/>
    <w:rsid w:val="00607953"/>
    <w:rsid w:val="00607BFD"/>
    <w:rsid w:val="00610351"/>
    <w:rsid w:val="00610724"/>
    <w:rsid w:val="00610E90"/>
    <w:rsid w:val="0061165B"/>
    <w:rsid w:val="00611976"/>
    <w:rsid w:val="00611EC3"/>
    <w:rsid w:val="0061269D"/>
    <w:rsid w:val="00613386"/>
    <w:rsid w:val="00613CEF"/>
    <w:rsid w:val="00614191"/>
    <w:rsid w:val="00614234"/>
    <w:rsid w:val="00614466"/>
    <w:rsid w:val="006149E9"/>
    <w:rsid w:val="00614A8C"/>
    <w:rsid w:val="00615FAE"/>
    <w:rsid w:val="00616178"/>
    <w:rsid w:val="006165C8"/>
    <w:rsid w:val="00616AC7"/>
    <w:rsid w:val="00617E66"/>
    <w:rsid w:val="00621610"/>
    <w:rsid w:val="00621653"/>
    <w:rsid w:val="00621B9F"/>
    <w:rsid w:val="00622542"/>
    <w:rsid w:val="0062298C"/>
    <w:rsid w:val="00622EDF"/>
    <w:rsid w:val="006230CA"/>
    <w:rsid w:val="006232D0"/>
    <w:rsid w:val="00623B23"/>
    <w:rsid w:val="00623B25"/>
    <w:rsid w:val="00624311"/>
    <w:rsid w:val="006247A5"/>
    <w:rsid w:val="006249B8"/>
    <w:rsid w:val="00625AB6"/>
    <w:rsid w:val="00625C28"/>
    <w:rsid w:val="00625D67"/>
    <w:rsid w:val="00626E08"/>
    <w:rsid w:val="0062701B"/>
    <w:rsid w:val="00627622"/>
    <w:rsid w:val="00630CF4"/>
    <w:rsid w:val="006316B8"/>
    <w:rsid w:val="0063264A"/>
    <w:rsid w:val="00633314"/>
    <w:rsid w:val="006334B4"/>
    <w:rsid w:val="006335B7"/>
    <w:rsid w:val="00633F94"/>
    <w:rsid w:val="00634453"/>
    <w:rsid w:val="00634DE6"/>
    <w:rsid w:val="00635EFA"/>
    <w:rsid w:val="00636398"/>
    <w:rsid w:val="00636F79"/>
    <w:rsid w:val="006374C4"/>
    <w:rsid w:val="0063778D"/>
    <w:rsid w:val="00637857"/>
    <w:rsid w:val="00637D89"/>
    <w:rsid w:val="006405C7"/>
    <w:rsid w:val="00640A74"/>
    <w:rsid w:val="0064287C"/>
    <w:rsid w:val="006436A4"/>
    <w:rsid w:val="00643765"/>
    <w:rsid w:val="0064447D"/>
    <w:rsid w:val="0064495F"/>
    <w:rsid w:val="006461ED"/>
    <w:rsid w:val="006464BE"/>
    <w:rsid w:val="00646838"/>
    <w:rsid w:val="00646B4E"/>
    <w:rsid w:val="00646C3B"/>
    <w:rsid w:val="00646DC2"/>
    <w:rsid w:val="0065006B"/>
    <w:rsid w:val="0065019E"/>
    <w:rsid w:val="006505DB"/>
    <w:rsid w:val="00651193"/>
    <w:rsid w:val="0065143B"/>
    <w:rsid w:val="006519D9"/>
    <w:rsid w:val="00651EE3"/>
    <w:rsid w:val="00652B47"/>
    <w:rsid w:val="006531CF"/>
    <w:rsid w:val="00653B22"/>
    <w:rsid w:val="00654F82"/>
    <w:rsid w:val="00655384"/>
    <w:rsid w:val="00655E7A"/>
    <w:rsid w:val="006569B1"/>
    <w:rsid w:val="00656AAA"/>
    <w:rsid w:val="00656DE5"/>
    <w:rsid w:val="006574C0"/>
    <w:rsid w:val="0066090F"/>
    <w:rsid w:val="0066187F"/>
    <w:rsid w:val="006622E2"/>
    <w:rsid w:val="00662FF8"/>
    <w:rsid w:val="006636C4"/>
    <w:rsid w:val="0066423D"/>
    <w:rsid w:val="006646E6"/>
    <w:rsid w:val="00665103"/>
    <w:rsid w:val="00665C87"/>
    <w:rsid w:val="00665D3C"/>
    <w:rsid w:val="0066651D"/>
    <w:rsid w:val="00666B2B"/>
    <w:rsid w:val="00667049"/>
    <w:rsid w:val="0066797D"/>
    <w:rsid w:val="00667C56"/>
    <w:rsid w:val="00667D77"/>
    <w:rsid w:val="00667F30"/>
    <w:rsid w:val="006701BD"/>
    <w:rsid w:val="0067090C"/>
    <w:rsid w:val="00670A0F"/>
    <w:rsid w:val="006716C7"/>
    <w:rsid w:val="00671AEE"/>
    <w:rsid w:val="00671C4B"/>
    <w:rsid w:val="00671F82"/>
    <w:rsid w:val="00672908"/>
    <w:rsid w:val="00672932"/>
    <w:rsid w:val="00672AAA"/>
    <w:rsid w:val="00672AE8"/>
    <w:rsid w:val="00673660"/>
    <w:rsid w:val="006747BE"/>
    <w:rsid w:val="00674A90"/>
    <w:rsid w:val="00674E66"/>
    <w:rsid w:val="00675643"/>
    <w:rsid w:val="00675AB8"/>
    <w:rsid w:val="00676CC0"/>
    <w:rsid w:val="00677308"/>
    <w:rsid w:val="006775CC"/>
    <w:rsid w:val="006801EF"/>
    <w:rsid w:val="00680C7C"/>
    <w:rsid w:val="006812C7"/>
    <w:rsid w:val="00681F4B"/>
    <w:rsid w:val="00683A46"/>
    <w:rsid w:val="00683D98"/>
    <w:rsid w:val="00684013"/>
    <w:rsid w:val="006841A7"/>
    <w:rsid w:val="006844D1"/>
    <w:rsid w:val="00684910"/>
    <w:rsid w:val="00684B36"/>
    <w:rsid w:val="00684D8A"/>
    <w:rsid w:val="00684F01"/>
    <w:rsid w:val="006852C1"/>
    <w:rsid w:val="006854AE"/>
    <w:rsid w:val="00685554"/>
    <w:rsid w:val="00686147"/>
    <w:rsid w:val="006863AE"/>
    <w:rsid w:val="00686DC1"/>
    <w:rsid w:val="0068704A"/>
    <w:rsid w:val="0068706A"/>
    <w:rsid w:val="006873BD"/>
    <w:rsid w:val="00687D8B"/>
    <w:rsid w:val="00687E88"/>
    <w:rsid w:val="00690AD8"/>
    <w:rsid w:val="00691718"/>
    <w:rsid w:val="00691B89"/>
    <w:rsid w:val="00692F09"/>
    <w:rsid w:val="00693763"/>
    <w:rsid w:val="006937DE"/>
    <w:rsid w:val="00693820"/>
    <w:rsid w:val="00693A3D"/>
    <w:rsid w:val="00693DBA"/>
    <w:rsid w:val="0069412E"/>
    <w:rsid w:val="00694A1F"/>
    <w:rsid w:val="00695030"/>
    <w:rsid w:val="00695836"/>
    <w:rsid w:val="00695FE6"/>
    <w:rsid w:val="00696782"/>
    <w:rsid w:val="00696C4B"/>
    <w:rsid w:val="006A03DC"/>
    <w:rsid w:val="006A06B2"/>
    <w:rsid w:val="006A083D"/>
    <w:rsid w:val="006A120B"/>
    <w:rsid w:val="006A1488"/>
    <w:rsid w:val="006A3110"/>
    <w:rsid w:val="006A47DA"/>
    <w:rsid w:val="006A488B"/>
    <w:rsid w:val="006A4BA8"/>
    <w:rsid w:val="006A4CDC"/>
    <w:rsid w:val="006A5739"/>
    <w:rsid w:val="006A5AB7"/>
    <w:rsid w:val="006A5BDE"/>
    <w:rsid w:val="006A5E2D"/>
    <w:rsid w:val="006A692A"/>
    <w:rsid w:val="006A712F"/>
    <w:rsid w:val="006A7334"/>
    <w:rsid w:val="006B04FA"/>
    <w:rsid w:val="006B08C6"/>
    <w:rsid w:val="006B0BB3"/>
    <w:rsid w:val="006B0C35"/>
    <w:rsid w:val="006B0EC2"/>
    <w:rsid w:val="006B0F69"/>
    <w:rsid w:val="006B1F81"/>
    <w:rsid w:val="006B1F89"/>
    <w:rsid w:val="006B321E"/>
    <w:rsid w:val="006B3474"/>
    <w:rsid w:val="006B47AC"/>
    <w:rsid w:val="006B582A"/>
    <w:rsid w:val="006B5986"/>
    <w:rsid w:val="006B5E61"/>
    <w:rsid w:val="006B6360"/>
    <w:rsid w:val="006B63ED"/>
    <w:rsid w:val="006B73E2"/>
    <w:rsid w:val="006B7DA9"/>
    <w:rsid w:val="006C02CA"/>
    <w:rsid w:val="006C1733"/>
    <w:rsid w:val="006C1D66"/>
    <w:rsid w:val="006C40B3"/>
    <w:rsid w:val="006C46DD"/>
    <w:rsid w:val="006C4C69"/>
    <w:rsid w:val="006C571D"/>
    <w:rsid w:val="006C58B1"/>
    <w:rsid w:val="006C65C4"/>
    <w:rsid w:val="006C7A8C"/>
    <w:rsid w:val="006D00F0"/>
    <w:rsid w:val="006D0152"/>
    <w:rsid w:val="006D05A9"/>
    <w:rsid w:val="006D0B5F"/>
    <w:rsid w:val="006D1B5C"/>
    <w:rsid w:val="006D1DC3"/>
    <w:rsid w:val="006D1FBB"/>
    <w:rsid w:val="006D2088"/>
    <w:rsid w:val="006D276C"/>
    <w:rsid w:val="006D28EB"/>
    <w:rsid w:val="006D3ACA"/>
    <w:rsid w:val="006D3B62"/>
    <w:rsid w:val="006D402B"/>
    <w:rsid w:val="006D413A"/>
    <w:rsid w:val="006D5E29"/>
    <w:rsid w:val="006D5F7F"/>
    <w:rsid w:val="006D6687"/>
    <w:rsid w:val="006D66D1"/>
    <w:rsid w:val="006D6BE4"/>
    <w:rsid w:val="006D7071"/>
    <w:rsid w:val="006D72D3"/>
    <w:rsid w:val="006E0E03"/>
    <w:rsid w:val="006E1C22"/>
    <w:rsid w:val="006E1CCD"/>
    <w:rsid w:val="006E2D7B"/>
    <w:rsid w:val="006E33E3"/>
    <w:rsid w:val="006E3539"/>
    <w:rsid w:val="006E41BB"/>
    <w:rsid w:val="006E52CC"/>
    <w:rsid w:val="006E56A1"/>
    <w:rsid w:val="006E58F6"/>
    <w:rsid w:val="006F06DC"/>
    <w:rsid w:val="006F13BF"/>
    <w:rsid w:val="006F2AF5"/>
    <w:rsid w:val="006F679A"/>
    <w:rsid w:val="006F764E"/>
    <w:rsid w:val="006F7A8B"/>
    <w:rsid w:val="007000D4"/>
    <w:rsid w:val="00700425"/>
    <w:rsid w:val="00700465"/>
    <w:rsid w:val="00700B19"/>
    <w:rsid w:val="0070137F"/>
    <w:rsid w:val="007018FD"/>
    <w:rsid w:val="0070197C"/>
    <w:rsid w:val="00701D49"/>
    <w:rsid w:val="00701FB3"/>
    <w:rsid w:val="00703158"/>
    <w:rsid w:val="00703786"/>
    <w:rsid w:val="00703885"/>
    <w:rsid w:val="00704507"/>
    <w:rsid w:val="00704F04"/>
    <w:rsid w:val="007051AC"/>
    <w:rsid w:val="007056EC"/>
    <w:rsid w:val="00705854"/>
    <w:rsid w:val="007060A5"/>
    <w:rsid w:val="00706E8A"/>
    <w:rsid w:val="00707D2B"/>
    <w:rsid w:val="00707FCF"/>
    <w:rsid w:val="00710157"/>
    <w:rsid w:val="007104F6"/>
    <w:rsid w:val="00710DF6"/>
    <w:rsid w:val="00710E7E"/>
    <w:rsid w:val="00711056"/>
    <w:rsid w:val="00711C64"/>
    <w:rsid w:val="00712121"/>
    <w:rsid w:val="0071221B"/>
    <w:rsid w:val="007123E2"/>
    <w:rsid w:val="0071327E"/>
    <w:rsid w:val="00713612"/>
    <w:rsid w:val="00714980"/>
    <w:rsid w:val="00714E54"/>
    <w:rsid w:val="0071559F"/>
    <w:rsid w:val="007158C4"/>
    <w:rsid w:val="00715D3B"/>
    <w:rsid w:val="00715FAE"/>
    <w:rsid w:val="00716C6A"/>
    <w:rsid w:val="00717E7A"/>
    <w:rsid w:val="00721D0A"/>
    <w:rsid w:val="007220BD"/>
    <w:rsid w:val="00722A76"/>
    <w:rsid w:val="00723D23"/>
    <w:rsid w:val="007243A6"/>
    <w:rsid w:val="007258C8"/>
    <w:rsid w:val="00726397"/>
    <w:rsid w:val="007266F9"/>
    <w:rsid w:val="00726A40"/>
    <w:rsid w:val="00726C52"/>
    <w:rsid w:val="00727C99"/>
    <w:rsid w:val="00727EBE"/>
    <w:rsid w:val="00727F42"/>
    <w:rsid w:val="00730239"/>
    <w:rsid w:val="007302A6"/>
    <w:rsid w:val="00730828"/>
    <w:rsid w:val="00730B97"/>
    <w:rsid w:val="00730DF6"/>
    <w:rsid w:val="00731269"/>
    <w:rsid w:val="00731495"/>
    <w:rsid w:val="00731D22"/>
    <w:rsid w:val="00731E32"/>
    <w:rsid w:val="00732761"/>
    <w:rsid w:val="00732E3A"/>
    <w:rsid w:val="00733081"/>
    <w:rsid w:val="0073428B"/>
    <w:rsid w:val="00736C86"/>
    <w:rsid w:val="00737840"/>
    <w:rsid w:val="007378C2"/>
    <w:rsid w:val="00740B27"/>
    <w:rsid w:val="00740C3D"/>
    <w:rsid w:val="00740E01"/>
    <w:rsid w:val="00742780"/>
    <w:rsid w:val="00743928"/>
    <w:rsid w:val="007439EE"/>
    <w:rsid w:val="00743ACA"/>
    <w:rsid w:val="00743CDA"/>
    <w:rsid w:val="00744496"/>
    <w:rsid w:val="0074529E"/>
    <w:rsid w:val="00745349"/>
    <w:rsid w:val="007454E9"/>
    <w:rsid w:val="007462A2"/>
    <w:rsid w:val="00746762"/>
    <w:rsid w:val="007474FD"/>
    <w:rsid w:val="00747595"/>
    <w:rsid w:val="00747D69"/>
    <w:rsid w:val="00750C65"/>
    <w:rsid w:val="0075129E"/>
    <w:rsid w:val="007517ED"/>
    <w:rsid w:val="007526B8"/>
    <w:rsid w:val="00752F63"/>
    <w:rsid w:val="007546A4"/>
    <w:rsid w:val="00755BD6"/>
    <w:rsid w:val="00755BFD"/>
    <w:rsid w:val="00755DAF"/>
    <w:rsid w:val="00755DDB"/>
    <w:rsid w:val="0075698A"/>
    <w:rsid w:val="00756A4E"/>
    <w:rsid w:val="00757EF4"/>
    <w:rsid w:val="007607C6"/>
    <w:rsid w:val="007608FA"/>
    <w:rsid w:val="00760EDD"/>
    <w:rsid w:val="00761006"/>
    <w:rsid w:val="0076110C"/>
    <w:rsid w:val="00761736"/>
    <w:rsid w:val="00761E35"/>
    <w:rsid w:val="00762E5A"/>
    <w:rsid w:val="007636BF"/>
    <w:rsid w:val="007640F6"/>
    <w:rsid w:val="0076504B"/>
    <w:rsid w:val="0076567D"/>
    <w:rsid w:val="00765CA5"/>
    <w:rsid w:val="00766435"/>
    <w:rsid w:val="00767D31"/>
    <w:rsid w:val="007709E3"/>
    <w:rsid w:val="00771E0E"/>
    <w:rsid w:val="007721C7"/>
    <w:rsid w:val="00773B61"/>
    <w:rsid w:val="00773E4C"/>
    <w:rsid w:val="00774178"/>
    <w:rsid w:val="00774558"/>
    <w:rsid w:val="007745C6"/>
    <w:rsid w:val="007747D8"/>
    <w:rsid w:val="00774A21"/>
    <w:rsid w:val="00774DA3"/>
    <w:rsid w:val="00775428"/>
    <w:rsid w:val="0077592B"/>
    <w:rsid w:val="00775C88"/>
    <w:rsid w:val="00776046"/>
    <w:rsid w:val="00777107"/>
    <w:rsid w:val="00777B06"/>
    <w:rsid w:val="00780152"/>
    <w:rsid w:val="00780843"/>
    <w:rsid w:val="00780848"/>
    <w:rsid w:val="0078092A"/>
    <w:rsid w:val="0078196A"/>
    <w:rsid w:val="00781E2E"/>
    <w:rsid w:val="00782118"/>
    <w:rsid w:val="00782A0D"/>
    <w:rsid w:val="00782A81"/>
    <w:rsid w:val="007830F8"/>
    <w:rsid w:val="007832A2"/>
    <w:rsid w:val="00784741"/>
    <w:rsid w:val="00784BF5"/>
    <w:rsid w:val="00786329"/>
    <w:rsid w:val="00786969"/>
    <w:rsid w:val="007869D5"/>
    <w:rsid w:val="007870C9"/>
    <w:rsid w:val="007872CB"/>
    <w:rsid w:val="00787580"/>
    <w:rsid w:val="00787DA8"/>
    <w:rsid w:val="007910C3"/>
    <w:rsid w:val="007913B8"/>
    <w:rsid w:val="00791AD0"/>
    <w:rsid w:val="007923C6"/>
    <w:rsid w:val="007924D1"/>
    <w:rsid w:val="0079305C"/>
    <w:rsid w:val="007932A2"/>
    <w:rsid w:val="00793576"/>
    <w:rsid w:val="007937AA"/>
    <w:rsid w:val="00793D77"/>
    <w:rsid w:val="00794BF9"/>
    <w:rsid w:val="0079525A"/>
    <w:rsid w:val="00796388"/>
    <w:rsid w:val="00796679"/>
    <w:rsid w:val="00796B5A"/>
    <w:rsid w:val="00796F06"/>
    <w:rsid w:val="007971D5"/>
    <w:rsid w:val="00797A12"/>
    <w:rsid w:val="00797C07"/>
    <w:rsid w:val="007A0405"/>
    <w:rsid w:val="007A055E"/>
    <w:rsid w:val="007A127F"/>
    <w:rsid w:val="007A25EB"/>
    <w:rsid w:val="007A30A3"/>
    <w:rsid w:val="007A30DB"/>
    <w:rsid w:val="007A326D"/>
    <w:rsid w:val="007A361C"/>
    <w:rsid w:val="007A48FE"/>
    <w:rsid w:val="007A4A2A"/>
    <w:rsid w:val="007A5034"/>
    <w:rsid w:val="007A52AB"/>
    <w:rsid w:val="007A53B9"/>
    <w:rsid w:val="007A541C"/>
    <w:rsid w:val="007A638C"/>
    <w:rsid w:val="007A63BF"/>
    <w:rsid w:val="007A63C5"/>
    <w:rsid w:val="007A7B12"/>
    <w:rsid w:val="007A7BE8"/>
    <w:rsid w:val="007B0306"/>
    <w:rsid w:val="007B0416"/>
    <w:rsid w:val="007B0456"/>
    <w:rsid w:val="007B0507"/>
    <w:rsid w:val="007B0A11"/>
    <w:rsid w:val="007B1A85"/>
    <w:rsid w:val="007B23B9"/>
    <w:rsid w:val="007B2833"/>
    <w:rsid w:val="007B2A9D"/>
    <w:rsid w:val="007B2F75"/>
    <w:rsid w:val="007B378F"/>
    <w:rsid w:val="007B458B"/>
    <w:rsid w:val="007B5525"/>
    <w:rsid w:val="007B6ED4"/>
    <w:rsid w:val="007B79B3"/>
    <w:rsid w:val="007B7A7A"/>
    <w:rsid w:val="007C0561"/>
    <w:rsid w:val="007C084E"/>
    <w:rsid w:val="007C1A51"/>
    <w:rsid w:val="007C1DDC"/>
    <w:rsid w:val="007C22E5"/>
    <w:rsid w:val="007C2678"/>
    <w:rsid w:val="007C3833"/>
    <w:rsid w:val="007C41AB"/>
    <w:rsid w:val="007C4578"/>
    <w:rsid w:val="007C5939"/>
    <w:rsid w:val="007C59CC"/>
    <w:rsid w:val="007C6923"/>
    <w:rsid w:val="007C692E"/>
    <w:rsid w:val="007C6A5A"/>
    <w:rsid w:val="007C77B8"/>
    <w:rsid w:val="007D05EC"/>
    <w:rsid w:val="007D0FDE"/>
    <w:rsid w:val="007D15C8"/>
    <w:rsid w:val="007D173B"/>
    <w:rsid w:val="007D2235"/>
    <w:rsid w:val="007D2E3F"/>
    <w:rsid w:val="007D32BB"/>
    <w:rsid w:val="007D3B22"/>
    <w:rsid w:val="007D3E75"/>
    <w:rsid w:val="007D4966"/>
    <w:rsid w:val="007D5070"/>
    <w:rsid w:val="007D5A8F"/>
    <w:rsid w:val="007D797F"/>
    <w:rsid w:val="007E0035"/>
    <w:rsid w:val="007E02AD"/>
    <w:rsid w:val="007E072F"/>
    <w:rsid w:val="007E2076"/>
    <w:rsid w:val="007E2700"/>
    <w:rsid w:val="007E3349"/>
    <w:rsid w:val="007E412F"/>
    <w:rsid w:val="007E46E1"/>
    <w:rsid w:val="007E4920"/>
    <w:rsid w:val="007E4A7B"/>
    <w:rsid w:val="007E5F08"/>
    <w:rsid w:val="007E69FD"/>
    <w:rsid w:val="007E6C2D"/>
    <w:rsid w:val="007E6FB7"/>
    <w:rsid w:val="007E79A0"/>
    <w:rsid w:val="007F02EB"/>
    <w:rsid w:val="007F08A6"/>
    <w:rsid w:val="007F0DD1"/>
    <w:rsid w:val="007F1981"/>
    <w:rsid w:val="007F1F43"/>
    <w:rsid w:val="007F20D1"/>
    <w:rsid w:val="007F2922"/>
    <w:rsid w:val="007F346C"/>
    <w:rsid w:val="007F354C"/>
    <w:rsid w:val="007F3F02"/>
    <w:rsid w:val="007F4BEA"/>
    <w:rsid w:val="007F4DBB"/>
    <w:rsid w:val="007F5216"/>
    <w:rsid w:val="007F5E8C"/>
    <w:rsid w:val="007F6EAD"/>
    <w:rsid w:val="007F7E3E"/>
    <w:rsid w:val="00801689"/>
    <w:rsid w:val="008027C7"/>
    <w:rsid w:val="00802901"/>
    <w:rsid w:val="00803B69"/>
    <w:rsid w:val="00803B6B"/>
    <w:rsid w:val="00803F58"/>
    <w:rsid w:val="00803F78"/>
    <w:rsid w:val="00804842"/>
    <w:rsid w:val="00804EAC"/>
    <w:rsid w:val="008063DC"/>
    <w:rsid w:val="00806C48"/>
    <w:rsid w:val="0080701A"/>
    <w:rsid w:val="008072E1"/>
    <w:rsid w:val="00807DAC"/>
    <w:rsid w:val="00807F1D"/>
    <w:rsid w:val="008101CA"/>
    <w:rsid w:val="0081146D"/>
    <w:rsid w:val="00813A8F"/>
    <w:rsid w:val="00814532"/>
    <w:rsid w:val="008153AA"/>
    <w:rsid w:val="00815404"/>
    <w:rsid w:val="00815AB8"/>
    <w:rsid w:val="008167AD"/>
    <w:rsid w:val="008171A5"/>
    <w:rsid w:val="00817993"/>
    <w:rsid w:val="00820205"/>
    <w:rsid w:val="008202E5"/>
    <w:rsid w:val="008207C8"/>
    <w:rsid w:val="00820B76"/>
    <w:rsid w:val="00821429"/>
    <w:rsid w:val="008215B7"/>
    <w:rsid w:val="00821E26"/>
    <w:rsid w:val="0082214E"/>
    <w:rsid w:val="008221E6"/>
    <w:rsid w:val="00822AB8"/>
    <w:rsid w:val="00822AEB"/>
    <w:rsid w:val="00822DD7"/>
    <w:rsid w:val="00823EF3"/>
    <w:rsid w:val="00824D05"/>
    <w:rsid w:val="00824FEC"/>
    <w:rsid w:val="00825944"/>
    <w:rsid w:val="00825C03"/>
    <w:rsid w:val="00826DB7"/>
    <w:rsid w:val="00830434"/>
    <w:rsid w:val="0083068B"/>
    <w:rsid w:val="00830772"/>
    <w:rsid w:val="00831C70"/>
    <w:rsid w:val="00832078"/>
    <w:rsid w:val="0083277F"/>
    <w:rsid w:val="00833CF0"/>
    <w:rsid w:val="00834334"/>
    <w:rsid w:val="00834426"/>
    <w:rsid w:val="008347AB"/>
    <w:rsid w:val="00835535"/>
    <w:rsid w:val="0083560F"/>
    <w:rsid w:val="008356F3"/>
    <w:rsid w:val="00835BA0"/>
    <w:rsid w:val="008373B5"/>
    <w:rsid w:val="00837AC0"/>
    <w:rsid w:val="00837DD2"/>
    <w:rsid w:val="008406EF"/>
    <w:rsid w:val="00840720"/>
    <w:rsid w:val="00840DC9"/>
    <w:rsid w:val="008421A7"/>
    <w:rsid w:val="008434E3"/>
    <w:rsid w:val="00844FAD"/>
    <w:rsid w:val="00845B18"/>
    <w:rsid w:val="00845BF9"/>
    <w:rsid w:val="00847414"/>
    <w:rsid w:val="00847C82"/>
    <w:rsid w:val="0085101D"/>
    <w:rsid w:val="00852368"/>
    <w:rsid w:val="00852C70"/>
    <w:rsid w:val="00852F59"/>
    <w:rsid w:val="00853723"/>
    <w:rsid w:val="0085385E"/>
    <w:rsid w:val="00853C40"/>
    <w:rsid w:val="00855576"/>
    <w:rsid w:val="00855906"/>
    <w:rsid w:val="00855A17"/>
    <w:rsid w:val="0085669D"/>
    <w:rsid w:val="00856F36"/>
    <w:rsid w:val="00857090"/>
    <w:rsid w:val="00857437"/>
    <w:rsid w:val="0086044A"/>
    <w:rsid w:val="00860591"/>
    <w:rsid w:val="00860A2C"/>
    <w:rsid w:val="00862B67"/>
    <w:rsid w:val="008632FE"/>
    <w:rsid w:val="00863EC7"/>
    <w:rsid w:val="008642B1"/>
    <w:rsid w:val="008649FE"/>
    <w:rsid w:val="00864CB2"/>
    <w:rsid w:val="008651BD"/>
    <w:rsid w:val="00865AFD"/>
    <w:rsid w:val="00865C0E"/>
    <w:rsid w:val="00865EFE"/>
    <w:rsid w:val="0086710A"/>
    <w:rsid w:val="0086711A"/>
    <w:rsid w:val="00867551"/>
    <w:rsid w:val="00870006"/>
    <w:rsid w:val="008704F6"/>
    <w:rsid w:val="00870A7C"/>
    <w:rsid w:val="008713B4"/>
    <w:rsid w:val="00871D24"/>
    <w:rsid w:val="00873581"/>
    <w:rsid w:val="00874277"/>
    <w:rsid w:val="008749DA"/>
    <w:rsid w:val="00875C29"/>
    <w:rsid w:val="00875EE3"/>
    <w:rsid w:val="00875F1E"/>
    <w:rsid w:val="00875F45"/>
    <w:rsid w:val="008761C4"/>
    <w:rsid w:val="008769CF"/>
    <w:rsid w:val="008769E4"/>
    <w:rsid w:val="00876DC1"/>
    <w:rsid w:val="008772E8"/>
    <w:rsid w:val="00880A0B"/>
    <w:rsid w:val="00881405"/>
    <w:rsid w:val="00881C81"/>
    <w:rsid w:val="008827CE"/>
    <w:rsid w:val="00882827"/>
    <w:rsid w:val="0088284A"/>
    <w:rsid w:val="00882C2E"/>
    <w:rsid w:val="00882CBF"/>
    <w:rsid w:val="00883454"/>
    <w:rsid w:val="008838B8"/>
    <w:rsid w:val="008844FD"/>
    <w:rsid w:val="008851F2"/>
    <w:rsid w:val="00885606"/>
    <w:rsid w:val="00885A2B"/>
    <w:rsid w:val="00885CEF"/>
    <w:rsid w:val="00886811"/>
    <w:rsid w:val="00886C84"/>
    <w:rsid w:val="00886EC4"/>
    <w:rsid w:val="00887B65"/>
    <w:rsid w:val="00887F1D"/>
    <w:rsid w:val="00890529"/>
    <w:rsid w:val="00890E9D"/>
    <w:rsid w:val="00891940"/>
    <w:rsid w:val="008927F0"/>
    <w:rsid w:val="008929A1"/>
    <w:rsid w:val="00892E8A"/>
    <w:rsid w:val="00893045"/>
    <w:rsid w:val="00893776"/>
    <w:rsid w:val="00893F93"/>
    <w:rsid w:val="00896105"/>
    <w:rsid w:val="00896269"/>
    <w:rsid w:val="00897A02"/>
    <w:rsid w:val="008A05FC"/>
    <w:rsid w:val="008A06D8"/>
    <w:rsid w:val="008A0B47"/>
    <w:rsid w:val="008A0E4E"/>
    <w:rsid w:val="008A0F46"/>
    <w:rsid w:val="008A1BC5"/>
    <w:rsid w:val="008A2321"/>
    <w:rsid w:val="008A275F"/>
    <w:rsid w:val="008A2E00"/>
    <w:rsid w:val="008A32B8"/>
    <w:rsid w:val="008A3902"/>
    <w:rsid w:val="008A3FD7"/>
    <w:rsid w:val="008A429F"/>
    <w:rsid w:val="008A43B7"/>
    <w:rsid w:val="008A4F83"/>
    <w:rsid w:val="008A6BEE"/>
    <w:rsid w:val="008A720B"/>
    <w:rsid w:val="008A74B8"/>
    <w:rsid w:val="008A7DBB"/>
    <w:rsid w:val="008B03C9"/>
    <w:rsid w:val="008B067F"/>
    <w:rsid w:val="008B1A2A"/>
    <w:rsid w:val="008B2061"/>
    <w:rsid w:val="008B28E5"/>
    <w:rsid w:val="008B2AF5"/>
    <w:rsid w:val="008B2FFE"/>
    <w:rsid w:val="008B307D"/>
    <w:rsid w:val="008B48D2"/>
    <w:rsid w:val="008B4E91"/>
    <w:rsid w:val="008B609A"/>
    <w:rsid w:val="008B6E2F"/>
    <w:rsid w:val="008B6F0B"/>
    <w:rsid w:val="008B70EC"/>
    <w:rsid w:val="008B72DF"/>
    <w:rsid w:val="008B755C"/>
    <w:rsid w:val="008B7A48"/>
    <w:rsid w:val="008C04CB"/>
    <w:rsid w:val="008C0F0C"/>
    <w:rsid w:val="008C1C07"/>
    <w:rsid w:val="008C1D3A"/>
    <w:rsid w:val="008C2124"/>
    <w:rsid w:val="008C36F7"/>
    <w:rsid w:val="008C3F2B"/>
    <w:rsid w:val="008C50AF"/>
    <w:rsid w:val="008C56BC"/>
    <w:rsid w:val="008C624A"/>
    <w:rsid w:val="008C6325"/>
    <w:rsid w:val="008C70AC"/>
    <w:rsid w:val="008C7C36"/>
    <w:rsid w:val="008D01FF"/>
    <w:rsid w:val="008D0CAC"/>
    <w:rsid w:val="008D1163"/>
    <w:rsid w:val="008D142D"/>
    <w:rsid w:val="008D1A86"/>
    <w:rsid w:val="008D1F53"/>
    <w:rsid w:val="008D255C"/>
    <w:rsid w:val="008D4025"/>
    <w:rsid w:val="008D4503"/>
    <w:rsid w:val="008D4E38"/>
    <w:rsid w:val="008D4F79"/>
    <w:rsid w:val="008D565B"/>
    <w:rsid w:val="008D5865"/>
    <w:rsid w:val="008D5F23"/>
    <w:rsid w:val="008D64ED"/>
    <w:rsid w:val="008D6F4D"/>
    <w:rsid w:val="008D7103"/>
    <w:rsid w:val="008D76D4"/>
    <w:rsid w:val="008D783B"/>
    <w:rsid w:val="008D7B73"/>
    <w:rsid w:val="008E13B2"/>
    <w:rsid w:val="008E1D9B"/>
    <w:rsid w:val="008E32BD"/>
    <w:rsid w:val="008E3E10"/>
    <w:rsid w:val="008E4620"/>
    <w:rsid w:val="008E4A35"/>
    <w:rsid w:val="008E5012"/>
    <w:rsid w:val="008E524F"/>
    <w:rsid w:val="008E5914"/>
    <w:rsid w:val="008E5C12"/>
    <w:rsid w:val="008E69C8"/>
    <w:rsid w:val="008E6D06"/>
    <w:rsid w:val="008E6E45"/>
    <w:rsid w:val="008F00FF"/>
    <w:rsid w:val="008F0B1A"/>
    <w:rsid w:val="008F12DD"/>
    <w:rsid w:val="008F134D"/>
    <w:rsid w:val="008F1D91"/>
    <w:rsid w:val="008F1ECE"/>
    <w:rsid w:val="008F2B4D"/>
    <w:rsid w:val="008F2FD1"/>
    <w:rsid w:val="008F3B5F"/>
    <w:rsid w:val="008F6769"/>
    <w:rsid w:val="008F6879"/>
    <w:rsid w:val="008F6D46"/>
    <w:rsid w:val="008F7216"/>
    <w:rsid w:val="008F7490"/>
    <w:rsid w:val="00900C90"/>
    <w:rsid w:val="00900EF2"/>
    <w:rsid w:val="0090241D"/>
    <w:rsid w:val="00903856"/>
    <w:rsid w:val="00903DF3"/>
    <w:rsid w:val="009041D9"/>
    <w:rsid w:val="00905387"/>
    <w:rsid w:val="009062DA"/>
    <w:rsid w:val="00907014"/>
    <w:rsid w:val="00907756"/>
    <w:rsid w:val="00907CBF"/>
    <w:rsid w:val="00907FC6"/>
    <w:rsid w:val="00910264"/>
    <w:rsid w:val="009108A2"/>
    <w:rsid w:val="00910AB2"/>
    <w:rsid w:val="009130AF"/>
    <w:rsid w:val="00914890"/>
    <w:rsid w:val="00915204"/>
    <w:rsid w:val="00915A73"/>
    <w:rsid w:val="00915C76"/>
    <w:rsid w:val="0091699F"/>
    <w:rsid w:val="00916F0A"/>
    <w:rsid w:val="009210B8"/>
    <w:rsid w:val="0092183D"/>
    <w:rsid w:val="009219DF"/>
    <w:rsid w:val="00921BE8"/>
    <w:rsid w:val="00921D81"/>
    <w:rsid w:val="0092289B"/>
    <w:rsid w:val="009229A0"/>
    <w:rsid w:val="00922CC7"/>
    <w:rsid w:val="00922FC4"/>
    <w:rsid w:val="00923A46"/>
    <w:rsid w:val="009244D0"/>
    <w:rsid w:val="00925283"/>
    <w:rsid w:val="009261B7"/>
    <w:rsid w:val="00926855"/>
    <w:rsid w:val="00926D0E"/>
    <w:rsid w:val="00927150"/>
    <w:rsid w:val="009271E9"/>
    <w:rsid w:val="00927902"/>
    <w:rsid w:val="00927A2A"/>
    <w:rsid w:val="0093069B"/>
    <w:rsid w:val="00930B6A"/>
    <w:rsid w:val="0093188F"/>
    <w:rsid w:val="009322CC"/>
    <w:rsid w:val="0093259D"/>
    <w:rsid w:val="00933BA0"/>
    <w:rsid w:val="0093426A"/>
    <w:rsid w:val="009342C5"/>
    <w:rsid w:val="00934A3C"/>
    <w:rsid w:val="00934F88"/>
    <w:rsid w:val="0093519C"/>
    <w:rsid w:val="00936932"/>
    <w:rsid w:val="0093785F"/>
    <w:rsid w:val="00940329"/>
    <w:rsid w:val="00940F5C"/>
    <w:rsid w:val="00941511"/>
    <w:rsid w:val="009417A8"/>
    <w:rsid w:val="00941982"/>
    <w:rsid w:val="00941AFF"/>
    <w:rsid w:val="0094244B"/>
    <w:rsid w:val="009428BC"/>
    <w:rsid w:val="009428FE"/>
    <w:rsid w:val="00942B85"/>
    <w:rsid w:val="009437D9"/>
    <w:rsid w:val="0094386A"/>
    <w:rsid w:val="00944C63"/>
    <w:rsid w:val="009465E5"/>
    <w:rsid w:val="00946978"/>
    <w:rsid w:val="00946A5B"/>
    <w:rsid w:val="00946BB4"/>
    <w:rsid w:val="00946C16"/>
    <w:rsid w:val="009471BA"/>
    <w:rsid w:val="00947228"/>
    <w:rsid w:val="00947BB0"/>
    <w:rsid w:val="009500D0"/>
    <w:rsid w:val="0095036F"/>
    <w:rsid w:val="00950395"/>
    <w:rsid w:val="00950D4D"/>
    <w:rsid w:val="00950FD4"/>
    <w:rsid w:val="009516C6"/>
    <w:rsid w:val="00952AAA"/>
    <w:rsid w:val="009533DD"/>
    <w:rsid w:val="009535FA"/>
    <w:rsid w:val="00953D71"/>
    <w:rsid w:val="00954472"/>
    <w:rsid w:val="00954C7A"/>
    <w:rsid w:val="00955157"/>
    <w:rsid w:val="00955711"/>
    <w:rsid w:val="00955B02"/>
    <w:rsid w:val="00956186"/>
    <w:rsid w:val="00956339"/>
    <w:rsid w:val="00956AD9"/>
    <w:rsid w:val="0095778F"/>
    <w:rsid w:val="009577F9"/>
    <w:rsid w:val="00957F45"/>
    <w:rsid w:val="009604D2"/>
    <w:rsid w:val="0096066A"/>
    <w:rsid w:val="00960A41"/>
    <w:rsid w:val="00961041"/>
    <w:rsid w:val="0096143E"/>
    <w:rsid w:val="00964ADF"/>
    <w:rsid w:val="00965548"/>
    <w:rsid w:val="009659F4"/>
    <w:rsid w:val="00966595"/>
    <w:rsid w:val="0096690A"/>
    <w:rsid w:val="00966B9C"/>
    <w:rsid w:val="00967630"/>
    <w:rsid w:val="00967B1D"/>
    <w:rsid w:val="0097021B"/>
    <w:rsid w:val="009705FD"/>
    <w:rsid w:val="00971BC2"/>
    <w:rsid w:val="00971ED4"/>
    <w:rsid w:val="00972D24"/>
    <w:rsid w:val="00972F0E"/>
    <w:rsid w:val="00973907"/>
    <w:rsid w:val="00974447"/>
    <w:rsid w:val="009749B0"/>
    <w:rsid w:val="00974BB0"/>
    <w:rsid w:val="00974E59"/>
    <w:rsid w:val="00975DF1"/>
    <w:rsid w:val="00976D98"/>
    <w:rsid w:val="00977547"/>
    <w:rsid w:val="00977CED"/>
    <w:rsid w:val="00977CFE"/>
    <w:rsid w:val="00977FF9"/>
    <w:rsid w:val="009801A9"/>
    <w:rsid w:val="00980A59"/>
    <w:rsid w:val="00980ABA"/>
    <w:rsid w:val="00980EEF"/>
    <w:rsid w:val="00982301"/>
    <w:rsid w:val="009833D5"/>
    <w:rsid w:val="00983712"/>
    <w:rsid w:val="00984FE3"/>
    <w:rsid w:val="009855AD"/>
    <w:rsid w:val="009856A2"/>
    <w:rsid w:val="0098585F"/>
    <w:rsid w:val="00985CA4"/>
    <w:rsid w:val="00985E67"/>
    <w:rsid w:val="00986311"/>
    <w:rsid w:val="00986F06"/>
    <w:rsid w:val="00986F72"/>
    <w:rsid w:val="0099012F"/>
    <w:rsid w:val="00990800"/>
    <w:rsid w:val="0099140E"/>
    <w:rsid w:val="009917FD"/>
    <w:rsid w:val="009927FC"/>
    <w:rsid w:val="009929BD"/>
    <w:rsid w:val="00994A43"/>
    <w:rsid w:val="00994D2E"/>
    <w:rsid w:val="00994FDF"/>
    <w:rsid w:val="009959B1"/>
    <w:rsid w:val="009959CF"/>
    <w:rsid w:val="00995A07"/>
    <w:rsid w:val="00995A54"/>
    <w:rsid w:val="00995ADD"/>
    <w:rsid w:val="00995C1A"/>
    <w:rsid w:val="00996894"/>
    <w:rsid w:val="00996C75"/>
    <w:rsid w:val="009977EB"/>
    <w:rsid w:val="00997CE8"/>
    <w:rsid w:val="009A0628"/>
    <w:rsid w:val="009A0811"/>
    <w:rsid w:val="009A0A47"/>
    <w:rsid w:val="009A2957"/>
    <w:rsid w:val="009A2FA6"/>
    <w:rsid w:val="009A3645"/>
    <w:rsid w:val="009A3707"/>
    <w:rsid w:val="009A45F9"/>
    <w:rsid w:val="009A4FE5"/>
    <w:rsid w:val="009A544E"/>
    <w:rsid w:val="009A5F7A"/>
    <w:rsid w:val="009A6091"/>
    <w:rsid w:val="009A6C38"/>
    <w:rsid w:val="009A6C4F"/>
    <w:rsid w:val="009A71C8"/>
    <w:rsid w:val="009A7B1A"/>
    <w:rsid w:val="009B1205"/>
    <w:rsid w:val="009B22CD"/>
    <w:rsid w:val="009B2C07"/>
    <w:rsid w:val="009B2CC4"/>
    <w:rsid w:val="009B3D30"/>
    <w:rsid w:val="009B42EE"/>
    <w:rsid w:val="009B43C0"/>
    <w:rsid w:val="009B4477"/>
    <w:rsid w:val="009B4ACC"/>
    <w:rsid w:val="009B4D99"/>
    <w:rsid w:val="009B7AE6"/>
    <w:rsid w:val="009B7C55"/>
    <w:rsid w:val="009C0908"/>
    <w:rsid w:val="009C1AB7"/>
    <w:rsid w:val="009C4524"/>
    <w:rsid w:val="009C4E14"/>
    <w:rsid w:val="009C5D98"/>
    <w:rsid w:val="009C625A"/>
    <w:rsid w:val="009C6360"/>
    <w:rsid w:val="009C6B63"/>
    <w:rsid w:val="009D0148"/>
    <w:rsid w:val="009D0640"/>
    <w:rsid w:val="009D06CB"/>
    <w:rsid w:val="009D073A"/>
    <w:rsid w:val="009D0DC9"/>
    <w:rsid w:val="009D1424"/>
    <w:rsid w:val="009D19BF"/>
    <w:rsid w:val="009D22D6"/>
    <w:rsid w:val="009D2ED2"/>
    <w:rsid w:val="009D338F"/>
    <w:rsid w:val="009D3558"/>
    <w:rsid w:val="009D41F3"/>
    <w:rsid w:val="009D46A8"/>
    <w:rsid w:val="009D48CD"/>
    <w:rsid w:val="009D543B"/>
    <w:rsid w:val="009D61B2"/>
    <w:rsid w:val="009D69A5"/>
    <w:rsid w:val="009D6A1F"/>
    <w:rsid w:val="009D6FB9"/>
    <w:rsid w:val="009D7449"/>
    <w:rsid w:val="009E0638"/>
    <w:rsid w:val="009E0753"/>
    <w:rsid w:val="009E25C8"/>
    <w:rsid w:val="009E2904"/>
    <w:rsid w:val="009E29BF"/>
    <w:rsid w:val="009E2C04"/>
    <w:rsid w:val="009E2EAC"/>
    <w:rsid w:val="009E342A"/>
    <w:rsid w:val="009E404F"/>
    <w:rsid w:val="009E4F14"/>
    <w:rsid w:val="009E5809"/>
    <w:rsid w:val="009E5C42"/>
    <w:rsid w:val="009E5E16"/>
    <w:rsid w:val="009E6119"/>
    <w:rsid w:val="009F04CA"/>
    <w:rsid w:val="009F062A"/>
    <w:rsid w:val="009F080D"/>
    <w:rsid w:val="009F0AF3"/>
    <w:rsid w:val="009F18DF"/>
    <w:rsid w:val="009F1DAE"/>
    <w:rsid w:val="009F1FF0"/>
    <w:rsid w:val="009F25D3"/>
    <w:rsid w:val="009F28DC"/>
    <w:rsid w:val="009F2B04"/>
    <w:rsid w:val="009F43C5"/>
    <w:rsid w:val="009F4DD8"/>
    <w:rsid w:val="009F54E5"/>
    <w:rsid w:val="009F5FBF"/>
    <w:rsid w:val="009F6261"/>
    <w:rsid w:val="009F6C45"/>
    <w:rsid w:val="009F6C4E"/>
    <w:rsid w:val="009F7374"/>
    <w:rsid w:val="009F7503"/>
    <w:rsid w:val="00A00289"/>
    <w:rsid w:val="00A007A2"/>
    <w:rsid w:val="00A00CDB"/>
    <w:rsid w:val="00A00F40"/>
    <w:rsid w:val="00A021D8"/>
    <w:rsid w:val="00A0348B"/>
    <w:rsid w:val="00A03A6C"/>
    <w:rsid w:val="00A040C2"/>
    <w:rsid w:val="00A044A8"/>
    <w:rsid w:val="00A048B8"/>
    <w:rsid w:val="00A04BD5"/>
    <w:rsid w:val="00A04EA0"/>
    <w:rsid w:val="00A04ED7"/>
    <w:rsid w:val="00A05957"/>
    <w:rsid w:val="00A05A63"/>
    <w:rsid w:val="00A05DDF"/>
    <w:rsid w:val="00A06454"/>
    <w:rsid w:val="00A06472"/>
    <w:rsid w:val="00A06503"/>
    <w:rsid w:val="00A06864"/>
    <w:rsid w:val="00A06B0E"/>
    <w:rsid w:val="00A06D6B"/>
    <w:rsid w:val="00A079B8"/>
    <w:rsid w:val="00A10B33"/>
    <w:rsid w:val="00A10D89"/>
    <w:rsid w:val="00A10EE1"/>
    <w:rsid w:val="00A11930"/>
    <w:rsid w:val="00A125C5"/>
    <w:rsid w:val="00A129A4"/>
    <w:rsid w:val="00A1319A"/>
    <w:rsid w:val="00A136E7"/>
    <w:rsid w:val="00A13810"/>
    <w:rsid w:val="00A14241"/>
    <w:rsid w:val="00A152C8"/>
    <w:rsid w:val="00A1663F"/>
    <w:rsid w:val="00A16F24"/>
    <w:rsid w:val="00A171D1"/>
    <w:rsid w:val="00A17CD6"/>
    <w:rsid w:val="00A2044C"/>
    <w:rsid w:val="00A2081A"/>
    <w:rsid w:val="00A20D5C"/>
    <w:rsid w:val="00A212FD"/>
    <w:rsid w:val="00A218B0"/>
    <w:rsid w:val="00A222CB"/>
    <w:rsid w:val="00A22461"/>
    <w:rsid w:val="00A24627"/>
    <w:rsid w:val="00A253C9"/>
    <w:rsid w:val="00A2575B"/>
    <w:rsid w:val="00A270B2"/>
    <w:rsid w:val="00A273EE"/>
    <w:rsid w:val="00A308C6"/>
    <w:rsid w:val="00A30B2A"/>
    <w:rsid w:val="00A30E83"/>
    <w:rsid w:val="00A30FAB"/>
    <w:rsid w:val="00A319F6"/>
    <w:rsid w:val="00A333DE"/>
    <w:rsid w:val="00A33C41"/>
    <w:rsid w:val="00A33D4C"/>
    <w:rsid w:val="00A34231"/>
    <w:rsid w:val="00A347DE"/>
    <w:rsid w:val="00A35AC5"/>
    <w:rsid w:val="00A35E4D"/>
    <w:rsid w:val="00A368CD"/>
    <w:rsid w:val="00A371F9"/>
    <w:rsid w:val="00A37843"/>
    <w:rsid w:val="00A40D25"/>
    <w:rsid w:val="00A40FC5"/>
    <w:rsid w:val="00A40FF1"/>
    <w:rsid w:val="00A41796"/>
    <w:rsid w:val="00A41874"/>
    <w:rsid w:val="00A41EA7"/>
    <w:rsid w:val="00A41F2C"/>
    <w:rsid w:val="00A42137"/>
    <w:rsid w:val="00A42607"/>
    <w:rsid w:val="00A42666"/>
    <w:rsid w:val="00A42D02"/>
    <w:rsid w:val="00A43392"/>
    <w:rsid w:val="00A436B1"/>
    <w:rsid w:val="00A438A7"/>
    <w:rsid w:val="00A43B60"/>
    <w:rsid w:val="00A43F34"/>
    <w:rsid w:val="00A448FE"/>
    <w:rsid w:val="00A45318"/>
    <w:rsid w:val="00A453C5"/>
    <w:rsid w:val="00A46117"/>
    <w:rsid w:val="00A463BF"/>
    <w:rsid w:val="00A464A6"/>
    <w:rsid w:val="00A46AD0"/>
    <w:rsid w:val="00A4723B"/>
    <w:rsid w:val="00A4747B"/>
    <w:rsid w:val="00A47B1E"/>
    <w:rsid w:val="00A47E45"/>
    <w:rsid w:val="00A5035F"/>
    <w:rsid w:val="00A52770"/>
    <w:rsid w:val="00A535E4"/>
    <w:rsid w:val="00A53680"/>
    <w:rsid w:val="00A53ACA"/>
    <w:rsid w:val="00A54159"/>
    <w:rsid w:val="00A54396"/>
    <w:rsid w:val="00A5642C"/>
    <w:rsid w:val="00A5676C"/>
    <w:rsid w:val="00A569A2"/>
    <w:rsid w:val="00A57935"/>
    <w:rsid w:val="00A57978"/>
    <w:rsid w:val="00A57C16"/>
    <w:rsid w:val="00A57E2E"/>
    <w:rsid w:val="00A60904"/>
    <w:rsid w:val="00A60F0C"/>
    <w:rsid w:val="00A61AC8"/>
    <w:rsid w:val="00A62997"/>
    <w:rsid w:val="00A63672"/>
    <w:rsid w:val="00A63A62"/>
    <w:rsid w:val="00A66023"/>
    <w:rsid w:val="00A66AEA"/>
    <w:rsid w:val="00A67846"/>
    <w:rsid w:val="00A70E56"/>
    <w:rsid w:val="00A719C9"/>
    <w:rsid w:val="00A71DE4"/>
    <w:rsid w:val="00A724EB"/>
    <w:rsid w:val="00A7284B"/>
    <w:rsid w:val="00A73F83"/>
    <w:rsid w:val="00A7417F"/>
    <w:rsid w:val="00A745A5"/>
    <w:rsid w:val="00A74E2C"/>
    <w:rsid w:val="00A74E95"/>
    <w:rsid w:val="00A751AA"/>
    <w:rsid w:val="00A75884"/>
    <w:rsid w:val="00A75E06"/>
    <w:rsid w:val="00A770DF"/>
    <w:rsid w:val="00A80570"/>
    <w:rsid w:val="00A809E1"/>
    <w:rsid w:val="00A80FFC"/>
    <w:rsid w:val="00A8163A"/>
    <w:rsid w:val="00A81A19"/>
    <w:rsid w:val="00A81BE8"/>
    <w:rsid w:val="00A81D3A"/>
    <w:rsid w:val="00A83849"/>
    <w:rsid w:val="00A83C33"/>
    <w:rsid w:val="00A83D59"/>
    <w:rsid w:val="00A849EB"/>
    <w:rsid w:val="00A85C4C"/>
    <w:rsid w:val="00A85FFC"/>
    <w:rsid w:val="00A86BBE"/>
    <w:rsid w:val="00A87014"/>
    <w:rsid w:val="00A872BD"/>
    <w:rsid w:val="00A8731E"/>
    <w:rsid w:val="00A87E00"/>
    <w:rsid w:val="00A87E9C"/>
    <w:rsid w:val="00A90AE4"/>
    <w:rsid w:val="00A90F2A"/>
    <w:rsid w:val="00A91A33"/>
    <w:rsid w:val="00A926E3"/>
    <w:rsid w:val="00A934F4"/>
    <w:rsid w:val="00A93B41"/>
    <w:rsid w:val="00A946BA"/>
    <w:rsid w:val="00A94D70"/>
    <w:rsid w:val="00A956E2"/>
    <w:rsid w:val="00A95BFC"/>
    <w:rsid w:val="00A9641D"/>
    <w:rsid w:val="00A97194"/>
    <w:rsid w:val="00A97501"/>
    <w:rsid w:val="00AA0163"/>
    <w:rsid w:val="00AA017A"/>
    <w:rsid w:val="00AA0AC6"/>
    <w:rsid w:val="00AA0E91"/>
    <w:rsid w:val="00AA1DFB"/>
    <w:rsid w:val="00AA23E7"/>
    <w:rsid w:val="00AA2C83"/>
    <w:rsid w:val="00AA304F"/>
    <w:rsid w:val="00AA4D01"/>
    <w:rsid w:val="00AA519F"/>
    <w:rsid w:val="00AA5BB5"/>
    <w:rsid w:val="00AA69E6"/>
    <w:rsid w:val="00AA6A0A"/>
    <w:rsid w:val="00AA70B2"/>
    <w:rsid w:val="00AA767B"/>
    <w:rsid w:val="00AA76D6"/>
    <w:rsid w:val="00AB01CB"/>
    <w:rsid w:val="00AB0229"/>
    <w:rsid w:val="00AB0881"/>
    <w:rsid w:val="00AB0BF2"/>
    <w:rsid w:val="00AB10E0"/>
    <w:rsid w:val="00AB158B"/>
    <w:rsid w:val="00AB1BE6"/>
    <w:rsid w:val="00AB21A0"/>
    <w:rsid w:val="00AB3AB9"/>
    <w:rsid w:val="00AB3E49"/>
    <w:rsid w:val="00AB4540"/>
    <w:rsid w:val="00AB45AA"/>
    <w:rsid w:val="00AB4B47"/>
    <w:rsid w:val="00AB4B5C"/>
    <w:rsid w:val="00AB5733"/>
    <w:rsid w:val="00AB58DC"/>
    <w:rsid w:val="00AB5981"/>
    <w:rsid w:val="00AB5BB9"/>
    <w:rsid w:val="00AB72ED"/>
    <w:rsid w:val="00AB75E4"/>
    <w:rsid w:val="00AC03D5"/>
    <w:rsid w:val="00AC089D"/>
    <w:rsid w:val="00AC2955"/>
    <w:rsid w:val="00AC32BE"/>
    <w:rsid w:val="00AC3E11"/>
    <w:rsid w:val="00AC43CC"/>
    <w:rsid w:val="00AC480E"/>
    <w:rsid w:val="00AC58A9"/>
    <w:rsid w:val="00AC6AF9"/>
    <w:rsid w:val="00AC6B96"/>
    <w:rsid w:val="00AC6BEE"/>
    <w:rsid w:val="00AC6C73"/>
    <w:rsid w:val="00AC73D2"/>
    <w:rsid w:val="00AC7642"/>
    <w:rsid w:val="00AC7773"/>
    <w:rsid w:val="00AD019B"/>
    <w:rsid w:val="00AD0458"/>
    <w:rsid w:val="00AD0FB5"/>
    <w:rsid w:val="00AD13B3"/>
    <w:rsid w:val="00AD13EB"/>
    <w:rsid w:val="00AD21CA"/>
    <w:rsid w:val="00AD235C"/>
    <w:rsid w:val="00AD2BBF"/>
    <w:rsid w:val="00AD4331"/>
    <w:rsid w:val="00AD455E"/>
    <w:rsid w:val="00AD464A"/>
    <w:rsid w:val="00AD4751"/>
    <w:rsid w:val="00AD4F97"/>
    <w:rsid w:val="00AD636E"/>
    <w:rsid w:val="00AD6AAF"/>
    <w:rsid w:val="00AD71CB"/>
    <w:rsid w:val="00AD71E7"/>
    <w:rsid w:val="00AD7295"/>
    <w:rsid w:val="00AD7ABD"/>
    <w:rsid w:val="00AD7BE2"/>
    <w:rsid w:val="00AE06E3"/>
    <w:rsid w:val="00AE1007"/>
    <w:rsid w:val="00AE1433"/>
    <w:rsid w:val="00AE1592"/>
    <w:rsid w:val="00AE2D06"/>
    <w:rsid w:val="00AE3744"/>
    <w:rsid w:val="00AE39AD"/>
    <w:rsid w:val="00AE465C"/>
    <w:rsid w:val="00AE4D8C"/>
    <w:rsid w:val="00AE4DBD"/>
    <w:rsid w:val="00AE4DCE"/>
    <w:rsid w:val="00AE5012"/>
    <w:rsid w:val="00AE52FB"/>
    <w:rsid w:val="00AE555D"/>
    <w:rsid w:val="00AE5CEA"/>
    <w:rsid w:val="00AE621B"/>
    <w:rsid w:val="00AE6758"/>
    <w:rsid w:val="00AF04E7"/>
    <w:rsid w:val="00AF14F7"/>
    <w:rsid w:val="00AF159B"/>
    <w:rsid w:val="00AF15E0"/>
    <w:rsid w:val="00AF1802"/>
    <w:rsid w:val="00AF1A42"/>
    <w:rsid w:val="00AF1AA6"/>
    <w:rsid w:val="00AF1B98"/>
    <w:rsid w:val="00AF216E"/>
    <w:rsid w:val="00AF2A8D"/>
    <w:rsid w:val="00AF4842"/>
    <w:rsid w:val="00AF53D9"/>
    <w:rsid w:val="00AF58AD"/>
    <w:rsid w:val="00AF608D"/>
    <w:rsid w:val="00AF60AC"/>
    <w:rsid w:val="00AF6B6E"/>
    <w:rsid w:val="00AF7DC1"/>
    <w:rsid w:val="00B00440"/>
    <w:rsid w:val="00B0190E"/>
    <w:rsid w:val="00B04579"/>
    <w:rsid w:val="00B04723"/>
    <w:rsid w:val="00B05235"/>
    <w:rsid w:val="00B056C9"/>
    <w:rsid w:val="00B05ACE"/>
    <w:rsid w:val="00B065F2"/>
    <w:rsid w:val="00B06898"/>
    <w:rsid w:val="00B06C3C"/>
    <w:rsid w:val="00B07777"/>
    <w:rsid w:val="00B07A2F"/>
    <w:rsid w:val="00B07E55"/>
    <w:rsid w:val="00B11FBB"/>
    <w:rsid w:val="00B124AE"/>
    <w:rsid w:val="00B124F7"/>
    <w:rsid w:val="00B1254B"/>
    <w:rsid w:val="00B128C8"/>
    <w:rsid w:val="00B141A3"/>
    <w:rsid w:val="00B14279"/>
    <w:rsid w:val="00B1475D"/>
    <w:rsid w:val="00B1569D"/>
    <w:rsid w:val="00B15CE9"/>
    <w:rsid w:val="00B15DE1"/>
    <w:rsid w:val="00B162C2"/>
    <w:rsid w:val="00B16AB5"/>
    <w:rsid w:val="00B16E02"/>
    <w:rsid w:val="00B21007"/>
    <w:rsid w:val="00B21497"/>
    <w:rsid w:val="00B21B46"/>
    <w:rsid w:val="00B23DBC"/>
    <w:rsid w:val="00B24398"/>
    <w:rsid w:val="00B24B90"/>
    <w:rsid w:val="00B25449"/>
    <w:rsid w:val="00B2595C"/>
    <w:rsid w:val="00B2629C"/>
    <w:rsid w:val="00B2756B"/>
    <w:rsid w:val="00B27864"/>
    <w:rsid w:val="00B27870"/>
    <w:rsid w:val="00B27884"/>
    <w:rsid w:val="00B27F03"/>
    <w:rsid w:val="00B27F38"/>
    <w:rsid w:val="00B30549"/>
    <w:rsid w:val="00B30631"/>
    <w:rsid w:val="00B309B2"/>
    <w:rsid w:val="00B315B1"/>
    <w:rsid w:val="00B3168D"/>
    <w:rsid w:val="00B318B2"/>
    <w:rsid w:val="00B31BB5"/>
    <w:rsid w:val="00B322F2"/>
    <w:rsid w:val="00B32393"/>
    <w:rsid w:val="00B32CCC"/>
    <w:rsid w:val="00B32F0D"/>
    <w:rsid w:val="00B3379C"/>
    <w:rsid w:val="00B34B0F"/>
    <w:rsid w:val="00B34B61"/>
    <w:rsid w:val="00B3547A"/>
    <w:rsid w:val="00B35F8C"/>
    <w:rsid w:val="00B35FA7"/>
    <w:rsid w:val="00B360D6"/>
    <w:rsid w:val="00B37257"/>
    <w:rsid w:val="00B37B64"/>
    <w:rsid w:val="00B40A4C"/>
    <w:rsid w:val="00B40E7F"/>
    <w:rsid w:val="00B41023"/>
    <w:rsid w:val="00B41687"/>
    <w:rsid w:val="00B41774"/>
    <w:rsid w:val="00B417D7"/>
    <w:rsid w:val="00B42566"/>
    <w:rsid w:val="00B4279F"/>
    <w:rsid w:val="00B42ED1"/>
    <w:rsid w:val="00B43002"/>
    <w:rsid w:val="00B434CF"/>
    <w:rsid w:val="00B437C9"/>
    <w:rsid w:val="00B44060"/>
    <w:rsid w:val="00B447FB"/>
    <w:rsid w:val="00B44C0F"/>
    <w:rsid w:val="00B45184"/>
    <w:rsid w:val="00B461F7"/>
    <w:rsid w:val="00B4743A"/>
    <w:rsid w:val="00B47762"/>
    <w:rsid w:val="00B5041D"/>
    <w:rsid w:val="00B51A48"/>
    <w:rsid w:val="00B51CAB"/>
    <w:rsid w:val="00B51CF4"/>
    <w:rsid w:val="00B52232"/>
    <w:rsid w:val="00B5361C"/>
    <w:rsid w:val="00B53805"/>
    <w:rsid w:val="00B54260"/>
    <w:rsid w:val="00B54CA8"/>
    <w:rsid w:val="00B54E5B"/>
    <w:rsid w:val="00B55A54"/>
    <w:rsid w:val="00B55C14"/>
    <w:rsid w:val="00B574FD"/>
    <w:rsid w:val="00B60079"/>
    <w:rsid w:val="00B608EE"/>
    <w:rsid w:val="00B60A74"/>
    <w:rsid w:val="00B60FEF"/>
    <w:rsid w:val="00B61925"/>
    <w:rsid w:val="00B62203"/>
    <w:rsid w:val="00B62477"/>
    <w:rsid w:val="00B62499"/>
    <w:rsid w:val="00B627DD"/>
    <w:rsid w:val="00B6288D"/>
    <w:rsid w:val="00B63134"/>
    <w:rsid w:val="00B63DAE"/>
    <w:rsid w:val="00B6467A"/>
    <w:rsid w:val="00B64E08"/>
    <w:rsid w:val="00B655F0"/>
    <w:rsid w:val="00B66183"/>
    <w:rsid w:val="00B662EF"/>
    <w:rsid w:val="00B6676B"/>
    <w:rsid w:val="00B667A2"/>
    <w:rsid w:val="00B67E38"/>
    <w:rsid w:val="00B67E56"/>
    <w:rsid w:val="00B67EFA"/>
    <w:rsid w:val="00B70AFC"/>
    <w:rsid w:val="00B70C40"/>
    <w:rsid w:val="00B7154C"/>
    <w:rsid w:val="00B71902"/>
    <w:rsid w:val="00B72A82"/>
    <w:rsid w:val="00B72C78"/>
    <w:rsid w:val="00B72DD2"/>
    <w:rsid w:val="00B73F85"/>
    <w:rsid w:val="00B73FA9"/>
    <w:rsid w:val="00B74541"/>
    <w:rsid w:val="00B747C9"/>
    <w:rsid w:val="00B74EAB"/>
    <w:rsid w:val="00B74F85"/>
    <w:rsid w:val="00B74FAD"/>
    <w:rsid w:val="00B75718"/>
    <w:rsid w:val="00B75F0C"/>
    <w:rsid w:val="00B7656B"/>
    <w:rsid w:val="00B76774"/>
    <w:rsid w:val="00B767B6"/>
    <w:rsid w:val="00B76F0C"/>
    <w:rsid w:val="00B7778F"/>
    <w:rsid w:val="00B77AB3"/>
    <w:rsid w:val="00B77BC2"/>
    <w:rsid w:val="00B8042B"/>
    <w:rsid w:val="00B80596"/>
    <w:rsid w:val="00B81270"/>
    <w:rsid w:val="00B81718"/>
    <w:rsid w:val="00B81F90"/>
    <w:rsid w:val="00B827DB"/>
    <w:rsid w:val="00B82D04"/>
    <w:rsid w:val="00B83671"/>
    <w:rsid w:val="00B83777"/>
    <w:rsid w:val="00B8380C"/>
    <w:rsid w:val="00B83C03"/>
    <w:rsid w:val="00B84540"/>
    <w:rsid w:val="00B84F5B"/>
    <w:rsid w:val="00B867CE"/>
    <w:rsid w:val="00B86CD2"/>
    <w:rsid w:val="00B86F67"/>
    <w:rsid w:val="00B9156B"/>
    <w:rsid w:val="00B915A5"/>
    <w:rsid w:val="00B9180B"/>
    <w:rsid w:val="00B919E5"/>
    <w:rsid w:val="00B927CD"/>
    <w:rsid w:val="00B92FBE"/>
    <w:rsid w:val="00B9332C"/>
    <w:rsid w:val="00B935C3"/>
    <w:rsid w:val="00B936C1"/>
    <w:rsid w:val="00B93E82"/>
    <w:rsid w:val="00B93FCF"/>
    <w:rsid w:val="00B945F3"/>
    <w:rsid w:val="00B94A32"/>
    <w:rsid w:val="00B94D8A"/>
    <w:rsid w:val="00B94FA6"/>
    <w:rsid w:val="00B956E1"/>
    <w:rsid w:val="00B95EA5"/>
    <w:rsid w:val="00B969A4"/>
    <w:rsid w:val="00B97D6F"/>
    <w:rsid w:val="00BA04EA"/>
    <w:rsid w:val="00BA0507"/>
    <w:rsid w:val="00BA0FB7"/>
    <w:rsid w:val="00BA2768"/>
    <w:rsid w:val="00BA4C00"/>
    <w:rsid w:val="00BA4F9D"/>
    <w:rsid w:val="00BA5912"/>
    <w:rsid w:val="00BA5914"/>
    <w:rsid w:val="00BA60AA"/>
    <w:rsid w:val="00BA67E1"/>
    <w:rsid w:val="00BA6A75"/>
    <w:rsid w:val="00BA6AFD"/>
    <w:rsid w:val="00BA70A3"/>
    <w:rsid w:val="00BA7FCB"/>
    <w:rsid w:val="00BB01AC"/>
    <w:rsid w:val="00BB040F"/>
    <w:rsid w:val="00BB0968"/>
    <w:rsid w:val="00BB24B5"/>
    <w:rsid w:val="00BB28C8"/>
    <w:rsid w:val="00BB3727"/>
    <w:rsid w:val="00BB3B08"/>
    <w:rsid w:val="00BB3E5E"/>
    <w:rsid w:val="00BB4230"/>
    <w:rsid w:val="00BB4601"/>
    <w:rsid w:val="00BB4E08"/>
    <w:rsid w:val="00BB53E6"/>
    <w:rsid w:val="00BB5CE9"/>
    <w:rsid w:val="00BB5E5F"/>
    <w:rsid w:val="00BB625C"/>
    <w:rsid w:val="00BB627F"/>
    <w:rsid w:val="00BB6575"/>
    <w:rsid w:val="00BB67E6"/>
    <w:rsid w:val="00BB694E"/>
    <w:rsid w:val="00BB78D9"/>
    <w:rsid w:val="00BC10A3"/>
    <w:rsid w:val="00BC12CF"/>
    <w:rsid w:val="00BC1E29"/>
    <w:rsid w:val="00BC286D"/>
    <w:rsid w:val="00BC2BD3"/>
    <w:rsid w:val="00BC48CD"/>
    <w:rsid w:val="00BC5626"/>
    <w:rsid w:val="00BC5FD0"/>
    <w:rsid w:val="00BC5FD5"/>
    <w:rsid w:val="00BC65CA"/>
    <w:rsid w:val="00BC6A5A"/>
    <w:rsid w:val="00BC6BC8"/>
    <w:rsid w:val="00BC74E4"/>
    <w:rsid w:val="00BD0078"/>
    <w:rsid w:val="00BD0D3F"/>
    <w:rsid w:val="00BD0EC4"/>
    <w:rsid w:val="00BD11D1"/>
    <w:rsid w:val="00BD12C9"/>
    <w:rsid w:val="00BD1F49"/>
    <w:rsid w:val="00BD21D5"/>
    <w:rsid w:val="00BD27FE"/>
    <w:rsid w:val="00BD3430"/>
    <w:rsid w:val="00BD3D76"/>
    <w:rsid w:val="00BD45BF"/>
    <w:rsid w:val="00BD4651"/>
    <w:rsid w:val="00BD49E8"/>
    <w:rsid w:val="00BD4AE7"/>
    <w:rsid w:val="00BD4D06"/>
    <w:rsid w:val="00BD51F5"/>
    <w:rsid w:val="00BD622C"/>
    <w:rsid w:val="00BD71B4"/>
    <w:rsid w:val="00BD779B"/>
    <w:rsid w:val="00BD7C8F"/>
    <w:rsid w:val="00BE0B04"/>
    <w:rsid w:val="00BE0EB8"/>
    <w:rsid w:val="00BE0FD8"/>
    <w:rsid w:val="00BE37C6"/>
    <w:rsid w:val="00BE3869"/>
    <w:rsid w:val="00BE499E"/>
    <w:rsid w:val="00BE5397"/>
    <w:rsid w:val="00BE59E2"/>
    <w:rsid w:val="00BE72AF"/>
    <w:rsid w:val="00BE7D53"/>
    <w:rsid w:val="00BF052B"/>
    <w:rsid w:val="00BF132D"/>
    <w:rsid w:val="00BF1B7F"/>
    <w:rsid w:val="00BF257F"/>
    <w:rsid w:val="00BF27D8"/>
    <w:rsid w:val="00BF2A03"/>
    <w:rsid w:val="00BF2A6D"/>
    <w:rsid w:val="00BF2BAE"/>
    <w:rsid w:val="00BF2D6F"/>
    <w:rsid w:val="00BF3227"/>
    <w:rsid w:val="00BF35D4"/>
    <w:rsid w:val="00BF36D1"/>
    <w:rsid w:val="00BF3CC2"/>
    <w:rsid w:val="00BF40F7"/>
    <w:rsid w:val="00BF4C1C"/>
    <w:rsid w:val="00BF5EF8"/>
    <w:rsid w:val="00BF5FAC"/>
    <w:rsid w:val="00BF6981"/>
    <w:rsid w:val="00BF6BDC"/>
    <w:rsid w:val="00BF71A4"/>
    <w:rsid w:val="00BF72D3"/>
    <w:rsid w:val="00BF771C"/>
    <w:rsid w:val="00BF7CAF"/>
    <w:rsid w:val="00C002F8"/>
    <w:rsid w:val="00C003EE"/>
    <w:rsid w:val="00C00410"/>
    <w:rsid w:val="00C00757"/>
    <w:rsid w:val="00C00A8F"/>
    <w:rsid w:val="00C019A2"/>
    <w:rsid w:val="00C03282"/>
    <w:rsid w:val="00C03CE4"/>
    <w:rsid w:val="00C03D3D"/>
    <w:rsid w:val="00C03D4C"/>
    <w:rsid w:val="00C047B5"/>
    <w:rsid w:val="00C047F3"/>
    <w:rsid w:val="00C04FC7"/>
    <w:rsid w:val="00C05B23"/>
    <w:rsid w:val="00C0600B"/>
    <w:rsid w:val="00C064D0"/>
    <w:rsid w:val="00C0661B"/>
    <w:rsid w:val="00C06835"/>
    <w:rsid w:val="00C100E7"/>
    <w:rsid w:val="00C1010B"/>
    <w:rsid w:val="00C109E3"/>
    <w:rsid w:val="00C110C8"/>
    <w:rsid w:val="00C11119"/>
    <w:rsid w:val="00C112C5"/>
    <w:rsid w:val="00C11424"/>
    <w:rsid w:val="00C11913"/>
    <w:rsid w:val="00C14082"/>
    <w:rsid w:val="00C147FE"/>
    <w:rsid w:val="00C157E2"/>
    <w:rsid w:val="00C15835"/>
    <w:rsid w:val="00C15B58"/>
    <w:rsid w:val="00C15DD1"/>
    <w:rsid w:val="00C15EC0"/>
    <w:rsid w:val="00C166FC"/>
    <w:rsid w:val="00C16B64"/>
    <w:rsid w:val="00C16C56"/>
    <w:rsid w:val="00C1721C"/>
    <w:rsid w:val="00C17B41"/>
    <w:rsid w:val="00C2062D"/>
    <w:rsid w:val="00C21AEE"/>
    <w:rsid w:val="00C21FDC"/>
    <w:rsid w:val="00C22B9D"/>
    <w:rsid w:val="00C22F94"/>
    <w:rsid w:val="00C23319"/>
    <w:rsid w:val="00C23E00"/>
    <w:rsid w:val="00C24063"/>
    <w:rsid w:val="00C2413D"/>
    <w:rsid w:val="00C241B9"/>
    <w:rsid w:val="00C24A10"/>
    <w:rsid w:val="00C24EA2"/>
    <w:rsid w:val="00C26221"/>
    <w:rsid w:val="00C26796"/>
    <w:rsid w:val="00C26AD1"/>
    <w:rsid w:val="00C27AA0"/>
    <w:rsid w:val="00C27B0E"/>
    <w:rsid w:val="00C27B57"/>
    <w:rsid w:val="00C27C85"/>
    <w:rsid w:val="00C30BC3"/>
    <w:rsid w:val="00C31145"/>
    <w:rsid w:val="00C33C1D"/>
    <w:rsid w:val="00C344D4"/>
    <w:rsid w:val="00C34F4F"/>
    <w:rsid w:val="00C35B8E"/>
    <w:rsid w:val="00C36062"/>
    <w:rsid w:val="00C36AB3"/>
    <w:rsid w:val="00C3774C"/>
    <w:rsid w:val="00C3786D"/>
    <w:rsid w:val="00C41889"/>
    <w:rsid w:val="00C418BC"/>
    <w:rsid w:val="00C41E23"/>
    <w:rsid w:val="00C42C48"/>
    <w:rsid w:val="00C434F6"/>
    <w:rsid w:val="00C43B27"/>
    <w:rsid w:val="00C4478C"/>
    <w:rsid w:val="00C44A21"/>
    <w:rsid w:val="00C44AA3"/>
    <w:rsid w:val="00C44D59"/>
    <w:rsid w:val="00C44F33"/>
    <w:rsid w:val="00C45130"/>
    <w:rsid w:val="00C4528E"/>
    <w:rsid w:val="00C45743"/>
    <w:rsid w:val="00C4679F"/>
    <w:rsid w:val="00C472C3"/>
    <w:rsid w:val="00C47301"/>
    <w:rsid w:val="00C47FB2"/>
    <w:rsid w:val="00C508A3"/>
    <w:rsid w:val="00C50F9D"/>
    <w:rsid w:val="00C5161F"/>
    <w:rsid w:val="00C51678"/>
    <w:rsid w:val="00C51689"/>
    <w:rsid w:val="00C51809"/>
    <w:rsid w:val="00C5211A"/>
    <w:rsid w:val="00C527CE"/>
    <w:rsid w:val="00C5368C"/>
    <w:rsid w:val="00C54203"/>
    <w:rsid w:val="00C543C5"/>
    <w:rsid w:val="00C54411"/>
    <w:rsid w:val="00C545E5"/>
    <w:rsid w:val="00C549E6"/>
    <w:rsid w:val="00C55D85"/>
    <w:rsid w:val="00C56951"/>
    <w:rsid w:val="00C56DE5"/>
    <w:rsid w:val="00C577B9"/>
    <w:rsid w:val="00C579E2"/>
    <w:rsid w:val="00C57E98"/>
    <w:rsid w:val="00C60478"/>
    <w:rsid w:val="00C606FF"/>
    <w:rsid w:val="00C61839"/>
    <w:rsid w:val="00C62611"/>
    <w:rsid w:val="00C6303D"/>
    <w:rsid w:val="00C63442"/>
    <w:rsid w:val="00C63E9A"/>
    <w:rsid w:val="00C645FF"/>
    <w:rsid w:val="00C64D00"/>
    <w:rsid w:val="00C66041"/>
    <w:rsid w:val="00C6718D"/>
    <w:rsid w:val="00C67904"/>
    <w:rsid w:val="00C67955"/>
    <w:rsid w:val="00C67959"/>
    <w:rsid w:val="00C67B36"/>
    <w:rsid w:val="00C67E6C"/>
    <w:rsid w:val="00C7003B"/>
    <w:rsid w:val="00C70422"/>
    <w:rsid w:val="00C70ED6"/>
    <w:rsid w:val="00C714AD"/>
    <w:rsid w:val="00C716FA"/>
    <w:rsid w:val="00C72309"/>
    <w:rsid w:val="00C72710"/>
    <w:rsid w:val="00C72F5B"/>
    <w:rsid w:val="00C734EC"/>
    <w:rsid w:val="00C73BCF"/>
    <w:rsid w:val="00C73C73"/>
    <w:rsid w:val="00C74378"/>
    <w:rsid w:val="00C74B47"/>
    <w:rsid w:val="00C74D32"/>
    <w:rsid w:val="00C751F3"/>
    <w:rsid w:val="00C758CE"/>
    <w:rsid w:val="00C75FC0"/>
    <w:rsid w:val="00C7642D"/>
    <w:rsid w:val="00C768B2"/>
    <w:rsid w:val="00C76D8A"/>
    <w:rsid w:val="00C77509"/>
    <w:rsid w:val="00C809EF"/>
    <w:rsid w:val="00C80A0D"/>
    <w:rsid w:val="00C81BCD"/>
    <w:rsid w:val="00C822AD"/>
    <w:rsid w:val="00C824A8"/>
    <w:rsid w:val="00C82ECD"/>
    <w:rsid w:val="00C8365D"/>
    <w:rsid w:val="00C837D2"/>
    <w:rsid w:val="00C83D7B"/>
    <w:rsid w:val="00C8445B"/>
    <w:rsid w:val="00C84891"/>
    <w:rsid w:val="00C84F09"/>
    <w:rsid w:val="00C85274"/>
    <w:rsid w:val="00C853B0"/>
    <w:rsid w:val="00C85582"/>
    <w:rsid w:val="00C856E6"/>
    <w:rsid w:val="00C85ABD"/>
    <w:rsid w:val="00C85C34"/>
    <w:rsid w:val="00C865F3"/>
    <w:rsid w:val="00C86647"/>
    <w:rsid w:val="00C86EA6"/>
    <w:rsid w:val="00C8706F"/>
    <w:rsid w:val="00C90B0F"/>
    <w:rsid w:val="00C9274B"/>
    <w:rsid w:val="00C92754"/>
    <w:rsid w:val="00C92FE1"/>
    <w:rsid w:val="00C93163"/>
    <w:rsid w:val="00C9328C"/>
    <w:rsid w:val="00C93FA2"/>
    <w:rsid w:val="00C94141"/>
    <w:rsid w:val="00C9419E"/>
    <w:rsid w:val="00C95612"/>
    <w:rsid w:val="00C96672"/>
    <w:rsid w:val="00C96CFD"/>
    <w:rsid w:val="00C978AD"/>
    <w:rsid w:val="00CA06A7"/>
    <w:rsid w:val="00CA1068"/>
    <w:rsid w:val="00CA10FB"/>
    <w:rsid w:val="00CA165E"/>
    <w:rsid w:val="00CA1988"/>
    <w:rsid w:val="00CA1A37"/>
    <w:rsid w:val="00CA2016"/>
    <w:rsid w:val="00CA29F5"/>
    <w:rsid w:val="00CA36D9"/>
    <w:rsid w:val="00CA3CDF"/>
    <w:rsid w:val="00CA43CB"/>
    <w:rsid w:val="00CA46E0"/>
    <w:rsid w:val="00CA4A1D"/>
    <w:rsid w:val="00CA4AD5"/>
    <w:rsid w:val="00CA54FA"/>
    <w:rsid w:val="00CA57F2"/>
    <w:rsid w:val="00CA5C04"/>
    <w:rsid w:val="00CA75CA"/>
    <w:rsid w:val="00CA76EB"/>
    <w:rsid w:val="00CA780B"/>
    <w:rsid w:val="00CA7D98"/>
    <w:rsid w:val="00CB07E7"/>
    <w:rsid w:val="00CB0B1D"/>
    <w:rsid w:val="00CB12C0"/>
    <w:rsid w:val="00CB2176"/>
    <w:rsid w:val="00CB2B78"/>
    <w:rsid w:val="00CB3FAC"/>
    <w:rsid w:val="00CB44A2"/>
    <w:rsid w:val="00CB5A29"/>
    <w:rsid w:val="00CB5F0E"/>
    <w:rsid w:val="00CB7B8A"/>
    <w:rsid w:val="00CC09A2"/>
    <w:rsid w:val="00CC1B47"/>
    <w:rsid w:val="00CC1D47"/>
    <w:rsid w:val="00CC2E0B"/>
    <w:rsid w:val="00CC365E"/>
    <w:rsid w:val="00CC377E"/>
    <w:rsid w:val="00CC4158"/>
    <w:rsid w:val="00CC42A5"/>
    <w:rsid w:val="00CC4891"/>
    <w:rsid w:val="00CC5F88"/>
    <w:rsid w:val="00CC642D"/>
    <w:rsid w:val="00CC67F7"/>
    <w:rsid w:val="00CC690F"/>
    <w:rsid w:val="00CC6A44"/>
    <w:rsid w:val="00CC7284"/>
    <w:rsid w:val="00CC72C0"/>
    <w:rsid w:val="00CD1096"/>
    <w:rsid w:val="00CD131F"/>
    <w:rsid w:val="00CD32BF"/>
    <w:rsid w:val="00CD4243"/>
    <w:rsid w:val="00CD459E"/>
    <w:rsid w:val="00CD47AF"/>
    <w:rsid w:val="00CD5234"/>
    <w:rsid w:val="00CD6258"/>
    <w:rsid w:val="00CD6A22"/>
    <w:rsid w:val="00CD75F0"/>
    <w:rsid w:val="00CD7C23"/>
    <w:rsid w:val="00CD7E18"/>
    <w:rsid w:val="00CE01FA"/>
    <w:rsid w:val="00CE04FB"/>
    <w:rsid w:val="00CE0BA0"/>
    <w:rsid w:val="00CE0D6E"/>
    <w:rsid w:val="00CE12D3"/>
    <w:rsid w:val="00CE1553"/>
    <w:rsid w:val="00CE210A"/>
    <w:rsid w:val="00CE2190"/>
    <w:rsid w:val="00CE26AC"/>
    <w:rsid w:val="00CE2AC0"/>
    <w:rsid w:val="00CE3223"/>
    <w:rsid w:val="00CE34D7"/>
    <w:rsid w:val="00CE373C"/>
    <w:rsid w:val="00CE405B"/>
    <w:rsid w:val="00CE428D"/>
    <w:rsid w:val="00CE4D3E"/>
    <w:rsid w:val="00CE4FC6"/>
    <w:rsid w:val="00CE59AD"/>
    <w:rsid w:val="00CE747C"/>
    <w:rsid w:val="00CE793D"/>
    <w:rsid w:val="00CE7AFA"/>
    <w:rsid w:val="00CE7BD4"/>
    <w:rsid w:val="00CF013A"/>
    <w:rsid w:val="00CF0494"/>
    <w:rsid w:val="00CF08C5"/>
    <w:rsid w:val="00CF0A7C"/>
    <w:rsid w:val="00CF0DF2"/>
    <w:rsid w:val="00CF2624"/>
    <w:rsid w:val="00CF2A8E"/>
    <w:rsid w:val="00CF2B3D"/>
    <w:rsid w:val="00CF4048"/>
    <w:rsid w:val="00CF4388"/>
    <w:rsid w:val="00CF4628"/>
    <w:rsid w:val="00CF4FCB"/>
    <w:rsid w:val="00CF5000"/>
    <w:rsid w:val="00CF52EA"/>
    <w:rsid w:val="00CF54B6"/>
    <w:rsid w:val="00CF5F7A"/>
    <w:rsid w:val="00CF73F9"/>
    <w:rsid w:val="00CF7C77"/>
    <w:rsid w:val="00CF7E22"/>
    <w:rsid w:val="00D012F8"/>
    <w:rsid w:val="00D01C47"/>
    <w:rsid w:val="00D02594"/>
    <w:rsid w:val="00D025C9"/>
    <w:rsid w:val="00D03267"/>
    <w:rsid w:val="00D036E2"/>
    <w:rsid w:val="00D047EA"/>
    <w:rsid w:val="00D05508"/>
    <w:rsid w:val="00D06498"/>
    <w:rsid w:val="00D06603"/>
    <w:rsid w:val="00D06F60"/>
    <w:rsid w:val="00D070AF"/>
    <w:rsid w:val="00D070E6"/>
    <w:rsid w:val="00D07506"/>
    <w:rsid w:val="00D10556"/>
    <w:rsid w:val="00D10B45"/>
    <w:rsid w:val="00D110AB"/>
    <w:rsid w:val="00D1170A"/>
    <w:rsid w:val="00D12252"/>
    <w:rsid w:val="00D12310"/>
    <w:rsid w:val="00D12F01"/>
    <w:rsid w:val="00D1429B"/>
    <w:rsid w:val="00D14DCF"/>
    <w:rsid w:val="00D14E66"/>
    <w:rsid w:val="00D14EDD"/>
    <w:rsid w:val="00D157F9"/>
    <w:rsid w:val="00D161D7"/>
    <w:rsid w:val="00D163FE"/>
    <w:rsid w:val="00D16C85"/>
    <w:rsid w:val="00D172A3"/>
    <w:rsid w:val="00D176B8"/>
    <w:rsid w:val="00D20136"/>
    <w:rsid w:val="00D20240"/>
    <w:rsid w:val="00D211AA"/>
    <w:rsid w:val="00D2163A"/>
    <w:rsid w:val="00D2189A"/>
    <w:rsid w:val="00D22174"/>
    <w:rsid w:val="00D22860"/>
    <w:rsid w:val="00D22B79"/>
    <w:rsid w:val="00D23556"/>
    <w:rsid w:val="00D23DDB"/>
    <w:rsid w:val="00D25529"/>
    <w:rsid w:val="00D25EC2"/>
    <w:rsid w:val="00D26B79"/>
    <w:rsid w:val="00D26DD7"/>
    <w:rsid w:val="00D27CE6"/>
    <w:rsid w:val="00D30142"/>
    <w:rsid w:val="00D30C77"/>
    <w:rsid w:val="00D31032"/>
    <w:rsid w:val="00D31399"/>
    <w:rsid w:val="00D31438"/>
    <w:rsid w:val="00D3258C"/>
    <w:rsid w:val="00D32E82"/>
    <w:rsid w:val="00D3312C"/>
    <w:rsid w:val="00D33505"/>
    <w:rsid w:val="00D33CC3"/>
    <w:rsid w:val="00D34408"/>
    <w:rsid w:val="00D349AA"/>
    <w:rsid w:val="00D34E7F"/>
    <w:rsid w:val="00D35094"/>
    <w:rsid w:val="00D35649"/>
    <w:rsid w:val="00D35A62"/>
    <w:rsid w:val="00D35E83"/>
    <w:rsid w:val="00D37B62"/>
    <w:rsid w:val="00D403DB"/>
    <w:rsid w:val="00D40543"/>
    <w:rsid w:val="00D40D7A"/>
    <w:rsid w:val="00D4101B"/>
    <w:rsid w:val="00D41343"/>
    <w:rsid w:val="00D41C70"/>
    <w:rsid w:val="00D41EAC"/>
    <w:rsid w:val="00D428C2"/>
    <w:rsid w:val="00D43D95"/>
    <w:rsid w:val="00D455C6"/>
    <w:rsid w:val="00D45663"/>
    <w:rsid w:val="00D463B3"/>
    <w:rsid w:val="00D46C63"/>
    <w:rsid w:val="00D50250"/>
    <w:rsid w:val="00D50662"/>
    <w:rsid w:val="00D50C51"/>
    <w:rsid w:val="00D50F81"/>
    <w:rsid w:val="00D51AA1"/>
    <w:rsid w:val="00D51B84"/>
    <w:rsid w:val="00D527B3"/>
    <w:rsid w:val="00D52998"/>
    <w:rsid w:val="00D52EE4"/>
    <w:rsid w:val="00D540F6"/>
    <w:rsid w:val="00D541D0"/>
    <w:rsid w:val="00D54316"/>
    <w:rsid w:val="00D544B8"/>
    <w:rsid w:val="00D54BB3"/>
    <w:rsid w:val="00D54BC5"/>
    <w:rsid w:val="00D573B7"/>
    <w:rsid w:val="00D57564"/>
    <w:rsid w:val="00D57BA8"/>
    <w:rsid w:val="00D57CB2"/>
    <w:rsid w:val="00D57E16"/>
    <w:rsid w:val="00D60060"/>
    <w:rsid w:val="00D6041C"/>
    <w:rsid w:val="00D6121A"/>
    <w:rsid w:val="00D6136C"/>
    <w:rsid w:val="00D616BE"/>
    <w:rsid w:val="00D61D4C"/>
    <w:rsid w:val="00D61DC9"/>
    <w:rsid w:val="00D61F2F"/>
    <w:rsid w:val="00D62AAC"/>
    <w:rsid w:val="00D63AE2"/>
    <w:rsid w:val="00D64D3C"/>
    <w:rsid w:val="00D64DF5"/>
    <w:rsid w:val="00D65658"/>
    <w:rsid w:val="00D65EDD"/>
    <w:rsid w:val="00D6687F"/>
    <w:rsid w:val="00D70466"/>
    <w:rsid w:val="00D70B66"/>
    <w:rsid w:val="00D71DCF"/>
    <w:rsid w:val="00D72C75"/>
    <w:rsid w:val="00D73484"/>
    <w:rsid w:val="00D73ADF"/>
    <w:rsid w:val="00D73F9D"/>
    <w:rsid w:val="00D74614"/>
    <w:rsid w:val="00D74702"/>
    <w:rsid w:val="00D74D3C"/>
    <w:rsid w:val="00D767D2"/>
    <w:rsid w:val="00D76858"/>
    <w:rsid w:val="00D76EDD"/>
    <w:rsid w:val="00D777A3"/>
    <w:rsid w:val="00D80DAC"/>
    <w:rsid w:val="00D80EA3"/>
    <w:rsid w:val="00D818E9"/>
    <w:rsid w:val="00D833D1"/>
    <w:rsid w:val="00D8380B"/>
    <w:rsid w:val="00D84EF8"/>
    <w:rsid w:val="00D851C5"/>
    <w:rsid w:val="00D858C9"/>
    <w:rsid w:val="00D85FAA"/>
    <w:rsid w:val="00D8652D"/>
    <w:rsid w:val="00D87572"/>
    <w:rsid w:val="00D9055F"/>
    <w:rsid w:val="00D9064F"/>
    <w:rsid w:val="00D91818"/>
    <w:rsid w:val="00D91A3A"/>
    <w:rsid w:val="00D92B7F"/>
    <w:rsid w:val="00D930D8"/>
    <w:rsid w:val="00D931B7"/>
    <w:rsid w:val="00D94731"/>
    <w:rsid w:val="00D9497F"/>
    <w:rsid w:val="00D963F8"/>
    <w:rsid w:val="00D97450"/>
    <w:rsid w:val="00D976CE"/>
    <w:rsid w:val="00DA06E6"/>
    <w:rsid w:val="00DA12D6"/>
    <w:rsid w:val="00DA1994"/>
    <w:rsid w:val="00DA226D"/>
    <w:rsid w:val="00DA2E92"/>
    <w:rsid w:val="00DA2FD5"/>
    <w:rsid w:val="00DA3170"/>
    <w:rsid w:val="00DA31C6"/>
    <w:rsid w:val="00DA331B"/>
    <w:rsid w:val="00DA34A4"/>
    <w:rsid w:val="00DA3613"/>
    <w:rsid w:val="00DA384E"/>
    <w:rsid w:val="00DA3CF0"/>
    <w:rsid w:val="00DA409B"/>
    <w:rsid w:val="00DA44B8"/>
    <w:rsid w:val="00DA48A2"/>
    <w:rsid w:val="00DA4C1D"/>
    <w:rsid w:val="00DA4C67"/>
    <w:rsid w:val="00DA523D"/>
    <w:rsid w:val="00DA5A7A"/>
    <w:rsid w:val="00DA5B05"/>
    <w:rsid w:val="00DA61EB"/>
    <w:rsid w:val="00DA67CE"/>
    <w:rsid w:val="00DA6B3D"/>
    <w:rsid w:val="00DA6DA2"/>
    <w:rsid w:val="00DA7730"/>
    <w:rsid w:val="00DA77C3"/>
    <w:rsid w:val="00DA78A6"/>
    <w:rsid w:val="00DB021B"/>
    <w:rsid w:val="00DB029C"/>
    <w:rsid w:val="00DB07B8"/>
    <w:rsid w:val="00DB116D"/>
    <w:rsid w:val="00DB15ED"/>
    <w:rsid w:val="00DB3012"/>
    <w:rsid w:val="00DB4BE8"/>
    <w:rsid w:val="00DB62A5"/>
    <w:rsid w:val="00DB7522"/>
    <w:rsid w:val="00DB7CDE"/>
    <w:rsid w:val="00DC0D3D"/>
    <w:rsid w:val="00DC0DE1"/>
    <w:rsid w:val="00DC15D2"/>
    <w:rsid w:val="00DC1618"/>
    <w:rsid w:val="00DC198B"/>
    <w:rsid w:val="00DC295B"/>
    <w:rsid w:val="00DC299A"/>
    <w:rsid w:val="00DC2A5F"/>
    <w:rsid w:val="00DC2CA0"/>
    <w:rsid w:val="00DC3C15"/>
    <w:rsid w:val="00DC446C"/>
    <w:rsid w:val="00DC4BEC"/>
    <w:rsid w:val="00DC54A6"/>
    <w:rsid w:val="00DC567F"/>
    <w:rsid w:val="00DC6434"/>
    <w:rsid w:val="00DC656A"/>
    <w:rsid w:val="00DC71DC"/>
    <w:rsid w:val="00DC7564"/>
    <w:rsid w:val="00DC769E"/>
    <w:rsid w:val="00DD00CB"/>
    <w:rsid w:val="00DD0277"/>
    <w:rsid w:val="00DD05ED"/>
    <w:rsid w:val="00DD064A"/>
    <w:rsid w:val="00DD1788"/>
    <w:rsid w:val="00DD1DF4"/>
    <w:rsid w:val="00DD1F62"/>
    <w:rsid w:val="00DD20B8"/>
    <w:rsid w:val="00DD2254"/>
    <w:rsid w:val="00DD2431"/>
    <w:rsid w:val="00DD25CE"/>
    <w:rsid w:val="00DD2873"/>
    <w:rsid w:val="00DD3081"/>
    <w:rsid w:val="00DD384E"/>
    <w:rsid w:val="00DD3BEE"/>
    <w:rsid w:val="00DD3CAC"/>
    <w:rsid w:val="00DD4E52"/>
    <w:rsid w:val="00DD5040"/>
    <w:rsid w:val="00DD539E"/>
    <w:rsid w:val="00DD57A1"/>
    <w:rsid w:val="00DD58A1"/>
    <w:rsid w:val="00DD63C9"/>
    <w:rsid w:val="00DD64CF"/>
    <w:rsid w:val="00DD69A0"/>
    <w:rsid w:val="00DD6C93"/>
    <w:rsid w:val="00DD74EE"/>
    <w:rsid w:val="00DD7A6D"/>
    <w:rsid w:val="00DD7DB4"/>
    <w:rsid w:val="00DE0240"/>
    <w:rsid w:val="00DE0AD5"/>
    <w:rsid w:val="00DE102C"/>
    <w:rsid w:val="00DE19EE"/>
    <w:rsid w:val="00DE3748"/>
    <w:rsid w:val="00DE3922"/>
    <w:rsid w:val="00DE3C81"/>
    <w:rsid w:val="00DE3F13"/>
    <w:rsid w:val="00DE3FCC"/>
    <w:rsid w:val="00DE4107"/>
    <w:rsid w:val="00DE5053"/>
    <w:rsid w:val="00DE545E"/>
    <w:rsid w:val="00DE5980"/>
    <w:rsid w:val="00DE5CC3"/>
    <w:rsid w:val="00DE607C"/>
    <w:rsid w:val="00DE622B"/>
    <w:rsid w:val="00DE705A"/>
    <w:rsid w:val="00DE7B46"/>
    <w:rsid w:val="00DE7E3C"/>
    <w:rsid w:val="00DF033B"/>
    <w:rsid w:val="00DF0CBE"/>
    <w:rsid w:val="00DF0E3A"/>
    <w:rsid w:val="00DF0EBF"/>
    <w:rsid w:val="00DF1041"/>
    <w:rsid w:val="00DF2378"/>
    <w:rsid w:val="00DF32B5"/>
    <w:rsid w:val="00DF3C03"/>
    <w:rsid w:val="00DF3F59"/>
    <w:rsid w:val="00DF4928"/>
    <w:rsid w:val="00DF4B88"/>
    <w:rsid w:val="00DF4D46"/>
    <w:rsid w:val="00DF4F0F"/>
    <w:rsid w:val="00DF51FB"/>
    <w:rsid w:val="00DF541A"/>
    <w:rsid w:val="00DF542C"/>
    <w:rsid w:val="00DF5F50"/>
    <w:rsid w:val="00DF618B"/>
    <w:rsid w:val="00DF6892"/>
    <w:rsid w:val="00DF6AEF"/>
    <w:rsid w:val="00DF7103"/>
    <w:rsid w:val="00DF7881"/>
    <w:rsid w:val="00E00965"/>
    <w:rsid w:val="00E01162"/>
    <w:rsid w:val="00E01237"/>
    <w:rsid w:val="00E01419"/>
    <w:rsid w:val="00E01A5A"/>
    <w:rsid w:val="00E01B26"/>
    <w:rsid w:val="00E01C80"/>
    <w:rsid w:val="00E020CB"/>
    <w:rsid w:val="00E02A60"/>
    <w:rsid w:val="00E02BE4"/>
    <w:rsid w:val="00E0341D"/>
    <w:rsid w:val="00E04477"/>
    <w:rsid w:val="00E0513A"/>
    <w:rsid w:val="00E054E2"/>
    <w:rsid w:val="00E0590B"/>
    <w:rsid w:val="00E059DD"/>
    <w:rsid w:val="00E0660E"/>
    <w:rsid w:val="00E075D0"/>
    <w:rsid w:val="00E07E0F"/>
    <w:rsid w:val="00E10020"/>
    <w:rsid w:val="00E107FD"/>
    <w:rsid w:val="00E108CD"/>
    <w:rsid w:val="00E11793"/>
    <w:rsid w:val="00E11B23"/>
    <w:rsid w:val="00E12035"/>
    <w:rsid w:val="00E121C5"/>
    <w:rsid w:val="00E12346"/>
    <w:rsid w:val="00E126D1"/>
    <w:rsid w:val="00E12B5B"/>
    <w:rsid w:val="00E13A67"/>
    <w:rsid w:val="00E13F29"/>
    <w:rsid w:val="00E14F5C"/>
    <w:rsid w:val="00E1584F"/>
    <w:rsid w:val="00E15871"/>
    <w:rsid w:val="00E16027"/>
    <w:rsid w:val="00E16179"/>
    <w:rsid w:val="00E1697C"/>
    <w:rsid w:val="00E17016"/>
    <w:rsid w:val="00E17257"/>
    <w:rsid w:val="00E17585"/>
    <w:rsid w:val="00E17599"/>
    <w:rsid w:val="00E20348"/>
    <w:rsid w:val="00E20966"/>
    <w:rsid w:val="00E2182F"/>
    <w:rsid w:val="00E219E4"/>
    <w:rsid w:val="00E21DEA"/>
    <w:rsid w:val="00E22388"/>
    <w:rsid w:val="00E236B4"/>
    <w:rsid w:val="00E23D8E"/>
    <w:rsid w:val="00E248E7"/>
    <w:rsid w:val="00E24A68"/>
    <w:rsid w:val="00E250D7"/>
    <w:rsid w:val="00E2578D"/>
    <w:rsid w:val="00E25F8B"/>
    <w:rsid w:val="00E261D2"/>
    <w:rsid w:val="00E26660"/>
    <w:rsid w:val="00E27189"/>
    <w:rsid w:val="00E27428"/>
    <w:rsid w:val="00E30660"/>
    <w:rsid w:val="00E30E36"/>
    <w:rsid w:val="00E32034"/>
    <w:rsid w:val="00E3250D"/>
    <w:rsid w:val="00E33314"/>
    <w:rsid w:val="00E33744"/>
    <w:rsid w:val="00E33C94"/>
    <w:rsid w:val="00E33F4C"/>
    <w:rsid w:val="00E343D2"/>
    <w:rsid w:val="00E3672C"/>
    <w:rsid w:val="00E37BCD"/>
    <w:rsid w:val="00E37E36"/>
    <w:rsid w:val="00E37FCD"/>
    <w:rsid w:val="00E40150"/>
    <w:rsid w:val="00E40426"/>
    <w:rsid w:val="00E40C89"/>
    <w:rsid w:val="00E41005"/>
    <w:rsid w:val="00E41138"/>
    <w:rsid w:val="00E42244"/>
    <w:rsid w:val="00E4233D"/>
    <w:rsid w:val="00E428D0"/>
    <w:rsid w:val="00E436A1"/>
    <w:rsid w:val="00E43778"/>
    <w:rsid w:val="00E44D62"/>
    <w:rsid w:val="00E44E18"/>
    <w:rsid w:val="00E4572A"/>
    <w:rsid w:val="00E459A7"/>
    <w:rsid w:val="00E462AE"/>
    <w:rsid w:val="00E475FD"/>
    <w:rsid w:val="00E47BC0"/>
    <w:rsid w:val="00E505A1"/>
    <w:rsid w:val="00E507B1"/>
    <w:rsid w:val="00E507F1"/>
    <w:rsid w:val="00E50EE1"/>
    <w:rsid w:val="00E51012"/>
    <w:rsid w:val="00E5192F"/>
    <w:rsid w:val="00E51A4A"/>
    <w:rsid w:val="00E5237E"/>
    <w:rsid w:val="00E52E29"/>
    <w:rsid w:val="00E52E59"/>
    <w:rsid w:val="00E541B3"/>
    <w:rsid w:val="00E54AAF"/>
    <w:rsid w:val="00E54C0C"/>
    <w:rsid w:val="00E56162"/>
    <w:rsid w:val="00E567B4"/>
    <w:rsid w:val="00E57DF1"/>
    <w:rsid w:val="00E60307"/>
    <w:rsid w:val="00E60534"/>
    <w:rsid w:val="00E60FC2"/>
    <w:rsid w:val="00E61A65"/>
    <w:rsid w:val="00E61E50"/>
    <w:rsid w:val="00E63903"/>
    <w:rsid w:val="00E63F1F"/>
    <w:rsid w:val="00E64644"/>
    <w:rsid w:val="00E647CC"/>
    <w:rsid w:val="00E64B2A"/>
    <w:rsid w:val="00E64E13"/>
    <w:rsid w:val="00E64F81"/>
    <w:rsid w:val="00E65489"/>
    <w:rsid w:val="00E6610C"/>
    <w:rsid w:val="00E67948"/>
    <w:rsid w:val="00E702CE"/>
    <w:rsid w:val="00E7113C"/>
    <w:rsid w:val="00E718BE"/>
    <w:rsid w:val="00E7280E"/>
    <w:rsid w:val="00E72D8D"/>
    <w:rsid w:val="00E73381"/>
    <w:rsid w:val="00E73D52"/>
    <w:rsid w:val="00E74745"/>
    <w:rsid w:val="00E74930"/>
    <w:rsid w:val="00E7547D"/>
    <w:rsid w:val="00E755EC"/>
    <w:rsid w:val="00E757A7"/>
    <w:rsid w:val="00E75DC8"/>
    <w:rsid w:val="00E76B59"/>
    <w:rsid w:val="00E8052F"/>
    <w:rsid w:val="00E8095C"/>
    <w:rsid w:val="00E80E5F"/>
    <w:rsid w:val="00E81670"/>
    <w:rsid w:val="00E817BD"/>
    <w:rsid w:val="00E81D2F"/>
    <w:rsid w:val="00E8332C"/>
    <w:rsid w:val="00E838D5"/>
    <w:rsid w:val="00E83C0E"/>
    <w:rsid w:val="00E83E06"/>
    <w:rsid w:val="00E84399"/>
    <w:rsid w:val="00E8444A"/>
    <w:rsid w:val="00E847BF"/>
    <w:rsid w:val="00E84A7E"/>
    <w:rsid w:val="00E84C12"/>
    <w:rsid w:val="00E85F54"/>
    <w:rsid w:val="00E86251"/>
    <w:rsid w:val="00E8670F"/>
    <w:rsid w:val="00E874A2"/>
    <w:rsid w:val="00E87B97"/>
    <w:rsid w:val="00E87BC5"/>
    <w:rsid w:val="00E902FB"/>
    <w:rsid w:val="00E90FFF"/>
    <w:rsid w:val="00E91155"/>
    <w:rsid w:val="00E913E3"/>
    <w:rsid w:val="00E92677"/>
    <w:rsid w:val="00E93186"/>
    <w:rsid w:val="00E9325A"/>
    <w:rsid w:val="00E93CF8"/>
    <w:rsid w:val="00E94D23"/>
    <w:rsid w:val="00E94E1D"/>
    <w:rsid w:val="00E953EA"/>
    <w:rsid w:val="00E95EDA"/>
    <w:rsid w:val="00E968C2"/>
    <w:rsid w:val="00EA02D9"/>
    <w:rsid w:val="00EA19E6"/>
    <w:rsid w:val="00EA1A28"/>
    <w:rsid w:val="00EA34F4"/>
    <w:rsid w:val="00EA3509"/>
    <w:rsid w:val="00EA43EB"/>
    <w:rsid w:val="00EA4519"/>
    <w:rsid w:val="00EA5ABB"/>
    <w:rsid w:val="00EA5E41"/>
    <w:rsid w:val="00EA69F6"/>
    <w:rsid w:val="00EA6B0D"/>
    <w:rsid w:val="00EA6DB6"/>
    <w:rsid w:val="00EA7451"/>
    <w:rsid w:val="00EA77A7"/>
    <w:rsid w:val="00EB09F2"/>
    <w:rsid w:val="00EB2E3D"/>
    <w:rsid w:val="00EB4043"/>
    <w:rsid w:val="00EB4480"/>
    <w:rsid w:val="00EB4C00"/>
    <w:rsid w:val="00EB7BAF"/>
    <w:rsid w:val="00EC0807"/>
    <w:rsid w:val="00EC0AE8"/>
    <w:rsid w:val="00EC1077"/>
    <w:rsid w:val="00EC19C9"/>
    <w:rsid w:val="00EC1E50"/>
    <w:rsid w:val="00EC246A"/>
    <w:rsid w:val="00EC2563"/>
    <w:rsid w:val="00EC314E"/>
    <w:rsid w:val="00EC4943"/>
    <w:rsid w:val="00EC6402"/>
    <w:rsid w:val="00EC6EB3"/>
    <w:rsid w:val="00EC7295"/>
    <w:rsid w:val="00EC7A23"/>
    <w:rsid w:val="00EC7C73"/>
    <w:rsid w:val="00EC7F01"/>
    <w:rsid w:val="00ED0212"/>
    <w:rsid w:val="00ED0F0E"/>
    <w:rsid w:val="00ED12A7"/>
    <w:rsid w:val="00ED158A"/>
    <w:rsid w:val="00ED15CB"/>
    <w:rsid w:val="00ED1D4D"/>
    <w:rsid w:val="00ED27EC"/>
    <w:rsid w:val="00ED2A75"/>
    <w:rsid w:val="00ED2AC1"/>
    <w:rsid w:val="00ED2B86"/>
    <w:rsid w:val="00ED3131"/>
    <w:rsid w:val="00ED3754"/>
    <w:rsid w:val="00ED39EA"/>
    <w:rsid w:val="00ED3D0B"/>
    <w:rsid w:val="00ED454D"/>
    <w:rsid w:val="00ED4800"/>
    <w:rsid w:val="00ED5409"/>
    <w:rsid w:val="00ED6987"/>
    <w:rsid w:val="00ED7CF9"/>
    <w:rsid w:val="00EE0855"/>
    <w:rsid w:val="00EE0F3B"/>
    <w:rsid w:val="00EE2685"/>
    <w:rsid w:val="00EE312C"/>
    <w:rsid w:val="00EE349B"/>
    <w:rsid w:val="00EE3E19"/>
    <w:rsid w:val="00EE538B"/>
    <w:rsid w:val="00EE5B00"/>
    <w:rsid w:val="00EE6333"/>
    <w:rsid w:val="00EE639B"/>
    <w:rsid w:val="00EF0AD1"/>
    <w:rsid w:val="00EF0DB6"/>
    <w:rsid w:val="00EF0F57"/>
    <w:rsid w:val="00EF1A0E"/>
    <w:rsid w:val="00EF1E23"/>
    <w:rsid w:val="00EF2511"/>
    <w:rsid w:val="00EF2D12"/>
    <w:rsid w:val="00EF45B6"/>
    <w:rsid w:val="00EF46F0"/>
    <w:rsid w:val="00EF53E5"/>
    <w:rsid w:val="00EF56F6"/>
    <w:rsid w:val="00EF580C"/>
    <w:rsid w:val="00EF66F6"/>
    <w:rsid w:val="00EF79F2"/>
    <w:rsid w:val="00F000BC"/>
    <w:rsid w:val="00F00234"/>
    <w:rsid w:val="00F00600"/>
    <w:rsid w:val="00F00639"/>
    <w:rsid w:val="00F00EF7"/>
    <w:rsid w:val="00F0102F"/>
    <w:rsid w:val="00F021E8"/>
    <w:rsid w:val="00F032FD"/>
    <w:rsid w:val="00F03BFC"/>
    <w:rsid w:val="00F04FEF"/>
    <w:rsid w:val="00F05500"/>
    <w:rsid w:val="00F055FF"/>
    <w:rsid w:val="00F05600"/>
    <w:rsid w:val="00F059F7"/>
    <w:rsid w:val="00F06273"/>
    <w:rsid w:val="00F06968"/>
    <w:rsid w:val="00F06F13"/>
    <w:rsid w:val="00F07BA7"/>
    <w:rsid w:val="00F10E10"/>
    <w:rsid w:val="00F11028"/>
    <w:rsid w:val="00F120B5"/>
    <w:rsid w:val="00F1257C"/>
    <w:rsid w:val="00F128A3"/>
    <w:rsid w:val="00F12F11"/>
    <w:rsid w:val="00F14518"/>
    <w:rsid w:val="00F157CC"/>
    <w:rsid w:val="00F15EE0"/>
    <w:rsid w:val="00F179BB"/>
    <w:rsid w:val="00F17B35"/>
    <w:rsid w:val="00F17BE8"/>
    <w:rsid w:val="00F17CA5"/>
    <w:rsid w:val="00F2028D"/>
    <w:rsid w:val="00F20EAE"/>
    <w:rsid w:val="00F21738"/>
    <w:rsid w:val="00F21A10"/>
    <w:rsid w:val="00F22089"/>
    <w:rsid w:val="00F2281A"/>
    <w:rsid w:val="00F23658"/>
    <w:rsid w:val="00F2446A"/>
    <w:rsid w:val="00F25905"/>
    <w:rsid w:val="00F26219"/>
    <w:rsid w:val="00F26677"/>
    <w:rsid w:val="00F26870"/>
    <w:rsid w:val="00F26BB7"/>
    <w:rsid w:val="00F27291"/>
    <w:rsid w:val="00F272F2"/>
    <w:rsid w:val="00F27B8D"/>
    <w:rsid w:val="00F27E8D"/>
    <w:rsid w:val="00F3026A"/>
    <w:rsid w:val="00F30479"/>
    <w:rsid w:val="00F304C0"/>
    <w:rsid w:val="00F30891"/>
    <w:rsid w:val="00F31F4D"/>
    <w:rsid w:val="00F32DE3"/>
    <w:rsid w:val="00F333EB"/>
    <w:rsid w:val="00F3371E"/>
    <w:rsid w:val="00F33A49"/>
    <w:rsid w:val="00F33F4B"/>
    <w:rsid w:val="00F340E1"/>
    <w:rsid w:val="00F34486"/>
    <w:rsid w:val="00F345C4"/>
    <w:rsid w:val="00F3461B"/>
    <w:rsid w:val="00F34868"/>
    <w:rsid w:val="00F34A1A"/>
    <w:rsid w:val="00F34AF3"/>
    <w:rsid w:val="00F3565F"/>
    <w:rsid w:val="00F35899"/>
    <w:rsid w:val="00F37002"/>
    <w:rsid w:val="00F373ED"/>
    <w:rsid w:val="00F37721"/>
    <w:rsid w:val="00F37B42"/>
    <w:rsid w:val="00F37F61"/>
    <w:rsid w:val="00F404CD"/>
    <w:rsid w:val="00F40E36"/>
    <w:rsid w:val="00F418D5"/>
    <w:rsid w:val="00F4281A"/>
    <w:rsid w:val="00F4281B"/>
    <w:rsid w:val="00F42C1E"/>
    <w:rsid w:val="00F42EF2"/>
    <w:rsid w:val="00F43151"/>
    <w:rsid w:val="00F43545"/>
    <w:rsid w:val="00F436AD"/>
    <w:rsid w:val="00F4414C"/>
    <w:rsid w:val="00F448A7"/>
    <w:rsid w:val="00F451FF"/>
    <w:rsid w:val="00F459EE"/>
    <w:rsid w:val="00F45CDA"/>
    <w:rsid w:val="00F45E45"/>
    <w:rsid w:val="00F45EBD"/>
    <w:rsid w:val="00F46597"/>
    <w:rsid w:val="00F5048A"/>
    <w:rsid w:val="00F508F2"/>
    <w:rsid w:val="00F51352"/>
    <w:rsid w:val="00F51370"/>
    <w:rsid w:val="00F515A8"/>
    <w:rsid w:val="00F522A6"/>
    <w:rsid w:val="00F523A4"/>
    <w:rsid w:val="00F527D0"/>
    <w:rsid w:val="00F52E25"/>
    <w:rsid w:val="00F52FB0"/>
    <w:rsid w:val="00F542B0"/>
    <w:rsid w:val="00F545D9"/>
    <w:rsid w:val="00F54892"/>
    <w:rsid w:val="00F54EA1"/>
    <w:rsid w:val="00F55502"/>
    <w:rsid w:val="00F557D2"/>
    <w:rsid w:val="00F60407"/>
    <w:rsid w:val="00F61796"/>
    <w:rsid w:val="00F61869"/>
    <w:rsid w:val="00F62505"/>
    <w:rsid w:val="00F62559"/>
    <w:rsid w:val="00F640D1"/>
    <w:rsid w:val="00F642F3"/>
    <w:rsid w:val="00F64D37"/>
    <w:rsid w:val="00F659EA"/>
    <w:rsid w:val="00F65A71"/>
    <w:rsid w:val="00F65D87"/>
    <w:rsid w:val="00F66A11"/>
    <w:rsid w:val="00F66F6A"/>
    <w:rsid w:val="00F67AEB"/>
    <w:rsid w:val="00F702E5"/>
    <w:rsid w:val="00F71EE2"/>
    <w:rsid w:val="00F7226B"/>
    <w:rsid w:val="00F7260F"/>
    <w:rsid w:val="00F726CA"/>
    <w:rsid w:val="00F72734"/>
    <w:rsid w:val="00F73103"/>
    <w:rsid w:val="00F733FD"/>
    <w:rsid w:val="00F75462"/>
    <w:rsid w:val="00F75C16"/>
    <w:rsid w:val="00F760CD"/>
    <w:rsid w:val="00F778DD"/>
    <w:rsid w:val="00F779C6"/>
    <w:rsid w:val="00F80162"/>
    <w:rsid w:val="00F80484"/>
    <w:rsid w:val="00F833A5"/>
    <w:rsid w:val="00F83D3D"/>
    <w:rsid w:val="00F83F9F"/>
    <w:rsid w:val="00F841E1"/>
    <w:rsid w:val="00F84228"/>
    <w:rsid w:val="00F844C9"/>
    <w:rsid w:val="00F84A3C"/>
    <w:rsid w:val="00F84E71"/>
    <w:rsid w:val="00F84FFE"/>
    <w:rsid w:val="00F85247"/>
    <w:rsid w:val="00F85DE0"/>
    <w:rsid w:val="00F86CBC"/>
    <w:rsid w:val="00F87986"/>
    <w:rsid w:val="00F91292"/>
    <w:rsid w:val="00F924E3"/>
    <w:rsid w:val="00F93A13"/>
    <w:rsid w:val="00F93F98"/>
    <w:rsid w:val="00F943D6"/>
    <w:rsid w:val="00F94743"/>
    <w:rsid w:val="00F94B1B"/>
    <w:rsid w:val="00F94EDD"/>
    <w:rsid w:val="00F95029"/>
    <w:rsid w:val="00F95858"/>
    <w:rsid w:val="00F95985"/>
    <w:rsid w:val="00F95E5A"/>
    <w:rsid w:val="00F96D8F"/>
    <w:rsid w:val="00F96E07"/>
    <w:rsid w:val="00F974EE"/>
    <w:rsid w:val="00F97739"/>
    <w:rsid w:val="00FA0D17"/>
    <w:rsid w:val="00FA0F6F"/>
    <w:rsid w:val="00FA104A"/>
    <w:rsid w:val="00FA155C"/>
    <w:rsid w:val="00FA2069"/>
    <w:rsid w:val="00FA2987"/>
    <w:rsid w:val="00FA2ACD"/>
    <w:rsid w:val="00FA34AE"/>
    <w:rsid w:val="00FA3DCC"/>
    <w:rsid w:val="00FA4331"/>
    <w:rsid w:val="00FA4CAC"/>
    <w:rsid w:val="00FA4CB6"/>
    <w:rsid w:val="00FA52EC"/>
    <w:rsid w:val="00FA75EB"/>
    <w:rsid w:val="00FA7671"/>
    <w:rsid w:val="00FA767A"/>
    <w:rsid w:val="00FA7C1D"/>
    <w:rsid w:val="00FB01AF"/>
    <w:rsid w:val="00FB02E5"/>
    <w:rsid w:val="00FB2475"/>
    <w:rsid w:val="00FB2D02"/>
    <w:rsid w:val="00FB3068"/>
    <w:rsid w:val="00FB3602"/>
    <w:rsid w:val="00FB37E0"/>
    <w:rsid w:val="00FB3A31"/>
    <w:rsid w:val="00FB4283"/>
    <w:rsid w:val="00FB42E7"/>
    <w:rsid w:val="00FB4FE5"/>
    <w:rsid w:val="00FB5115"/>
    <w:rsid w:val="00FB51DA"/>
    <w:rsid w:val="00FB55D5"/>
    <w:rsid w:val="00FB6193"/>
    <w:rsid w:val="00FB6F9D"/>
    <w:rsid w:val="00FC0C2F"/>
    <w:rsid w:val="00FC1937"/>
    <w:rsid w:val="00FC1B35"/>
    <w:rsid w:val="00FC1D2A"/>
    <w:rsid w:val="00FC2212"/>
    <w:rsid w:val="00FC3B21"/>
    <w:rsid w:val="00FC3CB8"/>
    <w:rsid w:val="00FC4150"/>
    <w:rsid w:val="00FC44AD"/>
    <w:rsid w:val="00FC45C4"/>
    <w:rsid w:val="00FC4791"/>
    <w:rsid w:val="00FC4CB0"/>
    <w:rsid w:val="00FC52A4"/>
    <w:rsid w:val="00FC5D6E"/>
    <w:rsid w:val="00FC7E6F"/>
    <w:rsid w:val="00FD0786"/>
    <w:rsid w:val="00FD0F5C"/>
    <w:rsid w:val="00FD1AFF"/>
    <w:rsid w:val="00FD207C"/>
    <w:rsid w:val="00FD240C"/>
    <w:rsid w:val="00FD34A6"/>
    <w:rsid w:val="00FD3E77"/>
    <w:rsid w:val="00FD4AE5"/>
    <w:rsid w:val="00FD5826"/>
    <w:rsid w:val="00FD59EF"/>
    <w:rsid w:val="00FD5B9C"/>
    <w:rsid w:val="00FD5E82"/>
    <w:rsid w:val="00FD6769"/>
    <w:rsid w:val="00FD7581"/>
    <w:rsid w:val="00FD76CB"/>
    <w:rsid w:val="00FE0640"/>
    <w:rsid w:val="00FE073E"/>
    <w:rsid w:val="00FE1432"/>
    <w:rsid w:val="00FE16CD"/>
    <w:rsid w:val="00FE1C9C"/>
    <w:rsid w:val="00FE2E6B"/>
    <w:rsid w:val="00FE2F4B"/>
    <w:rsid w:val="00FE3BAD"/>
    <w:rsid w:val="00FE3C06"/>
    <w:rsid w:val="00FE442D"/>
    <w:rsid w:val="00FE4E6C"/>
    <w:rsid w:val="00FE4E73"/>
    <w:rsid w:val="00FE4F06"/>
    <w:rsid w:val="00FE5205"/>
    <w:rsid w:val="00FE5331"/>
    <w:rsid w:val="00FE558B"/>
    <w:rsid w:val="00FE61F0"/>
    <w:rsid w:val="00FE648D"/>
    <w:rsid w:val="00FE70F5"/>
    <w:rsid w:val="00FE7396"/>
    <w:rsid w:val="00FE7E29"/>
    <w:rsid w:val="00FF0194"/>
    <w:rsid w:val="00FF0C14"/>
    <w:rsid w:val="00FF207A"/>
    <w:rsid w:val="00FF2690"/>
    <w:rsid w:val="00FF2784"/>
    <w:rsid w:val="00FF2AF0"/>
    <w:rsid w:val="00FF2B91"/>
    <w:rsid w:val="00FF312C"/>
    <w:rsid w:val="00FF37F9"/>
    <w:rsid w:val="00FF4934"/>
    <w:rsid w:val="00FF4C88"/>
    <w:rsid w:val="00FF54A4"/>
    <w:rsid w:val="00FF64DB"/>
    <w:rsid w:val="00FF6663"/>
    <w:rsid w:val="00FF7EC6"/>
    <w:rsid w:val="020D1B05"/>
    <w:rsid w:val="02772340"/>
    <w:rsid w:val="02BB390B"/>
    <w:rsid w:val="02DF0757"/>
    <w:rsid w:val="033E3522"/>
    <w:rsid w:val="03D4184D"/>
    <w:rsid w:val="05AD789B"/>
    <w:rsid w:val="06A83EF0"/>
    <w:rsid w:val="077F3AC6"/>
    <w:rsid w:val="0AD567E3"/>
    <w:rsid w:val="0C495875"/>
    <w:rsid w:val="0F562305"/>
    <w:rsid w:val="10237F78"/>
    <w:rsid w:val="123525EA"/>
    <w:rsid w:val="130D6DFE"/>
    <w:rsid w:val="13430B92"/>
    <w:rsid w:val="161F007D"/>
    <w:rsid w:val="1757224B"/>
    <w:rsid w:val="17AC5278"/>
    <w:rsid w:val="20D831C2"/>
    <w:rsid w:val="24BB0B89"/>
    <w:rsid w:val="25943DAD"/>
    <w:rsid w:val="26FC7E8B"/>
    <w:rsid w:val="27D3195D"/>
    <w:rsid w:val="295D23C9"/>
    <w:rsid w:val="2B022A4D"/>
    <w:rsid w:val="2B0E36E1"/>
    <w:rsid w:val="2D7111F9"/>
    <w:rsid w:val="301E17EA"/>
    <w:rsid w:val="314C73C8"/>
    <w:rsid w:val="31BB6CEE"/>
    <w:rsid w:val="34B031B8"/>
    <w:rsid w:val="361F61F1"/>
    <w:rsid w:val="362665F1"/>
    <w:rsid w:val="36B33555"/>
    <w:rsid w:val="374E75ED"/>
    <w:rsid w:val="38DF6ADB"/>
    <w:rsid w:val="3B0668F8"/>
    <w:rsid w:val="3B0B448B"/>
    <w:rsid w:val="3B81071B"/>
    <w:rsid w:val="3EF71772"/>
    <w:rsid w:val="40511FAB"/>
    <w:rsid w:val="409825CC"/>
    <w:rsid w:val="40E83021"/>
    <w:rsid w:val="417B15E0"/>
    <w:rsid w:val="41842DD6"/>
    <w:rsid w:val="43E14943"/>
    <w:rsid w:val="453D488B"/>
    <w:rsid w:val="457756EA"/>
    <w:rsid w:val="470803B3"/>
    <w:rsid w:val="47401FB7"/>
    <w:rsid w:val="48A13BA6"/>
    <w:rsid w:val="496514B8"/>
    <w:rsid w:val="4A2E042E"/>
    <w:rsid w:val="4A6E6982"/>
    <w:rsid w:val="4B94598B"/>
    <w:rsid w:val="4C25519B"/>
    <w:rsid w:val="4D2629AF"/>
    <w:rsid w:val="4D4B674A"/>
    <w:rsid w:val="50C46DFE"/>
    <w:rsid w:val="52BA5505"/>
    <w:rsid w:val="531A0DE0"/>
    <w:rsid w:val="54C8106B"/>
    <w:rsid w:val="56BA2395"/>
    <w:rsid w:val="571827A4"/>
    <w:rsid w:val="578139E5"/>
    <w:rsid w:val="5B70007D"/>
    <w:rsid w:val="5E52258C"/>
    <w:rsid w:val="5EF9177B"/>
    <w:rsid w:val="6094304C"/>
    <w:rsid w:val="60F74884"/>
    <w:rsid w:val="62E87DF7"/>
    <w:rsid w:val="65C55FF7"/>
    <w:rsid w:val="68455951"/>
    <w:rsid w:val="698C3E96"/>
    <w:rsid w:val="6A3452E2"/>
    <w:rsid w:val="6C5E6EFE"/>
    <w:rsid w:val="6CBC199D"/>
    <w:rsid w:val="6FF45A87"/>
    <w:rsid w:val="709B7659"/>
    <w:rsid w:val="77BA370A"/>
    <w:rsid w:val="797B4F4C"/>
    <w:rsid w:val="7A5F50B0"/>
    <w:rsid w:val="7CF616DE"/>
    <w:rsid w:val="7E2E33B9"/>
    <w:rsid w:val="7FCD07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31A4CB0C"/>
  <w15:docId w15:val="{79DDB4D4-8F20-43CC-843F-86BC03A4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qFormat="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uiPriority="99" w:qFormat="1"/>
    <w:lsdException w:name="line number" w:semiHidden="1" w:unhideWhenUsed="1"/>
    <w:lsdException w:name="page number" w:qFormat="1"/>
    <w:lsdException w:name="endnote reference" w:qFormat="1"/>
    <w:lsdException w:name="endnote text" w:qFormat="1"/>
    <w:lsdException w:name="table of authorities" w:semiHidden="1" w:unhideWhenUsed="1"/>
    <w:lsdException w:name="macro" w:semiHidden="1" w:unhideWhenUsed="1"/>
    <w:lsdException w:name="toa heading" w:uiPriority="99" w:qFormat="1"/>
    <w:lsdException w:name="List" w:qFormat="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qFormat="1"/>
    <w:lsdException w:name="List Continue 5" w:semiHidden="1" w:unhideWhenUsed="1"/>
    <w:lsdException w:name="Message Header" w:semiHidden="1" w:unhideWhenUsed="1"/>
    <w:lsdException w:name="Subtitle"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qFormat="1"/>
    <w:lsdException w:name="Body Text 3" w:qFormat="1"/>
    <w:lsdException w:name="Body Text Indent 2" w:qFormat="1"/>
    <w:lsdException w:name="Body Text Indent 3" w:qFormat="1"/>
    <w:lsdException w:name="Block Text" w:semiHidden="1" w:unhideWhenUsed="1"/>
    <w:lsdException w:name="Hyperlink" w:uiPriority="99" w:qFormat="1"/>
    <w:lsdException w:name="FollowedHyperlink" w:uiPriority="99" w:qFormat="1"/>
    <w:lsdException w:name="Strong" w:qFormat="1"/>
    <w:lsdException w:name="Emphasis" w:qFormat="1"/>
    <w:lsdException w:name="Document Map" w:qFormat="1"/>
    <w:lsdException w:name="Plain Text"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qFormat="1"/>
    <w:lsdException w:name="Table Grid" w:uiPriority="99" w:qFormat="1"/>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9"/>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0"/>
    <w:qFormat/>
    <w:pPr>
      <w:keepNext/>
      <w:keepLines/>
      <w:spacing w:before="260" w:after="260" w:line="416" w:lineRule="auto"/>
      <w:outlineLvl w:val="2"/>
    </w:pPr>
    <w:rPr>
      <w:b/>
      <w:bCs/>
      <w:sz w:val="32"/>
      <w:szCs w:val="32"/>
    </w:rPr>
  </w:style>
  <w:style w:type="paragraph" w:styleId="4">
    <w:name w:val="heading 4"/>
    <w:basedOn w:val="a"/>
    <w:next w:val="a"/>
    <w:link w:val="40"/>
    <w:qFormat/>
    <w:pPr>
      <w:keepNext/>
      <w:keepLines/>
      <w:spacing w:before="280" w:after="290" w:line="374" w:lineRule="auto"/>
      <w:outlineLvl w:val="3"/>
    </w:pPr>
    <w:rPr>
      <w:rFonts w:ascii="Arial" w:eastAsia="黑体" w:hAnsi="Arial"/>
      <w:b/>
      <w:bCs/>
      <w:sz w:val="28"/>
      <w:szCs w:val="28"/>
    </w:rPr>
  </w:style>
  <w:style w:type="paragraph" w:styleId="5">
    <w:name w:val="heading 5"/>
    <w:basedOn w:val="a"/>
    <w:next w:val="a"/>
    <w:link w:val="50"/>
    <w:qFormat/>
    <w:pPr>
      <w:keepNext/>
      <w:tabs>
        <w:tab w:val="left" w:pos="2820"/>
      </w:tabs>
      <w:ind w:left="540"/>
      <w:outlineLvl w:val="4"/>
    </w:pPr>
    <w:rPr>
      <w:sz w:val="28"/>
    </w:rPr>
  </w:style>
  <w:style w:type="paragraph" w:styleId="6">
    <w:name w:val="heading 6"/>
    <w:basedOn w:val="a"/>
    <w:next w:val="a"/>
    <w:link w:val="60"/>
    <w:qFormat/>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link w:val="70"/>
    <w:qFormat/>
    <w:pPr>
      <w:keepNext/>
      <w:tabs>
        <w:tab w:val="left" w:pos="0"/>
      </w:tabs>
      <w:ind w:left="1260" w:hanging="720"/>
      <w:outlineLvl w:val="6"/>
    </w:pPr>
    <w:rPr>
      <w:sz w:val="28"/>
      <w:szCs w:val="20"/>
    </w:rPr>
  </w:style>
  <w:style w:type="paragraph" w:styleId="8">
    <w:name w:val="heading 8"/>
    <w:basedOn w:val="a"/>
    <w:next w:val="a"/>
    <w:link w:val="80"/>
    <w:qFormat/>
    <w:pPr>
      <w:keepNext/>
      <w:ind w:firstLine="360"/>
      <w:outlineLvl w:val="7"/>
    </w:pPr>
    <w:rPr>
      <w:sz w:val="28"/>
    </w:rPr>
  </w:style>
  <w:style w:type="paragraph" w:styleId="9">
    <w:name w:val="heading 9"/>
    <w:basedOn w:val="a"/>
    <w:next w:val="a"/>
    <w:link w:val="90"/>
    <w:qFormat/>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ind w:firstLine="420"/>
    </w:pPr>
    <w:rPr>
      <w:szCs w:val="20"/>
    </w:rPr>
  </w:style>
  <w:style w:type="paragraph" w:styleId="a4">
    <w:name w:val="Document Map"/>
    <w:basedOn w:val="a"/>
    <w:link w:val="a5"/>
    <w:qFormat/>
    <w:rPr>
      <w:rFonts w:ascii="宋体"/>
      <w:sz w:val="18"/>
      <w:szCs w:val="18"/>
    </w:rPr>
  </w:style>
  <w:style w:type="paragraph" w:styleId="a6">
    <w:name w:val="annotation text"/>
    <w:basedOn w:val="a"/>
    <w:link w:val="a7"/>
    <w:qFormat/>
    <w:pPr>
      <w:autoSpaceDE w:val="0"/>
      <w:autoSpaceDN w:val="0"/>
      <w:adjustRightInd w:val="0"/>
      <w:jc w:val="left"/>
      <w:textAlignment w:val="baseline"/>
    </w:pPr>
    <w:rPr>
      <w:szCs w:val="20"/>
    </w:rPr>
  </w:style>
  <w:style w:type="paragraph" w:styleId="31">
    <w:name w:val="Body Text 3"/>
    <w:basedOn w:val="a"/>
    <w:link w:val="32"/>
    <w:qFormat/>
    <w:rPr>
      <w:rFonts w:ascii="宋体"/>
      <w:sz w:val="24"/>
      <w:szCs w:val="20"/>
    </w:rPr>
  </w:style>
  <w:style w:type="paragraph" w:styleId="a8">
    <w:name w:val="Body Text"/>
    <w:basedOn w:val="a"/>
    <w:link w:val="11"/>
    <w:qFormat/>
    <w:pPr>
      <w:spacing w:after="120"/>
    </w:pPr>
  </w:style>
  <w:style w:type="paragraph" w:styleId="a9">
    <w:name w:val="Body Text Indent"/>
    <w:basedOn w:val="a"/>
    <w:link w:val="aa"/>
    <w:qFormat/>
    <w:pPr>
      <w:autoSpaceDE w:val="0"/>
      <w:autoSpaceDN w:val="0"/>
      <w:adjustRightInd w:val="0"/>
      <w:spacing w:line="500" w:lineRule="exact"/>
      <w:ind w:firstLineChars="192" w:firstLine="538"/>
    </w:pPr>
    <w:rPr>
      <w:rFonts w:ascii="宋体" w:hAnsi="宋体"/>
      <w:sz w:val="28"/>
      <w:szCs w:val="21"/>
    </w:rPr>
  </w:style>
  <w:style w:type="paragraph" w:styleId="21">
    <w:name w:val="List 2"/>
    <w:basedOn w:val="a"/>
    <w:qFormat/>
    <w:pPr>
      <w:ind w:left="100" w:hanging="200"/>
    </w:pPr>
  </w:style>
  <w:style w:type="paragraph" w:styleId="ab">
    <w:name w:val="List Continue"/>
    <w:basedOn w:val="a"/>
    <w:qFormat/>
    <w:pPr>
      <w:tabs>
        <w:tab w:val="left" w:pos="585"/>
      </w:tabs>
      <w:spacing w:after="120"/>
      <w:ind w:left="420"/>
    </w:pPr>
  </w:style>
  <w:style w:type="paragraph" w:styleId="TOC3">
    <w:name w:val="toc 3"/>
    <w:basedOn w:val="a"/>
    <w:next w:val="a"/>
    <w:uiPriority w:val="39"/>
    <w:qFormat/>
    <w:pPr>
      <w:tabs>
        <w:tab w:val="right" w:leader="dot" w:pos="9628"/>
      </w:tabs>
      <w:spacing w:line="360" w:lineRule="auto"/>
      <w:ind w:leftChars="260" w:left="899" w:hangingChars="147" w:hanging="353"/>
    </w:pPr>
    <w:rPr>
      <w:sz w:val="24"/>
    </w:rPr>
  </w:style>
  <w:style w:type="paragraph" w:styleId="ac">
    <w:name w:val="Plain Text"/>
    <w:basedOn w:val="a"/>
    <w:link w:val="ad"/>
    <w:qFormat/>
    <w:rPr>
      <w:rFonts w:ascii="宋体" w:hAnsi="Courier New"/>
      <w:kern w:val="0"/>
      <w:szCs w:val="21"/>
    </w:rPr>
  </w:style>
  <w:style w:type="paragraph" w:styleId="ae">
    <w:name w:val="Date"/>
    <w:basedOn w:val="a"/>
    <w:next w:val="a"/>
    <w:link w:val="af"/>
    <w:qFormat/>
    <w:pPr>
      <w:ind w:leftChars="2500" w:left="100"/>
    </w:pPr>
    <w:rPr>
      <w:rFonts w:ascii="宋体" w:eastAsia="仿宋_GB2312" w:hAnsi="宋体"/>
      <w:bCs/>
      <w:sz w:val="24"/>
    </w:rPr>
  </w:style>
  <w:style w:type="paragraph" w:styleId="22">
    <w:name w:val="Body Text Indent 2"/>
    <w:basedOn w:val="a"/>
    <w:link w:val="23"/>
    <w:qFormat/>
    <w:pPr>
      <w:autoSpaceDE w:val="0"/>
      <w:autoSpaceDN w:val="0"/>
      <w:adjustRightInd w:val="0"/>
      <w:spacing w:line="500" w:lineRule="exact"/>
      <w:ind w:firstLine="420"/>
    </w:pPr>
    <w:rPr>
      <w:rFonts w:ascii="宋体" w:hAnsi="宋体"/>
      <w:sz w:val="28"/>
      <w:szCs w:val="21"/>
    </w:rPr>
  </w:style>
  <w:style w:type="paragraph" w:styleId="af0">
    <w:name w:val="endnote text"/>
    <w:basedOn w:val="a"/>
    <w:link w:val="af1"/>
    <w:qFormat/>
    <w:pPr>
      <w:snapToGrid w:val="0"/>
      <w:jc w:val="left"/>
    </w:pPr>
  </w:style>
  <w:style w:type="paragraph" w:styleId="af2">
    <w:name w:val="Balloon Text"/>
    <w:basedOn w:val="a"/>
    <w:link w:val="af3"/>
    <w:uiPriority w:val="99"/>
    <w:qFormat/>
    <w:rPr>
      <w:sz w:val="18"/>
      <w:szCs w:val="18"/>
    </w:rPr>
  </w:style>
  <w:style w:type="paragraph" w:styleId="af4">
    <w:name w:val="footer"/>
    <w:basedOn w:val="a"/>
    <w:link w:val="af5"/>
    <w:uiPriority w:val="99"/>
    <w:qFormat/>
    <w:pPr>
      <w:tabs>
        <w:tab w:val="center" w:pos="4153"/>
        <w:tab w:val="right" w:pos="8306"/>
      </w:tabs>
      <w:snapToGrid w:val="0"/>
      <w:jc w:val="left"/>
    </w:pPr>
    <w:rPr>
      <w:sz w:val="18"/>
      <w:szCs w:val="18"/>
    </w:rPr>
  </w:style>
  <w:style w:type="paragraph" w:styleId="af6">
    <w:name w:val="header"/>
    <w:basedOn w:val="a"/>
    <w:link w:val="af7"/>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8296"/>
      </w:tabs>
      <w:spacing w:beforeLines="50" w:line="360" w:lineRule="auto"/>
    </w:pPr>
    <w:rPr>
      <w:rFonts w:ascii="宋体" w:hAnsi="宋体"/>
      <w:b/>
      <w:sz w:val="32"/>
      <w:szCs w:val="32"/>
    </w:rPr>
  </w:style>
  <w:style w:type="paragraph" w:styleId="af8">
    <w:name w:val="List"/>
    <w:basedOn w:val="a"/>
    <w:qFormat/>
    <w:pPr>
      <w:ind w:left="200" w:hangingChars="200" w:hanging="200"/>
    </w:pPr>
  </w:style>
  <w:style w:type="paragraph" w:styleId="af9">
    <w:name w:val="footnote text"/>
    <w:basedOn w:val="a"/>
    <w:link w:val="afa"/>
    <w:qFormat/>
    <w:pPr>
      <w:snapToGrid w:val="0"/>
      <w:jc w:val="left"/>
    </w:pPr>
    <w:rPr>
      <w:sz w:val="18"/>
      <w:szCs w:val="18"/>
    </w:rPr>
  </w:style>
  <w:style w:type="paragraph" w:styleId="33">
    <w:name w:val="Body Text Indent 3"/>
    <w:basedOn w:val="a"/>
    <w:link w:val="34"/>
    <w:qFormat/>
    <w:pPr>
      <w:tabs>
        <w:tab w:val="left" w:pos="1080"/>
      </w:tabs>
      <w:autoSpaceDE w:val="0"/>
      <w:autoSpaceDN w:val="0"/>
      <w:adjustRightInd w:val="0"/>
      <w:spacing w:line="500" w:lineRule="exact"/>
      <w:ind w:firstLine="540"/>
    </w:pPr>
    <w:rPr>
      <w:rFonts w:ascii="宋体" w:hAnsi="宋体"/>
      <w:sz w:val="28"/>
      <w:szCs w:val="21"/>
    </w:rPr>
  </w:style>
  <w:style w:type="paragraph" w:styleId="TOC2">
    <w:name w:val="toc 2"/>
    <w:basedOn w:val="a"/>
    <w:next w:val="a"/>
    <w:uiPriority w:val="39"/>
    <w:qFormat/>
    <w:pPr>
      <w:tabs>
        <w:tab w:val="right" w:leader="dot" w:pos="8296"/>
      </w:tabs>
      <w:spacing w:line="276" w:lineRule="auto"/>
      <w:ind w:firstLineChars="100" w:firstLine="300"/>
    </w:pPr>
    <w:rPr>
      <w:rFonts w:ascii="宋体" w:hAnsi="宋体"/>
      <w:sz w:val="30"/>
      <w:szCs w:val="30"/>
    </w:rPr>
  </w:style>
  <w:style w:type="paragraph" w:styleId="24">
    <w:name w:val="Body Text 2"/>
    <w:basedOn w:val="a"/>
    <w:link w:val="25"/>
    <w:qFormat/>
    <w:pPr>
      <w:spacing w:after="120" w:line="480" w:lineRule="auto"/>
    </w:pPr>
  </w:style>
  <w:style w:type="paragraph" w:styleId="HTML">
    <w:name w:val="HTML Preformatted"/>
    <w:basedOn w:val="a"/>
    <w:link w:val="HTML0"/>
    <w:qFormat/>
    <w:rPr>
      <w:rFonts w:ascii="Courier New" w:hAnsi="Courier New"/>
      <w:sz w:val="20"/>
      <w:szCs w:val="20"/>
    </w:rPr>
  </w:style>
  <w:style w:type="paragraph" w:styleId="afb">
    <w:name w:val="Normal (Web)"/>
    <w:basedOn w:val="a"/>
    <w:qFormat/>
    <w:pPr>
      <w:widowControl/>
      <w:spacing w:before="100" w:beforeAutospacing="1" w:after="100" w:afterAutospacing="1"/>
      <w:jc w:val="left"/>
    </w:pPr>
    <w:rPr>
      <w:rFonts w:ascii="宋体" w:hAnsi="宋体"/>
      <w:kern w:val="0"/>
      <w:sz w:val="24"/>
    </w:rPr>
  </w:style>
  <w:style w:type="paragraph" w:styleId="12">
    <w:name w:val="index 1"/>
    <w:basedOn w:val="a"/>
    <w:next w:val="a"/>
    <w:qFormat/>
    <w:rPr>
      <w:szCs w:val="20"/>
    </w:rPr>
  </w:style>
  <w:style w:type="paragraph" w:styleId="afc">
    <w:name w:val="Title"/>
    <w:basedOn w:val="a"/>
    <w:link w:val="afd"/>
    <w:qFormat/>
    <w:pPr>
      <w:adjustRightInd w:val="0"/>
      <w:spacing w:before="240" w:after="60" w:line="420" w:lineRule="atLeast"/>
      <w:jc w:val="center"/>
      <w:textAlignment w:val="baseline"/>
      <w:outlineLvl w:val="0"/>
    </w:pPr>
    <w:rPr>
      <w:rFonts w:ascii="Arial" w:hAnsi="Arial"/>
      <w:b/>
      <w:kern w:val="0"/>
      <w:sz w:val="32"/>
      <w:szCs w:val="20"/>
    </w:rPr>
  </w:style>
  <w:style w:type="paragraph" w:styleId="afe">
    <w:name w:val="annotation subject"/>
    <w:basedOn w:val="a6"/>
    <w:next w:val="a6"/>
    <w:link w:val="aff"/>
    <w:uiPriority w:val="99"/>
    <w:qFormat/>
    <w:pPr>
      <w:autoSpaceDE/>
      <w:autoSpaceDN/>
      <w:adjustRightInd/>
      <w:textAlignment w:val="auto"/>
    </w:pPr>
    <w:rPr>
      <w:b/>
      <w:bCs/>
      <w:szCs w:val="24"/>
    </w:rPr>
  </w:style>
  <w:style w:type="table" w:styleId="aff0">
    <w:name w:val="Table Grid"/>
    <w:basedOn w:val="a1"/>
    <w:uiPriority w:val="99"/>
    <w:unhideWhenUsed/>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1">
    <w:name w:val="Strong"/>
    <w:qFormat/>
    <w:rPr>
      <w:b/>
      <w:bCs/>
    </w:rPr>
  </w:style>
  <w:style w:type="character" w:styleId="aff2">
    <w:name w:val="endnote reference"/>
    <w:qFormat/>
    <w:rPr>
      <w:vertAlign w:val="superscript"/>
    </w:rPr>
  </w:style>
  <w:style w:type="character" w:styleId="aff3">
    <w:name w:val="page number"/>
    <w:basedOn w:val="a0"/>
    <w:qFormat/>
  </w:style>
  <w:style w:type="character" w:styleId="aff4">
    <w:name w:val="FollowedHyperlink"/>
    <w:uiPriority w:val="99"/>
    <w:qFormat/>
    <w:rPr>
      <w:color w:val="800080"/>
      <w:u w:val="single"/>
    </w:rPr>
  </w:style>
  <w:style w:type="character" w:styleId="aff5">
    <w:name w:val="Emphasis"/>
    <w:qFormat/>
  </w:style>
  <w:style w:type="character" w:styleId="aff6">
    <w:name w:val="Hyperlink"/>
    <w:uiPriority w:val="99"/>
    <w:qFormat/>
    <w:rPr>
      <w:color w:val="0000FF"/>
      <w:u w:val="single"/>
    </w:rPr>
  </w:style>
  <w:style w:type="character" w:styleId="aff7">
    <w:name w:val="annotation reference"/>
    <w:uiPriority w:val="99"/>
    <w:qFormat/>
    <w:rPr>
      <w:sz w:val="21"/>
      <w:szCs w:val="21"/>
    </w:rPr>
  </w:style>
  <w:style w:type="character" w:styleId="aff8">
    <w:name w:val="footnote reference"/>
    <w:qFormat/>
    <w:rPr>
      <w:vertAlign w:val="superscript"/>
    </w:rPr>
  </w:style>
  <w:style w:type="character" w:customStyle="1" w:styleId="20">
    <w:name w:val="标题 2 字符"/>
    <w:link w:val="2"/>
    <w:uiPriority w:val="99"/>
    <w:qFormat/>
    <w:rPr>
      <w:rFonts w:ascii="Arial" w:eastAsia="黑体" w:hAnsi="Arial"/>
      <w:b/>
      <w:bCs/>
      <w:kern w:val="2"/>
      <w:sz w:val="32"/>
      <w:szCs w:val="32"/>
    </w:rPr>
  </w:style>
  <w:style w:type="character" w:customStyle="1" w:styleId="CharChar">
    <w:name w:val="手改 Char Char"/>
    <w:qFormat/>
    <w:rPr>
      <w:rFonts w:eastAsia="宋体"/>
      <w:kern w:val="2"/>
      <w:sz w:val="21"/>
      <w:szCs w:val="24"/>
      <w:lang w:val="en-US" w:eastAsia="zh-CN" w:bidi="ar-SA"/>
    </w:rPr>
  </w:style>
  <w:style w:type="character" w:customStyle="1" w:styleId="2Char">
    <w:name w:val="标题 2 Char"/>
    <w:qFormat/>
    <w:rPr>
      <w:rFonts w:ascii="Arial" w:eastAsia="黑体" w:hAnsi="Arial"/>
      <w:b/>
      <w:sz w:val="32"/>
    </w:rPr>
  </w:style>
  <w:style w:type="character" w:customStyle="1" w:styleId="2Char0">
    <w:name w:val="正文文本 2 Char"/>
    <w:qFormat/>
  </w:style>
  <w:style w:type="character" w:customStyle="1" w:styleId="60">
    <w:name w:val="标题 6 字符"/>
    <w:link w:val="6"/>
    <w:qFormat/>
    <w:rPr>
      <w:rFonts w:ascii="Arial" w:eastAsia="黑体" w:hAnsi="Arial"/>
      <w:b/>
      <w:bCs/>
      <w:sz w:val="24"/>
      <w:szCs w:val="24"/>
    </w:rPr>
  </w:style>
  <w:style w:type="character" w:customStyle="1" w:styleId="25">
    <w:name w:val="正文文本 2 字符"/>
    <w:link w:val="24"/>
    <w:qFormat/>
    <w:rPr>
      <w:kern w:val="2"/>
      <w:sz w:val="21"/>
      <w:szCs w:val="24"/>
    </w:rPr>
  </w:style>
  <w:style w:type="character" w:customStyle="1" w:styleId="40">
    <w:name w:val="标题 4 字符"/>
    <w:link w:val="4"/>
    <w:qFormat/>
    <w:rPr>
      <w:rFonts w:ascii="Arial" w:eastAsia="黑体" w:hAnsi="Arial"/>
      <w:b/>
      <w:bCs/>
      <w:kern w:val="2"/>
      <w:sz w:val="28"/>
      <w:szCs w:val="28"/>
    </w:rPr>
  </w:style>
  <w:style w:type="character" w:customStyle="1" w:styleId="Char">
    <w:name w:val="页脚 Char"/>
    <w:qFormat/>
    <w:rPr>
      <w:sz w:val="18"/>
    </w:rPr>
  </w:style>
  <w:style w:type="character" w:customStyle="1" w:styleId="90">
    <w:name w:val="标题 9 字符"/>
    <w:link w:val="9"/>
    <w:qFormat/>
    <w:rPr>
      <w:rFonts w:ascii="Arial" w:eastAsia="黑体" w:hAnsi="Arial"/>
      <w:sz w:val="21"/>
      <w:szCs w:val="21"/>
    </w:rPr>
  </w:style>
  <w:style w:type="character" w:customStyle="1" w:styleId="HTML0">
    <w:name w:val="HTML 预设格式 字符"/>
    <w:link w:val="HTML"/>
    <w:qFormat/>
    <w:rPr>
      <w:rFonts w:ascii="Courier New" w:hAnsi="Courier New" w:cs="Courier New"/>
      <w:kern w:val="2"/>
    </w:rPr>
  </w:style>
  <w:style w:type="character" w:customStyle="1" w:styleId="3Char">
    <w:name w:val="标题 3 Char"/>
    <w:qFormat/>
    <w:rPr>
      <w:b/>
      <w:sz w:val="32"/>
    </w:rPr>
  </w:style>
  <w:style w:type="character" w:customStyle="1" w:styleId="Char0">
    <w:name w:val="表头 Char"/>
    <w:link w:val="aff9"/>
    <w:qFormat/>
    <w:rPr>
      <w:rFonts w:ascii="微软雅黑" w:eastAsia="微软雅黑" w:hAnsi="微软雅黑"/>
      <w:b/>
      <w:kern w:val="2"/>
      <w:sz w:val="24"/>
      <w:szCs w:val="24"/>
    </w:rPr>
  </w:style>
  <w:style w:type="paragraph" w:customStyle="1" w:styleId="aff9">
    <w:name w:val="表头"/>
    <w:basedOn w:val="a"/>
    <w:next w:val="affa"/>
    <w:link w:val="Char0"/>
    <w:qFormat/>
    <w:pPr>
      <w:spacing w:line="360" w:lineRule="auto"/>
      <w:jc w:val="center"/>
    </w:pPr>
    <w:rPr>
      <w:rFonts w:ascii="微软雅黑" w:eastAsia="微软雅黑" w:hAnsi="微软雅黑"/>
      <w:b/>
      <w:sz w:val="24"/>
    </w:rPr>
  </w:style>
  <w:style w:type="paragraph" w:customStyle="1" w:styleId="affa">
    <w:name w:val="表格"/>
    <w:basedOn w:val="a"/>
    <w:link w:val="Char1"/>
    <w:qFormat/>
    <w:pPr>
      <w:jc w:val="center"/>
      <w:outlineLvl w:val="5"/>
    </w:pPr>
    <w:rPr>
      <w:rFonts w:ascii="宋体" w:hAnsi="宋体"/>
      <w:bCs/>
      <w:snapToGrid w:val="0"/>
    </w:rPr>
  </w:style>
  <w:style w:type="character" w:customStyle="1" w:styleId="4CharChar">
    <w:name w:val="正文文字4 Char Char"/>
    <w:qFormat/>
    <w:rPr>
      <w:rFonts w:eastAsia="宋体"/>
      <w:kern w:val="2"/>
      <w:sz w:val="21"/>
      <w:szCs w:val="24"/>
      <w:lang w:val="en-US" w:eastAsia="zh-CN" w:bidi="ar-SA"/>
    </w:rPr>
  </w:style>
  <w:style w:type="character" w:customStyle="1" w:styleId="1CharChar">
    <w:name w:val="标题 1 Char Char"/>
    <w:qFormat/>
    <w:rPr>
      <w:b/>
      <w:bCs/>
      <w:kern w:val="44"/>
      <w:sz w:val="44"/>
      <w:szCs w:val="44"/>
    </w:rPr>
  </w:style>
  <w:style w:type="character" w:customStyle="1" w:styleId="Char10">
    <w:name w:val="纯文本 Char1"/>
    <w:qFormat/>
    <w:rPr>
      <w:rFonts w:ascii="宋体" w:hAnsi="Courier New"/>
    </w:rPr>
  </w:style>
  <w:style w:type="character" w:customStyle="1" w:styleId="1Char">
    <w:name w:val="标题 1 Char"/>
    <w:qFormat/>
    <w:rPr>
      <w:b/>
      <w:sz w:val="44"/>
    </w:rPr>
  </w:style>
  <w:style w:type="character" w:customStyle="1" w:styleId="afd">
    <w:name w:val="标题 字符"/>
    <w:link w:val="afc"/>
    <w:qFormat/>
    <w:rPr>
      <w:rFonts w:ascii="Arial" w:hAnsi="Arial"/>
      <w:b/>
      <w:sz w:val="32"/>
    </w:rPr>
  </w:style>
  <w:style w:type="character" w:customStyle="1" w:styleId="ad">
    <w:name w:val="纯文本 字符"/>
    <w:link w:val="ac"/>
    <w:qFormat/>
    <w:rPr>
      <w:rFonts w:ascii="宋体" w:hAnsi="Courier New" w:cs="黑体"/>
      <w:sz w:val="21"/>
      <w:szCs w:val="21"/>
    </w:rPr>
  </w:style>
  <w:style w:type="character" w:customStyle="1" w:styleId="13">
    <w:name w:val="页码1"/>
    <w:basedOn w:val="a0"/>
    <w:qFormat/>
  </w:style>
  <w:style w:type="character" w:customStyle="1" w:styleId="3CharChar">
    <w:name w:val="标题 3 Char Char"/>
    <w:qFormat/>
    <w:rPr>
      <w:b/>
      <w:bCs/>
      <w:kern w:val="2"/>
      <w:sz w:val="32"/>
      <w:szCs w:val="32"/>
    </w:rPr>
  </w:style>
  <w:style w:type="character" w:customStyle="1" w:styleId="Char2">
    <w:name w:val="正文文本缩进 Char"/>
    <w:qFormat/>
    <w:rPr>
      <w:rFonts w:ascii="宋体" w:eastAsia="宋体"/>
      <w:sz w:val="21"/>
    </w:rPr>
  </w:style>
  <w:style w:type="character" w:customStyle="1" w:styleId="23">
    <w:name w:val="正文文本缩进 2 字符"/>
    <w:link w:val="22"/>
    <w:qFormat/>
    <w:rPr>
      <w:rFonts w:ascii="宋体" w:hAnsi="宋体"/>
      <w:kern w:val="2"/>
      <w:sz w:val="28"/>
      <w:szCs w:val="21"/>
    </w:rPr>
  </w:style>
  <w:style w:type="character" w:customStyle="1" w:styleId="34">
    <w:name w:val="正文文本缩进 3 字符"/>
    <w:link w:val="33"/>
    <w:qFormat/>
    <w:rPr>
      <w:rFonts w:ascii="宋体" w:hAnsi="宋体"/>
      <w:kern w:val="2"/>
      <w:sz w:val="28"/>
      <w:szCs w:val="21"/>
    </w:rPr>
  </w:style>
  <w:style w:type="character" w:customStyle="1" w:styleId="CharChar10">
    <w:name w:val="Char Char10"/>
    <w:qFormat/>
    <w:rPr>
      <w:kern w:val="2"/>
      <w:sz w:val="18"/>
      <w:szCs w:val="18"/>
    </w:rPr>
  </w:style>
  <w:style w:type="character" w:customStyle="1" w:styleId="Char3">
    <w:name w:val="批注文字 Char"/>
    <w:qFormat/>
    <w:rPr>
      <w:sz w:val="20"/>
    </w:rPr>
  </w:style>
  <w:style w:type="character" w:customStyle="1" w:styleId="7Char">
    <w:name w:val="标题 7 Char"/>
    <w:qFormat/>
    <w:rPr>
      <w:sz w:val="20"/>
    </w:rPr>
  </w:style>
  <w:style w:type="character" w:customStyle="1" w:styleId="6Char">
    <w:name w:val="标题 6 Char"/>
    <w:qFormat/>
    <w:rPr>
      <w:rFonts w:ascii="Arial" w:eastAsia="黑体" w:hAnsi="Arial"/>
      <w:b/>
      <w:kern w:val="0"/>
      <w:sz w:val="24"/>
    </w:rPr>
  </w:style>
  <w:style w:type="character" w:customStyle="1" w:styleId="Char4">
    <w:name w:val="页眉 Char"/>
    <w:qFormat/>
    <w:rPr>
      <w:sz w:val="18"/>
    </w:rPr>
  </w:style>
  <w:style w:type="character" w:customStyle="1" w:styleId="Char5">
    <w:name w:val="日期 Char"/>
    <w:qFormat/>
    <w:rPr>
      <w:rFonts w:ascii="宋体" w:eastAsia="仿宋_GB2312" w:hAnsi="宋体"/>
      <w:sz w:val="24"/>
    </w:rPr>
  </w:style>
  <w:style w:type="character" w:customStyle="1" w:styleId="af">
    <w:name w:val="日期 字符"/>
    <w:link w:val="ae"/>
    <w:qFormat/>
    <w:rPr>
      <w:rFonts w:ascii="宋体" w:eastAsia="仿宋_GB2312" w:hAnsi="宋体"/>
      <w:bCs/>
      <w:kern w:val="2"/>
      <w:sz w:val="24"/>
      <w:szCs w:val="24"/>
    </w:rPr>
  </w:style>
  <w:style w:type="character" w:customStyle="1" w:styleId="Char6">
    <w:name w:val="正文缩进两字符 Char"/>
    <w:qFormat/>
    <w:rPr>
      <w:rFonts w:ascii="宋体" w:hAnsi="Courier New"/>
      <w:kern w:val="2"/>
      <w:sz w:val="21"/>
    </w:rPr>
  </w:style>
  <w:style w:type="character" w:customStyle="1" w:styleId="Char7">
    <w:name w:val="文档结构图 Char"/>
    <w:qFormat/>
    <w:rPr>
      <w:shd w:val="clear" w:color="auto" w:fill="000080"/>
    </w:rPr>
  </w:style>
  <w:style w:type="character" w:customStyle="1" w:styleId="Char1">
    <w:name w:val="表格 Char1"/>
    <w:link w:val="affa"/>
    <w:qFormat/>
    <w:rPr>
      <w:rFonts w:ascii="宋体" w:hAnsi="宋体"/>
      <w:bCs/>
      <w:snapToGrid w:val="0"/>
      <w:kern w:val="2"/>
      <w:sz w:val="21"/>
      <w:szCs w:val="24"/>
    </w:rPr>
  </w:style>
  <w:style w:type="character" w:customStyle="1" w:styleId="af7">
    <w:name w:val="页眉 字符"/>
    <w:link w:val="af6"/>
    <w:uiPriority w:val="99"/>
    <w:qFormat/>
    <w:rPr>
      <w:kern w:val="2"/>
      <w:sz w:val="18"/>
      <w:szCs w:val="18"/>
    </w:rPr>
  </w:style>
  <w:style w:type="character" w:customStyle="1" w:styleId="30">
    <w:name w:val="标题 3 字符"/>
    <w:link w:val="3"/>
    <w:qFormat/>
    <w:rPr>
      <w:b/>
      <w:bCs/>
      <w:kern w:val="2"/>
      <w:sz w:val="32"/>
      <w:szCs w:val="32"/>
    </w:rPr>
  </w:style>
  <w:style w:type="character" w:customStyle="1" w:styleId="3Char1">
    <w:name w:val="正文文本 3 Char1"/>
    <w:qFormat/>
    <w:rPr>
      <w:kern w:val="2"/>
      <w:sz w:val="16"/>
      <w:szCs w:val="16"/>
    </w:rPr>
  </w:style>
  <w:style w:type="character" w:customStyle="1" w:styleId="Char8">
    <w:name w:val="尾注文本 Char"/>
    <w:qFormat/>
  </w:style>
  <w:style w:type="character" w:customStyle="1" w:styleId="3Char10">
    <w:name w:val="标题 3 Char1"/>
    <w:qFormat/>
    <w:rPr>
      <w:rFonts w:eastAsia="宋体"/>
      <w:b/>
      <w:bCs/>
      <w:kern w:val="2"/>
      <w:sz w:val="32"/>
      <w:szCs w:val="32"/>
      <w:lang w:val="en-US" w:eastAsia="zh-CN" w:bidi="ar-SA"/>
    </w:rPr>
  </w:style>
  <w:style w:type="character" w:customStyle="1" w:styleId="50">
    <w:name w:val="标题 5 字符"/>
    <w:link w:val="5"/>
    <w:qFormat/>
    <w:rPr>
      <w:kern w:val="2"/>
      <w:sz w:val="28"/>
      <w:szCs w:val="24"/>
    </w:rPr>
  </w:style>
  <w:style w:type="character" w:customStyle="1" w:styleId="CharChar11">
    <w:name w:val="Char Char11"/>
    <w:qFormat/>
    <w:rPr>
      <w:kern w:val="2"/>
      <w:sz w:val="18"/>
      <w:szCs w:val="18"/>
    </w:rPr>
  </w:style>
  <w:style w:type="character" w:customStyle="1" w:styleId="Char9">
    <w:name w:val="标题 Char"/>
    <w:qFormat/>
    <w:rPr>
      <w:rFonts w:ascii="Arial" w:hAnsi="Arial"/>
      <w:b/>
      <w:kern w:val="0"/>
      <w:sz w:val="20"/>
    </w:rPr>
  </w:style>
  <w:style w:type="character" w:customStyle="1" w:styleId="CharChar0">
    <w:name w:val="正文缩进两字符 Char Char"/>
    <w:qFormat/>
    <w:rPr>
      <w:rFonts w:ascii="宋体" w:eastAsia="宋体" w:hAnsi="Courier New" w:cs="黑体"/>
      <w:sz w:val="21"/>
      <w:szCs w:val="21"/>
      <w:lang w:val="en-US" w:eastAsia="zh-CN" w:bidi="ar-SA"/>
    </w:rPr>
  </w:style>
  <w:style w:type="character" w:customStyle="1" w:styleId="14">
    <w:name w:val="批注引用1"/>
    <w:qFormat/>
    <w:rPr>
      <w:sz w:val="21"/>
      <w:szCs w:val="21"/>
    </w:rPr>
  </w:style>
  <w:style w:type="character" w:customStyle="1" w:styleId="Chara">
    <w:name w:val="批注主题 Char"/>
    <w:qFormat/>
    <w:rPr>
      <w:b/>
    </w:rPr>
  </w:style>
  <w:style w:type="character" w:customStyle="1" w:styleId="af1">
    <w:name w:val="尾注文本 字符"/>
    <w:link w:val="af0"/>
    <w:qFormat/>
    <w:rPr>
      <w:kern w:val="2"/>
      <w:sz w:val="21"/>
      <w:szCs w:val="24"/>
    </w:rPr>
  </w:style>
  <w:style w:type="character" w:customStyle="1" w:styleId="Charb">
    <w:name w:val="已访问的超链接 Char"/>
    <w:rPr>
      <w:color w:val="800080"/>
      <w:u w:val="single"/>
    </w:rPr>
  </w:style>
  <w:style w:type="character" w:customStyle="1" w:styleId="CharCharCharCharChar">
    <w:name w:val="表格文字 Char Char Char Char Char"/>
    <w:link w:val="affb"/>
    <w:qFormat/>
    <w:rPr>
      <w:color w:val="000000"/>
      <w:kern w:val="2"/>
      <w:sz w:val="21"/>
      <w:szCs w:val="24"/>
    </w:rPr>
  </w:style>
  <w:style w:type="paragraph" w:customStyle="1" w:styleId="affb">
    <w:name w:val="表格文字"/>
    <w:basedOn w:val="a"/>
    <w:link w:val="CharCharCharCharChar"/>
    <w:qFormat/>
    <w:pPr>
      <w:adjustRightInd w:val="0"/>
      <w:snapToGrid w:val="0"/>
      <w:spacing w:beforeLines="20" w:line="360" w:lineRule="auto"/>
      <w:ind w:leftChars="-51" w:left="-51" w:hangingChars="51" w:hanging="107"/>
      <w:jc w:val="center"/>
    </w:pPr>
    <w:rPr>
      <w:color w:val="000000"/>
    </w:rPr>
  </w:style>
  <w:style w:type="character" w:customStyle="1" w:styleId="Charc">
    <w:name w:val="脚注文本 Char"/>
    <w:rPr>
      <w:sz w:val="18"/>
    </w:rPr>
  </w:style>
  <w:style w:type="character" w:customStyle="1" w:styleId="apple-converted-space">
    <w:name w:val="apple-converted-space"/>
    <w:basedOn w:val="a0"/>
    <w:qFormat/>
  </w:style>
  <w:style w:type="character" w:customStyle="1" w:styleId="5Char">
    <w:name w:val="标题 5 Char"/>
    <w:qFormat/>
    <w:rPr>
      <w:sz w:val="28"/>
    </w:rPr>
  </w:style>
  <w:style w:type="character" w:customStyle="1" w:styleId="CharCharCharChar">
    <w:name w:val="批注框文本 Char Char Char Char"/>
    <w:link w:val="CharChar1"/>
    <w:rPr>
      <w:kern w:val="2"/>
      <w:sz w:val="18"/>
      <w:szCs w:val="18"/>
    </w:rPr>
  </w:style>
  <w:style w:type="paragraph" w:customStyle="1" w:styleId="CharChar1">
    <w:name w:val="批注框文本 Char Char"/>
    <w:basedOn w:val="a"/>
    <w:link w:val="CharCharCharChar"/>
    <w:qFormat/>
    <w:rPr>
      <w:sz w:val="18"/>
      <w:szCs w:val="18"/>
    </w:rPr>
  </w:style>
  <w:style w:type="character" w:customStyle="1" w:styleId="9Char">
    <w:name w:val="标题 9 Char"/>
    <w:qFormat/>
    <w:rPr>
      <w:rFonts w:ascii="Arial" w:eastAsia="黑体" w:hAnsi="Arial"/>
      <w:kern w:val="0"/>
      <w:sz w:val="21"/>
    </w:rPr>
  </w:style>
  <w:style w:type="character" w:customStyle="1" w:styleId="1Char1">
    <w:name w:val="标题 1 Char1"/>
    <w:rPr>
      <w:b/>
      <w:bCs/>
      <w:kern w:val="44"/>
      <w:sz w:val="44"/>
      <w:szCs w:val="44"/>
    </w:rPr>
  </w:style>
  <w:style w:type="character" w:customStyle="1" w:styleId="3Char0">
    <w:name w:val="正文文本缩进 3 Char"/>
    <w:qFormat/>
    <w:rPr>
      <w:rFonts w:ascii="宋体" w:eastAsia="宋体"/>
      <w:sz w:val="21"/>
    </w:rPr>
  </w:style>
  <w:style w:type="character" w:customStyle="1" w:styleId="CharChar12">
    <w:name w:val="Char Char12"/>
    <w:qFormat/>
    <w:rPr>
      <w:rFonts w:eastAsia="宋体"/>
      <w:kern w:val="2"/>
      <w:sz w:val="18"/>
      <w:szCs w:val="18"/>
      <w:lang w:val="en-US" w:eastAsia="zh-CN" w:bidi="ar-SA"/>
    </w:rPr>
  </w:style>
  <w:style w:type="character" w:customStyle="1" w:styleId="CommentReference1">
    <w:name w:val="Comment Reference1"/>
    <w:rPr>
      <w:kern w:val="0"/>
      <w:sz w:val="21"/>
    </w:rPr>
  </w:style>
  <w:style w:type="character" w:customStyle="1" w:styleId="CharChar9">
    <w:name w:val="Char Char9"/>
    <w:qFormat/>
    <w:rPr>
      <w:kern w:val="2"/>
      <w:sz w:val="21"/>
      <w:szCs w:val="24"/>
    </w:rPr>
  </w:style>
  <w:style w:type="character" w:customStyle="1" w:styleId="7CharChar">
    <w:name w:val="样式7 Char Char"/>
    <w:link w:val="71"/>
    <w:qFormat/>
    <w:rPr>
      <w:rFonts w:ascii="宋体" w:hAnsi="宋体"/>
      <w:kern w:val="2"/>
      <w:sz w:val="24"/>
      <w:szCs w:val="28"/>
    </w:rPr>
  </w:style>
  <w:style w:type="paragraph" w:customStyle="1" w:styleId="71">
    <w:name w:val="样式7"/>
    <w:basedOn w:val="a"/>
    <w:link w:val="7CharChar"/>
    <w:pPr>
      <w:tabs>
        <w:tab w:val="left" w:pos="1260"/>
        <w:tab w:val="left" w:pos="1470"/>
      </w:tabs>
      <w:spacing w:line="460" w:lineRule="exact"/>
      <w:ind w:firstLineChars="200" w:firstLine="200"/>
    </w:pPr>
    <w:rPr>
      <w:rFonts w:ascii="宋体" w:hAnsi="宋体"/>
      <w:sz w:val="24"/>
      <w:szCs w:val="28"/>
    </w:rPr>
  </w:style>
  <w:style w:type="character" w:customStyle="1" w:styleId="afa">
    <w:name w:val="脚注文本 字符"/>
    <w:link w:val="af9"/>
    <w:qFormat/>
    <w:rPr>
      <w:kern w:val="2"/>
      <w:sz w:val="18"/>
      <w:szCs w:val="18"/>
    </w:rPr>
  </w:style>
  <w:style w:type="character" w:customStyle="1" w:styleId="af3">
    <w:name w:val="批注框文本 字符"/>
    <w:link w:val="af2"/>
    <w:uiPriority w:val="99"/>
    <w:qFormat/>
    <w:rPr>
      <w:kern w:val="2"/>
      <w:sz w:val="18"/>
      <w:szCs w:val="18"/>
    </w:rPr>
  </w:style>
  <w:style w:type="character" w:customStyle="1" w:styleId="Chard">
    <w:name w:val="纯文本 Char"/>
    <w:rPr>
      <w:rFonts w:ascii="宋体" w:eastAsia="宋体"/>
      <w:kern w:val="0"/>
      <w:sz w:val="21"/>
    </w:rPr>
  </w:style>
  <w:style w:type="character" w:customStyle="1" w:styleId="CharChar13">
    <w:name w:val="Char Char13"/>
    <w:qFormat/>
    <w:rPr>
      <w:kern w:val="2"/>
      <w:sz w:val="18"/>
      <w:szCs w:val="18"/>
    </w:rPr>
  </w:style>
  <w:style w:type="character" w:customStyle="1" w:styleId="Char11">
    <w:name w:val="标题 Char1"/>
    <w:qFormat/>
    <w:rPr>
      <w:rFonts w:ascii="Arial" w:hAnsi="Arial"/>
      <w:b/>
      <w:sz w:val="32"/>
    </w:rPr>
  </w:style>
  <w:style w:type="character" w:customStyle="1" w:styleId="4Char">
    <w:name w:val="标题 4 Char"/>
    <w:rPr>
      <w:rFonts w:ascii="Arial" w:eastAsia="黑体" w:hAnsi="Arial"/>
      <w:b/>
      <w:sz w:val="28"/>
    </w:rPr>
  </w:style>
  <w:style w:type="character" w:customStyle="1" w:styleId="3Char2">
    <w:name w:val="正文文本 3 Char"/>
    <w:qFormat/>
    <w:rPr>
      <w:rFonts w:ascii="宋体" w:eastAsia="宋体"/>
      <w:sz w:val="20"/>
    </w:rPr>
  </w:style>
  <w:style w:type="character" w:customStyle="1" w:styleId="CharChar21">
    <w:name w:val="Char Char21"/>
    <w:qFormat/>
    <w:rPr>
      <w:rFonts w:eastAsia="宋体"/>
      <w:b/>
      <w:bCs/>
      <w:kern w:val="2"/>
      <w:sz w:val="21"/>
      <w:szCs w:val="32"/>
      <w:lang w:val="en-US" w:eastAsia="zh-CN" w:bidi="ar-SA"/>
    </w:rPr>
  </w:style>
  <w:style w:type="character" w:customStyle="1" w:styleId="Chare">
    <w:name w:val="批注框文本 Char"/>
    <w:rPr>
      <w:sz w:val="18"/>
    </w:rPr>
  </w:style>
  <w:style w:type="character" w:customStyle="1" w:styleId="Charf">
    <w:name w:val="正文文本 Char"/>
    <w:qFormat/>
  </w:style>
  <w:style w:type="character" w:customStyle="1" w:styleId="af5">
    <w:name w:val="页脚 字符"/>
    <w:link w:val="af4"/>
    <w:uiPriority w:val="99"/>
    <w:qFormat/>
    <w:rPr>
      <w:kern w:val="2"/>
      <w:sz w:val="18"/>
      <w:szCs w:val="18"/>
    </w:rPr>
  </w:style>
  <w:style w:type="character" w:customStyle="1" w:styleId="text031">
    <w:name w:val="text031"/>
    <w:rPr>
      <w:color w:val="000000"/>
      <w:spacing w:val="8"/>
      <w:sz w:val="20"/>
      <w:szCs w:val="20"/>
      <w:u w:val="none"/>
    </w:rPr>
  </w:style>
  <w:style w:type="character" w:customStyle="1" w:styleId="8Char">
    <w:name w:val="标题 8 Char"/>
    <w:qFormat/>
    <w:rPr>
      <w:sz w:val="28"/>
    </w:rPr>
  </w:style>
  <w:style w:type="character" w:customStyle="1" w:styleId="Charf0">
    <w:name w:val="Char"/>
    <w:qFormat/>
    <w:rPr>
      <w:rFonts w:eastAsia="楷体_GB2312"/>
      <w:kern w:val="2"/>
      <w:sz w:val="16"/>
      <w:szCs w:val="16"/>
      <w:lang w:val="en-US" w:eastAsia="zh-CN" w:bidi="ar-SA"/>
    </w:rPr>
  </w:style>
  <w:style w:type="character" w:customStyle="1" w:styleId="10">
    <w:name w:val="标题 1 字符"/>
    <w:link w:val="1"/>
    <w:rPr>
      <w:b/>
      <w:bCs/>
      <w:kern w:val="44"/>
      <w:sz w:val="44"/>
      <w:szCs w:val="44"/>
    </w:rPr>
  </w:style>
  <w:style w:type="character" w:customStyle="1" w:styleId="80">
    <w:name w:val="标题 8 字符"/>
    <w:link w:val="8"/>
    <w:qFormat/>
    <w:rPr>
      <w:kern w:val="2"/>
      <w:sz w:val="28"/>
      <w:szCs w:val="24"/>
    </w:rPr>
  </w:style>
  <w:style w:type="character" w:customStyle="1" w:styleId="Char12">
    <w:name w:val="批注框文本 Char1"/>
    <w:qFormat/>
    <w:rPr>
      <w:rFonts w:ascii="Times New Roman" w:eastAsia="宋体" w:hAnsi="Times New Roman" w:cs="Times New Roman" w:hint="default"/>
      <w:sz w:val="18"/>
    </w:rPr>
  </w:style>
  <w:style w:type="character" w:customStyle="1" w:styleId="CharChar2">
    <w:name w:val="正 文 Char Char"/>
    <w:link w:val="affc"/>
    <w:rPr>
      <w:rFonts w:ascii="Arial Narrow" w:eastAsia="仿宋_GB2312" w:hAnsi="Arial Narrow"/>
      <w:kern w:val="2"/>
      <w:sz w:val="24"/>
      <w:szCs w:val="24"/>
    </w:rPr>
  </w:style>
  <w:style w:type="paragraph" w:customStyle="1" w:styleId="affc">
    <w:name w:val="正 文"/>
    <w:basedOn w:val="a"/>
    <w:link w:val="CharChar2"/>
    <w:qFormat/>
    <w:pPr>
      <w:spacing w:line="360" w:lineRule="auto"/>
      <w:ind w:firstLineChars="200" w:firstLine="480"/>
      <w:jc w:val="left"/>
    </w:pPr>
    <w:rPr>
      <w:rFonts w:ascii="Arial Narrow" w:eastAsia="仿宋_GB2312" w:hAnsi="Arial Narrow"/>
      <w:sz w:val="24"/>
    </w:rPr>
  </w:style>
  <w:style w:type="character" w:customStyle="1" w:styleId="32">
    <w:name w:val="正文文本 3 字符"/>
    <w:link w:val="31"/>
    <w:qFormat/>
    <w:rPr>
      <w:rFonts w:ascii="宋体"/>
      <w:kern w:val="2"/>
      <w:sz w:val="24"/>
    </w:rPr>
  </w:style>
  <w:style w:type="character" w:customStyle="1" w:styleId="70">
    <w:name w:val="标题 7 字符"/>
    <w:link w:val="7"/>
    <w:rPr>
      <w:kern w:val="2"/>
      <w:sz w:val="28"/>
    </w:rPr>
  </w:style>
  <w:style w:type="character" w:customStyle="1" w:styleId="4CharChar1">
    <w:name w:val="正文文字4 Char Char1"/>
    <w:qFormat/>
    <w:rPr>
      <w:kern w:val="2"/>
      <w:sz w:val="21"/>
      <w:szCs w:val="24"/>
    </w:rPr>
  </w:style>
  <w:style w:type="character" w:customStyle="1" w:styleId="15">
    <w:name w:val="明显强调1"/>
    <w:qFormat/>
    <w:rPr>
      <w:b/>
      <w:bCs/>
      <w:i/>
      <w:iCs/>
      <w:color w:val="4F81BD"/>
    </w:rPr>
  </w:style>
  <w:style w:type="character" w:customStyle="1" w:styleId="2Char1">
    <w:name w:val="正文文本缩进 2 Char"/>
    <w:rPr>
      <w:rFonts w:ascii="宋体" w:eastAsia="宋体"/>
      <w:sz w:val="21"/>
    </w:rPr>
  </w:style>
  <w:style w:type="character" w:customStyle="1" w:styleId="HTMLChar">
    <w:name w:val="HTML 预设格式 Char"/>
    <w:qFormat/>
    <w:rPr>
      <w:rFonts w:ascii="Courier New" w:hAnsi="Courier New"/>
      <w:kern w:val="0"/>
      <w:sz w:val="20"/>
    </w:rPr>
  </w:style>
  <w:style w:type="character" w:customStyle="1" w:styleId="a7">
    <w:name w:val="批注文字 字符"/>
    <w:link w:val="a6"/>
    <w:qFormat/>
    <w:rPr>
      <w:kern w:val="2"/>
      <w:sz w:val="21"/>
    </w:rPr>
  </w:style>
  <w:style w:type="character" w:customStyle="1" w:styleId="font21">
    <w:name w:val="font21"/>
    <w:rPr>
      <w:rFonts w:ascii="Times New Roman" w:hAnsi="Times New Roman" w:cs="Times New Roman" w:hint="default"/>
      <w:color w:val="000000"/>
      <w:sz w:val="21"/>
      <w:szCs w:val="21"/>
      <w:u w:val="none"/>
    </w:rPr>
  </w:style>
  <w:style w:type="character" w:customStyle="1" w:styleId="11">
    <w:name w:val="正文文本 字符1"/>
    <w:link w:val="a8"/>
    <w:qFormat/>
    <w:rPr>
      <w:kern w:val="2"/>
      <w:sz w:val="21"/>
      <w:szCs w:val="24"/>
    </w:rPr>
  </w:style>
  <w:style w:type="character" w:customStyle="1" w:styleId="aa">
    <w:name w:val="正文文本缩进 字符"/>
    <w:link w:val="a9"/>
    <w:qFormat/>
    <w:rPr>
      <w:rFonts w:ascii="宋体" w:hAnsi="宋体"/>
      <w:kern w:val="2"/>
      <w:sz w:val="28"/>
      <w:szCs w:val="21"/>
    </w:rPr>
  </w:style>
  <w:style w:type="character" w:customStyle="1" w:styleId="aff">
    <w:name w:val="批注主题 字符"/>
    <w:link w:val="afe"/>
    <w:uiPriority w:val="99"/>
    <w:rPr>
      <w:b/>
      <w:bCs/>
      <w:kern w:val="2"/>
      <w:sz w:val="21"/>
      <w:szCs w:val="24"/>
    </w:rPr>
  </w:style>
  <w:style w:type="paragraph" w:customStyle="1" w:styleId="xl156">
    <w:name w:val="xl15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16">
    <w:name w:val="列表1"/>
    <w:basedOn w:val="a"/>
    <w:qFormat/>
    <w:pPr>
      <w:ind w:left="200" w:hangingChars="200" w:hanging="200"/>
    </w:pPr>
  </w:style>
  <w:style w:type="paragraph" w:customStyle="1" w:styleId="HTML1">
    <w:name w:val="HTML 预设格式1"/>
    <w:basedOn w:val="a"/>
    <w:rPr>
      <w:rFonts w:ascii="Courier New" w:hAnsi="Courier New" w:cs="Courier New"/>
      <w:sz w:val="20"/>
      <w:szCs w:val="20"/>
    </w:rPr>
  </w:style>
  <w:style w:type="paragraph" w:customStyle="1" w:styleId="xl151">
    <w:name w:val="xl15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ST201">
    <w:name w:val="ST20_1"/>
    <w:basedOn w:val="a"/>
    <w:qFormat/>
    <w:pPr>
      <w:autoSpaceDE w:val="0"/>
      <w:autoSpaceDN w:val="0"/>
      <w:adjustRightInd w:val="0"/>
      <w:jc w:val="center"/>
      <w:textAlignment w:val="baseline"/>
    </w:pPr>
    <w:rPr>
      <w:kern w:val="0"/>
      <w:sz w:val="24"/>
      <w:szCs w:val="20"/>
    </w:rPr>
  </w:style>
  <w:style w:type="paragraph" w:customStyle="1" w:styleId="TOC10">
    <w:name w:val="TOC 标题1"/>
    <w:basedOn w:val="1"/>
    <w:next w:val="a"/>
    <w:pPr>
      <w:widowControl/>
      <w:spacing w:before="480" w:after="0" w:line="276" w:lineRule="auto"/>
      <w:jc w:val="left"/>
      <w:outlineLvl w:val="9"/>
    </w:pPr>
    <w:rPr>
      <w:rFonts w:ascii="Cambria" w:hAnsi="Cambria"/>
      <w:color w:val="365F91"/>
      <w:kern w:val="0"/>
      <w:sz w:val="28"/>
      <w:szCs w:val="28"/>
    </w:rPr>
  </w:style>
  <w:style w:type="paragraph" w:customStyle="1" w:styleId="xl135">
    <w:name w:val="xl13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affd">
    <w:name w:val="表格标题"/>
    <w:basedOn w:val="a"/>
    <w:qFormat/>
    <w:pPr>
      <w:jc w:val="center"/>
    </w:pPr>
    <w:rPr>
      <w:rFonts w:ascii="Arial Narrow" w:eastAsia="楷体_GB2312" w:hAnsi="Arial Narrow"/>
      <w:kern w:val="0"/>
      <w:szCs w:val="20"/>
    </w:rPr>
  </w:style>
  <w:style w:type="character" w:customStyle="1" w:styleId="a5">
    <w:name w:val="文档结构图 字符"/>
    <w:link w:val="a4"/>
    <w:rPr>
      <w:rFonts w:ascii="宋体"/>
      <w:kern w:val="2"/>
      <w:sz w:val="18"/>
      <w:szCs w:val="18"/>
    </w:rPr>
  </w:style>
  <w:style w:type="paragraph" w:customStyle="1" w:styleId="41">
    <w:name w:val="样式4"/>
    <w:basedOn w:val="35"/>
    <w:qFormat/>
    <w:pPr>
      <w:ind w:firstLine="562"/>
    </w:pPr>
    <w:rPr>
      <w:bCs/>
    </w:rPr>
  </w:style>
  <w:style w:type="paragraph" w:customStyle="1" w:styleId="35">
    <w:name w:val="样式3"/>
    <w:basedOn w:val="a"/>
    <w:qFormat/>
    <w:pPr>
      <w:ind w:firstLineChars="200" w:firstLine="560"/>
    </w:pPr>
    <w:rPr>
      <w:rFonts w:ascii="黑体" w:eastAsia="黑体"/>
      <w:b/>
      <w:sz w:val="28"/>
    </w:rPr>
  </w:style>
  <w:style w:type="paragraph" w:customStyle="1" w:styleId="xl31">
    <w:name w:val="xl31"/>
    <w:basedOn w:val="a"/>
    <w:pPr>
      <w:widowControl/>
      <w:shd w:val="clear" w:color="auto" w:fill="FFFF00"/>
      <w:spacing w:before="100" w:beforeAutospacing="1" w:after="100" w:afterAutospacing="1"/>
      <w:jc w:val="left"/>
    </w:pPr>
    <w:rPr>
      <w:rFonts w:ascii="Arial Unicode MS" w:eastAsia="Arial Unicode MS" w:hAnsi="Arial Unicode MS" w:cs="Arial Unicode MS"/>
      <w:kern w:val="0"/>
      <w:sz w:val="24"/>
    </w:rPr>
  </w:style>
  <w:style w:type="paragraph" w:customStyle="1" w:styleId="17">
    <w:name w:val="修订1"/>
    <w:qFormat/>
    <w:rPr>
      <w:kern w:val="1"/>
      <w:sz w:val="21"/>
      <w:szCs w:val="24"/>
    </w:rPr>
  </w:style>
  <w:style w:type="paragraph" w:customStyle="1" w:styleId="affe">
    <w:name w:val="小标题"/>
    <w:basedOn w:val="a"/>
    <w:qFormat/>
    <w:pPr>
      <w:spacing w:line="360" w:lineRule="auto"/>
      <w:ind w:firstLineChars="257" w:firstLine="540"/>
      <w:jc w:val="left"/>
    </w:pPr>
    <w:rPr>
      <w:rFonts w:ascii="宋体" w:hAnsi="宋体" w:cs="Arial"/>
      <w:b/>
      <w:sz w:val="28"/>
      <w:szCs w:val="21"/>
    </w:rPr>
  </w:style>
  <w:style w:type="paragraph" w:customStyle="1" w:styleId="xl160">
    <w:name w:val="xl160"/>
    <w:basedOn w:val="a"/>
    <w:pPr>
      <w:widowControl/>
      <w:spacing w:before="100" w:beforeAutospacing="1" w:after="100" w:afterAutospacing="1"/>
      <w:jc w:val="center"/>
      <w:textAlignment w:val="center"/>
    </w:pPr>
    <w:rPr>
      <w:rFonts w:ascii="宋体" w:hAnsi="宋体" w:cs="宋体"/>
      <w:kern w:val="0"/>
      <w:sz w:val="24"/>
    </w:rPr>
  </w:style>
  <w:style w:type="paragraph" w:customStyle="1" w:styleId="xl132">
    <w:name w:val="xl132"/>
    <w:basedOn w:val="a"/>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CharCharCharCharCharCharCharCharCharChar">
    <w:name w:val="Char Char Char Char Char Char Char Char Char Char Char Char Char Char Char Char"/>
    <w:basedOn w:val="1"/>
    <w:qFormat/>
    <w:pPr>
      <w:keepLines w:val="0"/>
      <w:tabs>
        <w:tab w:val="left" w:pos="1220"/>
      </w:tabs>
      <w:autoSpaceDE w:val="0"/>
      <w:autoSpaceDN w:val="0"/>
      <w:adjustRightInd w:val="0"/>
      <w:spacing w:before="0" w:after="0" w:line="360" w:lineRule="auto"/>
      <w:ind w:left="1220" w:hanging="720"/>
      <w:jc w:val="center"/>
    </w:pPr>
    <w:rPr>
      <w:rFonts w:ascii="宋体" w:eastAsia="黑体" w:hAnsi="宋体" w:cs="宋体"/>
      <w:kern w:val="0"/>
      <w:sz w:val="28"/>
      <w:szCs w:val="21"/>
    </w:rPr>
  </w:style>
  <w:style w:type="paragraph" w:customStyle="1" w:styleId="26">
    <w:name w:val="修订2"/>
    <w:rPr>
      <w:kern w:val="2"/>
      <w:sz w:val="21"/>
      <w:szCs w:val="24"/>
    </w:rPr>
  </w:style>
  <w:style w:type="paragraph" w:customStyle="1" w:styleId="xl130">
    <w:name w:val="xl130"/>
    <w:basedOn w:val="a"/>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7">
    <w:name w:val="样式2"/>
    <w:basedOn w:val="a"/>
    <w:qFormat/>
    <w:pPr>
      <w:adjustRightInd w:val="0"/>
      <w:spacing w:before="240" w:after="240" w:line="360" w:lineRule="auto"/>
      <w:jc w:val="center"/>
    </w:pPr>
    <w:rPr>
      <w:rFonts w:ascii="黑体" w:eastAsia="黑体"/>
      <w:kern w:val="0"/>
      <w:sz w:val="28"/>
      <w:szCs w:val="20"/>
    </w:rPr>
  </w:style>
  <w:style w:type="paragraph" w:customStyle="1" w:styleId="CommentSubject1">
    <w:name w:val="Comment Subject1"/>
    <w:basedOn w:val="CommentText1"/>
    <w:next w:val="CommentText1"/>
    <w:rPr>
      <w:b/>
      <w:bCs/>
      <w:szCs w:val="24"/>
    </w:rPr>
  </w:style>
  <w:style w:type="paragraph" w:customStyle="1" w:styleId="CommentText1">
    <w:name w:val="Comment Text1"/>
    <w:qFormat/>
    <w:pPr>
      <w:widowControl w:val="0"/>
    </w:pPr>
    <w:rPr>
      <w:kern w:val="1"/>
      <w:sz w:val="21"/>
    </w:rPr>
  </w:style>
  <w:style w:type="paragraph" w:customStyle="1" w:styleId="afff">
    <w:name w:val="目录"/>
    <w:basedOn w:val="a"/>
    <w:qFormat/>
    <w:pPr>
      <w:widowControl/>
      <w:jc w:val="center"/>
    </w:pPr>
    <w:rPr>
      <w:rFonts w:ascii="宋体"/>
      <w:b/>
      <w:kern w:val="0"/>
      <w:sz w:val="36"/>
      <w:szCs w:val="20"/>
    </w:rPr>
  </w:style>
  <w:style w:type="paragraph" w:customStyle="1" w:styleId="xl158">
    <w:name w:val="xl15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18">
    <w:name w:val="正文缩进1"/>
    <w:basedOn w:val="a"/>
    <w:qFormat/>
    <w:pPr>
      <w:ind w:firstLine="420"/>
    </w:pPr>
    <w:rPr>
      <w:szCs w:val="20"/>
    </w:rPr>
  </w:style>
  <w:style w:type="paragraph" w:customStyle="1" w:styleId="xl173">
    <w:name w:val="xl173"/>
    <w:basedOn w:val="a"/>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140">
    <w:name w:val="xl14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font8">
    <w:name w:val="font8"/>
    <w:basedOn w:val="a"/>
    <w:qFormat/>
    <w:pPr>
      <w:widowControl/>
      <w:spacing w:before="100" w:beforeAutospacing="1" w:after="100" w:afterAutospacing="1"/>
      <w:jc w:val="left"/>
    </w:pPr>
    <w:rPr>
      <w:rFonts w:ascii="宋体" w:hAnsi="宋体" w:cs="Arial Unicode MS" w:hint="eastAsia"/>
      <w:kern w:val="0"/>
      <w:sz w:val="22"/>
      <w:szCs w:val="22"/>
    </w:rPr>
  </w:style>
  <w:style w:type="paragraph" w:customStyle="1" w:styleId="xl134">
    <w:name w:val="xl13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Cs w:val="21"/>
    </w:rPr>
  </w:style>
  <w:style w:type="paragraph" w:customStyle="1" w:styleId="xl159">
    <w:name w:val="xl159"/>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宋体" w:hAnsi="宋体" w:cs="宋体"/>
      <w:kern w:val="0"/>
      <w:szCs w:val="21"/>
    </w:rPr>
  </w:style>
  <w:style w:type="paragraph" w:customStyle="1" w:styleId="xl26">
    <w:name w:val="xl26"/>
    <w:basedOn w:val="a"/>
    <w:qFormat/>
    <w:pPr>
      <w:widowControl/>
      <w:spacing w:before="100" w:beforeAutospacing="1" w:after="100" w:afterAutospacing="1"/>
      <w:jc w:val="center"/>
    </w:pPr>
    <w:rPr>
      <w:rFonts w:ascii="Arial Unicode MS" w:eastAsia="Arial Unicode MS" w:hAnsi="Arial Unicode MS" w:cs="Arial Unicode MS"/>
      <w:kern w:val="0"/>
      <w:sz w:val="24"/>
    </w:rPr>
  </w:style>
  <w:style w:type="paragraph" w:customStyle="1" w:styleId="afff0">
    <w:name w:val="框图文字"/>
    <w:basedOn w:val="a"/>
    <w:qFormat/>
    <w:pPr>
      <w:jc w:val="center"/>
    </w:pPr>
    <w:rPr>
      <w:spacing w:val="-4"/>
      <w:szCs w:val="21"/>
    </w:rPr>
  </w:style>
  <w:style w:type="paragraph" w:customStyle="1" w:styleId="ParaChar">
    <w:name w:val="默认段落字体 Para Char"/>
    <w:basedOn w:val="a"/>
    <w:pPr>
      <w:spacing w:line="360" w:lineRule="auto"/>
      <w:ind w:firstLineChars="200" w:firstLine="200"/>
    </w:pPr>
    <w:rPr>
      <w:rFonts w:ascii="宋体" w:hAnsi="宋体" w:cs="宋体"/>
      <w:sz w:val="24"/>
    </w:rPr>
  </w:style>
  <w:style w:type="paragraph" w:customStyle="1" w:styleId="xl32">
    <w:name w:val="xl32"/>
    <w:basedOn w:val="a"/>
    <w:qFormat/>
    <w:pPr>
      <w:widowControl/>
      <w:spacing w:before="100" w:beforeAutospacing="1" w:after="100" w:afterAutospacing="1"/>
      <w:jc w:val="left"/>
    </w:pPr>
    <w:rPr>
      <w:rFonts w:eastAsia="Arial Unicode MS"/>
      <w:b/>
      <w:bCs/>
      <w:kern w:val="0"/>
      <w:sz w:val="24"/>
    </w:rPr>
  </w:style>
  <w:style w:type="paragraph" w:customStyle="1" w:styleId="2TimesNewRoman5020">
    <w:name w:val="样式 标题 2 + Times New Roman 四号 非加粗 段前: 5 磅 段后: 0 磅 行距: 固定值 20..."/>
    <w:basedOn w:val="2"/>
    <w:qFormat/>
    <w:pPr>
      <w:spacing w:before="100" w:after="0" w:line="400" w:lineRule="exact"/>
    </w:pPr>
    <w:rPr>
      <w:rFonts w:ascii="Times New Roman" w:hAnsi="Times New Roman" w:cs="宋体"/>
      <w:b w:val="0"/>
      <w:bCs w:val="0"/>
      <w:sz w:val="28"/>
      <w:szCs w:val="20"/>
    </w:rPr>
  </w:style>
  <w:style w:type="paragraph" w:customStyle="1" w:styleId="xl28">
    <w:name w:val="xl28"/>
    <w:basedOn w:val="a"/>
    <w:qFormat/>
    <w:pPr>
      <w:widowControl/>
      <w:spacing w:before="100" w:beforeAutospacing="1" w:after="100" w:afterAutospacing="1"/>
      <w:jc w:val="left"/>
    </w:pPr>
    <w:rPr>
      <w:rFonts w:ascii="Arial Unicode MS" w:eastAsia="Arial Unicode MS" w:hAnsi="Arial Unicode MS" w:cs="Arial Unicode MS"/>
      <w:kern w:val="0"/>
      <w:sz w:val="24"/>
    </w:rPr>
  </w:style>
  <w:style w:type="paragraph" w:customStyle="1" w:styleId="xl126">
    <w:name w:val="xl12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210">
    <w:name w:val="列表 21"/>
    <w:basedOn w:val="a"/>
    <w:qFormat/>
    <w:pPr>
      <w:ind w:left="100" w:hanging="200"/>
    </w:pPr>
  </w:style>
  <w:style w:type="paragraph" w:customStyle="1" w:styleId="font12">
    <w:name w:val="font12"/>
    <w:basedOn w:val="a"/>
    <w:qFormat/>
    <w:pPr>
      <w:widowControl/>
      <w:spacing w:before="100" w:beforeAutospacing="1" w:after="100" w:afterAutospacing="1"/>
      <w:jc w:val="left"/>
    </w:pPr>
    <w:rPr>
      <w:rFonts w:eastAsia="Arial Unicode MS"/>
      <w:color w:val="000000"/>
      <w:kern w:val="0"/>
      <w:sz w:val="24"/>
    </w:rPr>
  </w:style>
  <w:style w:type="paragraph" w:customStyle="1" w:styleId="xl153">
    <w:name w:val="xl153"/>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50">
    <w:name w:val="xl150"/>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66">
    <w:name w:val="xl166"/>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xl155">
    <w:name w:val="xl15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Char13">
    <w:name w:val="Char1"/>
    <w:basedOn w:val="a"/>
    <w:qFormat/>
    <w:pPr>
      <w:spacing w:line="360" w:lineRule="auto"/>
      <w:ind w:firstLineChars="200" w:firstLine="200"/>
    </w:pPr>
    <w:rPr>
      <w:rFonts w:ascii="宋体" w:hAnsi="宋体" w:cs="宋体"/>
      <w:sz w:val="24"/>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customStyle="1" w:styleId="xl38">
    <w:name w:val="xl38"/>
    <w:basedOn w:val="a"/>
    <w:pPr>
      <w:widowControl/>
      <w:pBdr>
        <w:top w:val="single" w:sz="4" w:space="0" w:color="auto"/>
        <w:left w:val="single" w:sz="4" w:space="0" w:color="auto"/>
        <w:bottom w:val="single" w:sz="4" w:space="0" w:color="auto"/>
        <w:right w:val="single" w:sz="4" w:space="0" w:color="auto"/>
      </w:pBdr>
      <w:shd w:val="clear" w:color="auto" w:fill="99CCFF"/>
      <w:spacing w:before="100" w:beforeAutospacing="1" w:after="100" w:afterAutospacing="1"/>
      <w:jc w:val="center"/>
      <w:textAlignment w:val="center"/>
    </w:pPr>
    <w:rPr>
      <w:rFonts w:ascii="Arial Unicode MS" w:eastAsia="Arial Unicode MS" w:hAnsi="Arial Unicode MS" w:cs="Arial Unicode MS"/>
      <w:kern w:val="0"/>
      <w:sz w:val="22"/>
      <w:szCs w:val="22"/>
    </w:rPr>
  </w:style>
  <w:style w:type="paragraph" w:customStyle="1" w:styleId="xl167">
    <w:name w:val="xl167"/>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19">
    <w:name w:val="普通(网站)1"/>
    <w:basedOn w:val="a"/>
    <w:qFormat/>
    <w:pPr>
      <w:widowControl/>
      <w:spacing w:before="100" w:beforeAutospacing="1" w:after="100" w:afterAutospacing="1"/>
      <w:jc w:val="left"/>
    </w:pPr>
    <w:rPr>
      <w:kern w:val="0"/>
      <w:sz w:val="24"/>
    </w:rPr>
  </w:style>
  <w:style w:type="paragraph" w:customStyle="1" w:styleId="1a">
    <w:name w:val="日期1"/>
    <w:basedOn w:val="a"/>
    <w:next w:val="a"/>
    <w:pPr>
      <w:ind w:leftChars="2500" w:left="100"/>
    </w:pPr>
  </w:style>
  <w:style w:type="paragraph" w:customStyle="1" w:styleId="xl146">
    <w:name w:val="xl146"/>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62">
    <w:name w:val="xl162"/>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kern w:val="0"/>
      <w:szCs w:val="21"/>
    </w:rPr>
  </w:style>
  <w:style w:type="paragraph" w:customStyle="1" w:styleId="xl174">
    <w:name w:val="xl174"/>
    <w:basedOn w:val="a"/>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xl35">
    <w:name w:val="xl35"/>
    <w:basedOn w:val="a"/>
    <w:qFormat/>
    <w:pPr>
      <w:widowControl/>
      <w:spacing w:before="100" w:beforeAutospacing="1" w:after="100" w:afterAutospacing="1"/>
      <w:jc w:val="center"/>
    </w:pPr>
    <w:rPr>
      <w:rFonts w:ascii="Arial Unicode MS" w:eastAsia="Arial Unicode MS" w:hAnsi="Arial Unicode MS" w:cs="Arial Unicode MS"/>
      <w:b/>
      <w:bCs/>
      <w:kern w:val="0"/>
      <w:sz w:val="22"/>
      <w:szCs w:val="22"/>
    </w:rPr>
  </w:style>
  <w:style w:type="paragraph" w:customStyle="1" w:styleId="xl141">
    <w:name w:val="xl14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1b">
    <w:name w:val="纯文本1"/>
    <w:basedOn w:val="a"/>
    <w:pPr>
      <w:adjustRightInd w:val="0"/>
      <w:textAlignment w:val="baseline"/>
    </w:pPr>
    <w:rPr>
      <w:rFonts w:ascii="宋体" w:hAnsi="Courier New"/>
      <w:sz w:val="32"/>
      <w:szCs w:val="32"/>
    </w:rPr>
  </w:style>
  <w:style w:type="paragraph" w:customStyle="1" w:styleId="xl161">
    <w:name w:val="xl161"/>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154">
    <w:name w:val="xl154"/>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u w:val="single"/>
    </w:rPr>
  </w:style>
  <w:style w:type="paragraph" w:customStyle="1" w:styleId="1c">
    <w:name w:val="列出段落1"/>
    <w:basedOn w:val="a"/>
    <w:pPr>
      <w:ind w:firstLineChars="200" w:firstLine="420"/>
    </w:pPr>
  </w:style>
  <w:style w:type="paragraph" w:customStyle="1" w:styleId="xl129">
    <w:name w:val="xl129"/>
    <w:basedOn w:val="a"/>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1Char">
    <w:name w:val="Char Char Char Char Char Char1 Char"/>
    <w:basedOn w:val="a"/>
    <w:qFormat/>
    <w:pPr>
      <w:widowControl/>
      <w:spacing w:after="160" w:line="240" w:lineRule="exact"/>
      <w:jc w:val="left"/>
    </w:pPr>
    <w:rPr>
      <w:rFonts w:ascii="Verdana" w:hAnsi="Verdana"/>
      <w:kern w:val="0"/>
      <w:szCs w:val="20"/>
      <w:lang w:eastAsia="en-US"/>
    </w:rPr>
  </w:style>
  <w:style w:type="paragraph" w:customStyle="1" w:styleId="378020">
    <w:name w:val="样式 标题 3 + (中文) 黑体 小四 非加粗 段前: 7.8 磅 段后: 0 磅 行距: 固定值 20 磅"/>
    <w:basedOn w:val="3"/>
    <w:pPr>
      <w:spacing w:before="0" w:after="0" w:line="400" w:lineRule="exact"/>
    </w:pPr>
    <w:rPr>
      <w:rFonts w:eastAsia="黑体" w:cs="宋体"/>
      <w:b w:val="0"/>
      <w:bCs w:val="0"/>
      <w:sz w:val="24"/>
      <w:szCs w:val="20"/>
    </w:rPr>
  </w:style>
  <w:style w:type="paragraph" w:customStyle="1" w:styleId="1d">
    <w:name w:val="无间隔1"/>
    <w:qFormat/>
    <w:pPr>
      <w:widowControl w:val="0"/>
      <w:jc w:val="both"/>
    </w:pPr>
    <w:rPr>
      <w:kern w:val="1"/>
      <w:sz w:val="21"/>
      <w:szCs w:val="24"/>
    </w:rPr>
  </w:style>
  <w:style w:type="paragraph" w:customStyle="1" w:styleId="1e">
    <w:name w:val="1"/>
    <w:qFormat/>
  </w:style>
  <w:style w:type="paragraph" w:customStyle="1" w:styleId="font0">
    <w:name w:val="font0"/>
    <w:basedOn w:val="a"/>
    <w:qFormat/>
    <w:pPr>
      <w:widowControl/>
      <w:spacing w:before="100" w:beforeAutospacing="1" w:after="100" w:afterAutospacing="1"/>
      <w:jc w:val="left"/>
    </w:pPr>
    <w:rPr>
      <w:rFonts w:ascii="宋体" w:hAnsi="宋体" w:cs="Arial Unicode MS" w:hint="eastAsia"/>
      <w:kern w:val="0"/>
      <w:sz w:val="24"/>
    </w:rPr>
  </w:style>
  <w:style w:type="paragraph" w:customStyle="1" w:styleId="xl171">
    <w:name w:val="xl171"/>
    <w:basedOn w:val="a"/>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paragraph" w:customStyle="1" w:styleId="211">
    <w:name w:val="正文文本 21"/>
    <w:basedOn w:val="a"/>
    <w:qFormat/>
    <w:pPr>
      <w:spacing w:after="120" w:line="480" w:lineRule="auto"/>
    </w:pPr>
  </w:style>
  <w:style w:type="paragraph" w:customStyle="1" w:styleId="xl137">
    <w:name w:val="xl137"/>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44">
    <w:name w:val="xl144"/>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24">
    <w:name w:val="xl124"/>
    <w:basedOn w:val="a"/>
    <w:qFormat/>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kern w:val="0"/>
      <w:szCs w:val="21"/>
    </w:rPr>
  </w:style>
  <w:style w:type="paragraph" w:customStyle="1" w:styleId="xl30">
    <w:name w:val="xl30"/>
    <w:basedOn w:val="a"/>
    <w:qFormat/>
    <w:pPr>
      <w:widowControl/>
      <w:spacing w:before="100" w:beforeAutospacing="1" w:after="100" w:afterAutospacing="1"/>
      <w:jc w:val="left"/>
    </w:pPr>
    <w:rPr>
      <w:rFonts w:eastAsia="Arial Unicode MS"/>
      <w:kern w:val="0"/>
      <w:sz w:val="24"/>
    </w:rPr>
  </w:style>
  <w:style w:type="paragraph" w:customStyle="1" w:styleId="font11">
    <w:name w:val="font11"/>
    <w:basedOn w:val="a"/>
    <w:qFormat/>
    <w:pPr>
      <w:widowControl/>
      <w:spacing w:before="100" w:beforeAutospacing="1" w:after="100" w:afterAutospacing="1"/>
      <w:jc w:val="left"/>
    </w:pPr>
    <w:rPr>
      <w:rFonts w:eastAsia="Arial Unicode MS"/>
      <w:color w:val="FF0000"/>
      <w:kern w:val="0"/>
      <w:sz w:val="24"/>
    </w:rPr>
  </w:style>
  <w:style w:type="paragraph" w:customStyle="1" w:styleId="xl157">
    <w:name w:val="xl157"/>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cs="宋体"/>
      <w:kern w:val="0"/>
      <w:szCs w:val="21"/>
    </w:rPr>
  </w:style>
  <w:style w:type="paragraph" w:customStyle="1" w:styleId="font1">
    <w:name w:val="font1"/>
    <w:basedOn w:val="a"/>
    <w:qFormat/>
    <w:pPr>
      <w:widowControl/>
      <w:spacing w:before="100" w:beforeAutospacing="1" w:after="100" w:afterAutospacing="1"/>
      <w:jc w:val="left"/>
    </w:pPr>
    <w:rPr>
      <w:rFonts w:ascii="宋体" w:hAnsi="宋体" w:cs="Arial Unicode MS" w:hint="eastAsia"/>
      <w:kern w:val="0"/>
      <w:sz w:val="24"/>
    </w:rPr>
  </w:style>
  <w:style w:type="paragraph" w:customStyle="1" w:styleId="xl163">
    <w:name w:val="xl163"/>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kern w:val="0"/>
      <w:szCs w:val="21"/>
    </w:rPr>
  </w:style>
  <w:style w:type="paragraph" w:customStyle="1" w:styleId="1f">
    <w:name w:val="正文文本缩进1"/>
    <w:basedOn w:val="a"/>
    <w:qFormat/>
    <w:pPr>
      <w:spacing w:after="120"/>
      <w:ind w:leftChars="200" w:left="420"/>
    </w:pPr>
  </w:style>
  <w:style w:type="paragraph" w:customStyle="1" w:styleId="CharCharCharCharCharChar">
    <w:name w:val="Char Char Char Char Char Char"/>
    <w:basedOn w:val="a"/>
    <w:qFormat/>
    <w:pPr>
      <w:widowControl/>
      <w:spacing w:after="160" w:line="240" w:lineRule="exact"/>
      <w:jc w:val="left"/>
    </w:pPr>
    <w:rPr>
      <w:rFonts w:ascii="Arial" w:hAnsi="Arial"/>
      <w:kern w:val="0"/>
      <w:sz w:val="22"/>
      <w:szCs w:val="22"/>
      <w:lang w:eastAsia="en-US"/>
    </w:rPr>
  </w:style>
  <w:style w:type="paragraph" w:customStyle="1" w:styleId="xl145">
    <w:name w:val="xl14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xl37">
    <w:name w:val="xl37"/>
    <w:basedOn w:val="a"/>
    <w:qFormat/>
    <w:pPr>
      <w:widowControl/>
      <w:pBdr>
        <w:bottom w:val="single" w:sz="4" w:space="0" w:color="auto"/>
        <w:right w:val="single" w:sz="4" w:space="0" w:color="auto"/>
      </w:pBdr>
      <w:spacing w:before="100" w:beforeAutospacing="1" w:after="100" w:afterAutospacing="1"/>
    </w:pPr>
    <w:rPr>
      <w:rFonts w:ascii="宋体" w:eastAsia="仿宋_GB2312" w:hAnsi="宋体"/>
      <w:kern w:val="0"/>
      <w:sz w:val="24"/>
      <w:szCs w:val="21"/>
    </w:rPr>
  </w:style>
  <w:style w:type="paragraph" w:customStyle="1" w:styleId="xl139">
    <w:name w:val="xl139"/>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仿宋" w:eastAsia="仿宋" w:hAnsi="仿宋" w:cs="宋体"/>
      <w:kern w:val="0"/>
      <w:szCs w:val="21"/>
    </w:rPr>
  </w:style>
  <w:style w:type="paragraph" w:customStyle="1" w:styleId="110">
    <w:name w:val="索引 11"/>
    <w:basedOn w:val="a"/>
    <w:next w:val="a"/>
    <w:qFormat/>
    <w:rPr>
      <w:szCs w:val="20"/>
    </w:rPr>
  </w:style>
  <w:style w:type="paragraph" w:customStyle="1" w:styleId="xl149">
    <w:name w:val="xl149"/>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p0">
    <w:name w:val="p0"/>
    <w:basedOn w:val="a"/>
    <w:uiPriority w:val="99"/>
    <w:qFormat/>
    <w:pPr>
      <w:widowControl/>
    </w:pPr>
    <w:rPr>
      <w:rFonts w:cs="宋体"/>
      <w:kern w:val="0"/>
      <w:szCs w:val="21"/>
    </w:rPr>
  </w:style>
  <w:style w:type="paragraph" w:styleId="afff1">
    <w:name w:val="List Paragraph"/>
    <w:basedOn w:val="a"/>
    <w:uiPriority w:val="1"/>
    <w:qFormat/>
    <w:pPr>
      <w:ind w:firstLineChars="200" w:firstLine="420"/>
    </w:pPr>
  </w:style>
  <w:style w:type="paragraph" w:customStyle="1" w:styleId="xl142">
    <w:name w:val="xl142"/>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4"/>
    </w:rPr>
  </w:style>
  <w:style w:type="paragraph" w:customStyle="1" w:styleId="310">
    <w:name w:val="正文文本缩进 31"/>
    <w:basedOn w:val="a"/>
    <w:qFormat/>
    <w:pPr>
      <w:tabs>
        <w:tab w:val="left" w:pos="1080"/>
      </w:tabs>
      <w:autoSpaceDE w:val="0"/>
      <w:autoSpaceDN w:val="0"/>
      <w:adjustRightInd w:val="0"/>
      <w:spacing w:line="500" w:lineRule="exact"/>
      <w:ind w:firstLine="540"/>
    </w:pPr>
    <w:rPr>
      <w:rFonts w:ascii="宋体" w:hAnsi="宋体"/>
      <w:sz w:val="28"/>
      <w:szCs w:val="21"/>
    </w:rPr>
  </w:style>
  <w:style w:type="paragraph" w:customStyle="1" w:styleId="xl143">
    <w:name w:val="xl143"/>
    <w:basedOn w:val="a"/>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styleId="afff2">
    <w:name w:val="No Spacing"/>
    <w:qFormat/>
    <w:pPr>
      <w:widowControl w:val="0"/>
      <w:jc w:val="both"/>
    </w:pPr>
    <w:rPr>
      <w:kern w:val="2"/>
      <w:sz w:val="21"/>
      <w:szCs w:val="24"/>
    </w:rPr>
  </w:style>
  <w:style w:type="paragraph" w:customStyle="1" w:styleId="xl148">
    <w:name w:val="xl148"/>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4"/>
    </w:rPr>
  </w:style>
  <w:style w:type="paragraph" w:customStyle="1" w:styleId="xl29">
    <w:name w:val="xl29"/>
    <w:basedOn w:val="a"/>
    <w:qFormat/>
    <w:pPr>
      <w:widowControl/>
      <w:spacing w:before="100" w:beforeAutospacing="1" w:after="100" w:afterAutospacing="1"/>
      <w:jc w:val="center"/>
    </w:pPr>
    <w:rPr>
      <w:rFonts w:ascii="Arial Unicode MS" w:eastAsia="Arial Unicode MS" w:hAnsi="Arial Unicode MS" w:cs="Arial Unicode MS"/>
      <w:kern w:val="0"/>
      <w:szCs w:val="21"/>
    </w:rPr>
  </w:style>
  <w:style w:type="paragraph" w:customStyle="1" w:styleId="xl168">
    <w:name w:val="xl168"/>
    <w:basedOn w:val="a"/>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xl165">
    <w:name w:val="xl16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27">
    <w:name w:val="xl27"/>
    <w:basedOn w:val="a"/>
    <w:qFormat/>
    <w:pPr>
      <w:widowControl/>
      <w:spacing w:before="100" w:beforeAutospacing="1" w:after="100" w:afterAutospacing="1"/>
      <w:jc w:val="center"/>
    </w:pPr>
    <w:rPr>
      <w:rFonts w:ascii="Arial Unicode MS" w:eastAsia="Arial Unicode MS" w:hAnsi="Arial Unicode MS" w:cs="Arial Unicode MS"/>
      <w:kern w:val="0"/>
      <w:sz w:val="22"/>
      <w:szCs w:val="22"/>
    </w:rPr>
  </w:style>
  <w:style w:type="paragraph" w:customStyle="1" w:styleId="1f0">
    <w:name w:val="列表接续1"/>
    <w:basedOn w:val="a"/>
    <w:qFormat/>
    <w:pPr>
      <w:tabs>
        <w:tab w:val="left" w:pos="585"/>
      </w:tabs>
      <w:spacing w:after="120"/>
      <w:ind w:left="420"/>
    </w:pPr>
  </w:style>
  <w:style w:type="paragraph" w:customStyle="1" w:styleId="xl147">
    <w:name w:val="xl147"/>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28">
    <w:name w:val="纯文本2"/>
    <w:basedOn w:val="a"/>
    <w:qFormat/>
    <w:pPr>
      <w:adjustRightInd w:val="0"/>
      <w:textAlignment w:val="baseline"/>
    </w:pPr>
    <w:rPr>
      <w:rFonts w:ascii="宋体" w:hAnsi="Courier New"/>
      <w:sz w:val="32"/>
      <w:szCs w:val="32"/>
    </w:rPr>
  </w:style>
  <w:style w:type="paragraph" w:customStyle="1" w:styleId="y">
    <w:name w:val="?y??"/>
    <w:qFormat/>
    <w:pPr>
      <w:widowControl w:val="0"/>
      <w:overflowPunct w:val="0"/>
      <w:autoSpaceDE w:val="0"/>
      <w:autoSpaceDN w:val="0"/>
      <w:adjustRightInd w:val="0"/>
      <w:spacing w:line="357" w:lineRule="atLeast"/>
      <w:jc w:val="both"/>
      <w:textAlignment w:val="baseline"/>
    </w:pPr>
    <w:rPr>
      <w:color w:val="000000"/>
      <w:sz w:val="21"/>
    </w:rPr>
  </w:style>
  <w:style w:type="paragraph" w:customStyle="1" w:styleId="xl48">
    <w:name w:val="xl48"/>
    <w:basedOn w:val="a"/>
    <w:qFormat/>
    <w:pPr>
      <w:widowControl/>
      <w:pBdr>
        <w:left w:val="single" w:sz="4" w:space="0" w:color="auto"/>
        <w:bottom w:val="single" w:sz="4" w:space="0" w:color="auto"/>
        <w:right w:val="single" w:sz="4" w:space="0" w:color="auto"/>
      </w:pBdr>
      <w:spacing w:before="100" w:beforeAutospacing="1" w:after="100" w:afterAutospacing="1"/>
    </w:pPr>
    <w:rPr>
      <w:rFonts w:ascii="宋体" w:hAnsi="宋体"/>
      <w:color w:val="000000"/>
      <w:kern w:val="0"/>
      <w:sz w:val="20"/>
      <w:szCs w:val="20"/>
    </w:rPr>
  </w:style>
  <w:style w:type="paragraph" w:customStyle="1" w:styleId="1f1">
    <w:name w:val="批注主题1"/>
    <w:basedOn w:val="a6"/>
    <w:next w:val="a6"/>
    <w:qFormat/>
    <w:pPr>
      <w:adjustRightInd/>
      <w:textAlignment w:val="auto"/>
    </w:pPr>
    <w:rPr>
      <w:b/>
      <w:bCs/>
      <w:szCs w:val="24"/>
    </w:rPr>
  </w:style>
  <w:style w:type="paragraph" w:customStyle="1" w:styleId="111">
    <w:name w:val="列出段落11"/>
    <w:qFormat/>
    <w:pPr>
      <w:widowControl w:val="0"/>
      <w:ind w:firstLine="420"/>
      <w:jc w:val="both"/>
    </w:pPr>
    <w:rPr>
      <w:kern w:val="1"/>
      <w:sz w:val="21"/>
      <w:szCs w:val="24"/>
    </w:rPr>
  </w:style>
  <w:style w:type="paragraph" w:customStyle="1" w:styleId="xl33">
    <w:name w:val="xl33"/>
    <w:basedOn w:val="a"/>
    <w:qFormat/>
    <w:pPr>
      <w:widowControl/>
      <w:spacing w:before="100" w:beforeAutospacing="1" w:after="100" w:afterAutospacing="1"/>
      <w:jc w:val="left"/>
    </w:pPr>
    <w:rPr>
      <w:rFonts w:ascii="Arial Unicode MS" w:eastAsia="Arial Unicode MS" w:hAnsi="Arial Unicode MS" w:cs="Arial Unicode MS"/>
      <w:b/>
      <w:bCs/>
      <w:kern w:val="0"/>
      <w:sz w:val="24"/>
    </w:rPr>
  </w:style>
  <w:style w:type="paragraph" w:customStyle="1" w:styleId="xl127">
    <w:name w:val="xl127"/>
    <w:basedOn w:val="a"/>
    <w:qFormat/>
    <w:pPr>
      <w:widowControl/>
      <w:spacing w:before="100" w:beforeAutospacing="1" w:after="100" w:afterAutospacing="1"/>
      <w:jc w:val="left"/>
      <w:textAlignment w:val="center"/>
    </w:pPr>
    <w:rPr>
      <w:rFonts w:ascii="宋体" w:hAnsi="宋体" w:cs="宋体"/>
      <w:kern w:val="0"/>
      <w:sz w:val="24"/>
    </w:rPr>
  </w:style>
  <w:style w:type="paragraph" w:customStyle="1" w:styleId="CharCharChar1Char">
    <w:name w:val="Char Char Char1 Char"/>
    <w:basedOn w:val="a"/>
    <w:pPr>
      <w:widowControl/>
      <w:spacing w:line="400" w:lineRule="exact"/>
      <w:jc w:val="center"/>
    </w:pPr>
    <w:rPr>
      <w:rFonts w:ascii="Verdana" w:hAnsi="Verdana"/>
      <w:kern w:val="0"/>
      <w:szCs w:val="20"/>
      <w:lang w:eastAsia="en-US"/>
    </w:rPr>
  </w:style>
  <w:style w:type="paragraph" w:customStyle="1" w:styleId="--">
    <w:name w:val="报告-正文-图名"/>
    <w:basedOn w:val="3"/>
    <w:pPr>
      <w:keepNext w:val="0"/>
      <w:keepLines w:val="0"/>
      <w:spacing w:before="0" w:after="120" w:line="360" w:lineRule="auto"/>
      <w:jc w:val="center"/>
      <w:outlineLvl w:val="9"/>
    </w:pPr>
    <w:rPr>
      <w:rFonts w:ascii="宋体"/>
      <w:b w:val="0"/>
      <w:sz w:val="21"/>
      <w:szCs w:val="21"/>
    </w:rPr>
  </w:style>
  <w:style w:type="paragraph" w:customStyle="1" w:styleId="xl34">
    <w:name w:val="xl34"/>
    <w:basedOn w:val="a"/>
    <w:pPr>
      <w:widowControl/>
      <w:spacing w:before="100" w:beforeAutospacing="1" w:after="100" w:afterAutospacing="1"/>
      <w:jc w:val="left"/>
    </w:pPr>
    <w:rPr>
      <w:rFonts w:ascii="Arial Unicode MS" w:eastAsia="Arial Unicode MS" w:hAnsi="Arial Unicode MS" w:cs="Arial Unicode MS"/>
      <w:b/>
      <w:bCs/>
      <w:kern w:val="0"/>
      <w:sz w:val="22"/>
      <w:szCs w:val="22"/>
    </w:rPr>
  </w:style>
  <w:style w:type="paragraph" w:customStyle="1" w:styleId="1f2">
    <w:name w:val="文档结构图1"/>
    <w:basedOn w:val="a"/>
    <w:pPr>
      <w:shd w:val="clear" w:color="auto" w:fill="000080"/>
    </w:pPr>
  </w:style>
  <w:style w:type="paragraph" w:customStyle="1" w:styleId="font10">
    <w:name w:val="font10"/>
    <w:basedOn w:val="a"/>
    <w:pPr>
      <w:widowControl/>
      <w:spacing w:before="100" w:beforeAutospacing="1" w:after="100" w:afterAutospacing="1"/>
      <w:jc w:val="left"/>
    </w:pPr>
    <w:rPr>
      <w:rFonts w:ascii="宋体" w:hAnsi="宋体" w:cs="Arial Unicode MS" w:hint="eastAsia"/>
      <w:color w:val="FF0000"/>
      <w:kern w:val="0"/>
      <w:sz w:val="24"/>
    </w:rPr>
  </w:style>
  <w:style w:type="paragraph" w:customStyle="1" w:styleId="1f3">
    <w:name w:val="样式1"/>
    <w:basedOn w:val="a"/>
    <w:pPr>
      <w:adjustRightInd w:val="0"/>
      <w:spacing w:before="360" w:after="240" w:line="360" w:lineRule="auto"/>
      <w:jc w:val="center"/>
    </w:pPr>
    <w:rPr>
      <w:rFonts w:ascii="黑体" w:eastAsia="黑体"/>
      <w:kern w:val="0"/>
      <w:sz w:val="32"/>
      <w:szCs w:val="20"/>
    </w:rPr>
  </w:style>
  <w:style w:type="paragraph" w:customStyle="1" w:styleId="afff3">
    <w:name w:val="简单回函地址"/>
    <w:basedOn w:val="a"/>
    <w:qFormat/>
  </w:style>
  <w:style w:type="paragraph" w:customStyle="1" w:styleId="xl125">
    <w:name w:val="xl125"/>
    <w:basedOn w:val="a"/>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70">
    <w:name w:val="xl170"/>
    <w:basedOn w:val="a"/>
    <w:pPr>
      <w:widowControl/>
      <w:spacing w:before="100" w:beforeAutospacing="1" w:after="100" w:afterAutospacing="1"/>
      <w:jc w:val="left"/>
      <w:textAlignment w:val="center"/>
    </w:pPr>
    <w:rPr>
      <w:rFonts w:ascii="宋体" w:hAnsi="宋体" w:cs="宋体"/>
      <w:kern w:val="0"/>
      <w:sz w:val="24"/>
    </w:rPr>
  </w:style>
  <w:style w:type="paragraph" w:customStyle="1" w:styleId="xl169">
    <w:name w:val="xl1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Cs w:val="21"/>
    </w:rPr>
  </w:style>
  <w:style w:type="paragraph" w:customStyle="1" w:styleId="CharCharCharChar0">
    <w:name w:val="Char Char Char Char"/>
    <w:basedOn w:val="a"/>
    <w:rPr>
      <w:rFonts w:ascii="Tahoma" w:hAnsi="Tahoma"/>
      <w:sz w:val="24"/>
      <w:szCs w:val="20"/>
    </w:rPr>
  </w:style>
  <w:style w:type="paragraph" w:customStyle="1" w:styleId="font7">
    <w:name w:val="font7"/>
    <w:basedOn w:val="a"/>
    <w:pPr>
      <w:widowControl/>
      <w:spacing w:before="100" w:beforeAutospacing="1" w:after="100" w:afterAutospacing="1"/>
      <w:jc w:val="left"/>
    </w:pPr>
    <w:rPr>
      <w:rFonts w:eastAsia="Arial Unicode MS"/>
      <w:kern w:val="0"/>
      <w:sz w:val="22"/>
      <w:szCs w:val="22"/>
    </w:rPr>
  </w:style>
  <w:style w:type="paragraph" w:customStyle="1" w:styleId="xl164">
    <w:name w:val="xl16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xl128">
    <w:name w:val="xl1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cs="宋体"/>
      <w:kern w:val="0"/>
      <w:sz w:val="24"/>
    </w:rPr>
  </w:style>
  <w:style w:type="paragraph" w:customStyle="1" w:styleId="xl131">
    <w:name w:val="xl131"/>
    <w:basedOn w:val="a"/>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5">
    <w:name w:val="xl25"/>
    <w:basedOn w:val="a"/>
    <w:pPr>
      <w:widowControl/>
      <w:spacing w:before="100" w:beforeAutospacing="1" w:after="100" w:afterAutospacing="1"/>
      <w:jc w:val="left"/>
    </w:pPr>
    <w:rPr>
      <w:rFonts w:ascii="Arial Unicode MS" w:eastAsia="Arial Unicode MS" w:hAnsi="Arial Unicode MS" w:cs="Arial Unicode MS"/>
      <w:kern w:val="0"/>
      <w:sz w:val="22"/>
      <w:szCs w:val="22"/>
    </w:rPr>
  </w:style>
  <w:style w:type="paragraph" w:customStyle="1" w:styleId="212">
    <w:name w:val="正文文本缩进 21"/>
    <w:basedOn w:val="a"/>
    <w:pPr>
      <w:autoSpaceDE w:val="0"/>
      <w:autoSpaceDN w:val="0"/>
      <w:adjustRightInd w:val="0"/>
      <w:spacing w:line="500" w:lineRule="exact"/>
      <w:ind w:firstLine="420"/>
    </w:pPr>
    <w:rPr>
      <w:rFonts w:ascii="宋体" w:hAnsi="宋体"/>
      <w:sz w:val="28"/>
      <w:szCs w:val="21"/>
    </w:rPr>
  </w:style>
  <w:style w:type="paragraph" w:customStyle="1" w:styleId="xl133">
    <w:name w:val="xl133"/>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Cs w:val="21"/>
    </w:rPr>
  </w:style>
  <w:style w:type="paragraph" w:customStyle="1" w:styleId="311">
    <w:name w:val="正文文本 31"/>
    <w:basedOn w:val="a"/>
    <w:rPr>
      <w:rFonts w:ascii="宋体"/>
      <w:sz w:val="24"/>
    </w:rPr>
  </w:style>
  <w:style w:type="paragraph" w:customStyle="1" w:styleId="xl152">
    <w:name w:val="xl152"/>
    <w:basedOn w:val="a"/>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kern w:val="0"/>
      <w:szCs w:val="21"/>
    </w:rPr>
  </w:style>
  <w:style w:type="paragraph" w:customStyle="1" w:styleId="xl136">
    <w:name w:val="xl136"/>
    <w:basedOn w:val="a"/>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Cs w:val="21"/>
    </w:rPr>
  </w:style>
  <w:style w:type="paragraph" w:customStyle="1" w:styleId="1f4">
    <w:name w:val="镭1"/>
    <w:basedOn w:val="1"/>
    <w:pPr>
      <w:spacing w:line="480" w:lineRule="exact"/>
      <w:jc w:val="center"/>
    </w:pPr>
    <w:rPr>
      <w:rFonts w:ascii="楷体_GB2312" w:eastAsia="楷体_GB2312"/>
      <w:sz w:val="36"/>
    </w:rPr>
  </w:style>
  <w:style w:type="paragraph" w:customStyle="1" w:styleId="xl24">
    <w:name w:val="xl24"/>
    <w:basedOn w:val="a"/>
    <w:pPr>
      <w:widowControl/>
      <w:pBdr>
        <w:left w:val="single" w:sz="4" w:space="0" w:color="auto"/>
        <w:bottom w:val="single" w:sz="4" w:space="0" w:color="auto"/>
        <w:right w:val="single" w:sz="4" w:space="0" w:color="auto"/>
      </w:pBdr>
      <w:spacing w:before="100" w:beforeAutospacing="1" w:after="100" w:afterAutospacing="1"/>
      <w:jc w:val="center"/>
    </w:pPr>
    <w:rPr>
      <w:kern w:val="0"/>
      <w:szCs w:val="21"/>
    </w:rPr>
  </w:style>
  <w:style w:type="paragraph" w:customStyle="1" w:styleId="font6">
    <w:name w:val="font6"/>
    <w:basedOn w:val="a"/>
    <w:pPr>
      <w:widowControl/>
      <w:spacing w:before="100" w:beforeAutospacing="1" w:after="100" w:afterAutospacing="1"/>
      <w:jc w:val="left"/>
    </w:pPr>
    <w:rPr>
      <w:rFonts w:ascii="宋体" w:hAnsi="宋体" w:cs="Arial Unicode MS" w:hint="eastAsia"/>
      <w:kern w:val="0"/>
      <w:sz w:val="18"/>
      <w:szCs w:val="18"/>
    </w:rPr>
  </w:style>
  <w:style w:type="paragraph" w:customStyle="1" w:styleId="font9">
    <w:name w:val="font9"/>
    <w:basedOn w:val="a"/>
    <w:pPr>
      <w:widowControl/>
      <w:spacing w:before="100" w:beforeAutospacing="1" w:after="100" w:afterAutospacing="1"/>
      <w:jc w:val="left"/>
    </w:pPr>
    <w:rPr>
      <w:rFonts w:eastAsia="Arial Unicode MS"/>
      <w:kern w:val="0"/>
      <w:sz w:val="24"/>
    </w:rPr>
  </w:style>
  <w:style w:type="paragraph" w:customStyle="1" w:styleId="xl49">
    <w:name w:val="xl49"/>
    <w:basedOn w:val="a"/>
    <w:pPr>
      <w:widowControl/>
      <w:pBdr>
        <w:left w:val="single" w:sz="8" w:space="0" w:color="auto"/>
        <w:bottom w:val="single" w:sz="4" w:space="0" w:color="auto"/>
        <w:right w:val="single" w:sz="4" w:space="0" w:color="auto"/>
      </w:pBdr>
      <w:spacing w:before="100" w:beforeAutospacing="1" w:after="100" w:afterAutospacing="1"/>
      <w:jc w:val="center"/>
    </w:pPr>
    <w:rPr>
      <w:rFonts w:ascii="宋体" w:hAnsi="宋体"/>
      <w:kern w:val="0"/>
      <w:sz w:val="20"/>
      <w:szCs w:val="20"/>
    </w:rPr>
  </w:style>
  <w:style w:type="paragraph" w:customStyle="1" w:styleId="xl138">
    <w:name w:val="xl13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宋体" w:hAnsi="宋体" w:cs="宋体"/>
      <w:kern w:val="0"/>
      <w:szCs w:val="21"/>
    </w:rPr>
  </w:style>
  <w:style w:type="paragraph" w:customStyle="1" w:styleId="220">
    <w:name w:val="样式 标题 2 + 左侧:  2 字符"/>
    <w:basedOn w:val="2"/>
    <w:pPr>
      <w:spacing w:before="380" w:after="380" w:line="415" w:lineRule="auto"/>
      <w:ind w:leftChars="200" w:left="420"/>
    </w:pPr>
    <w:rPr>
      <w:rFonts w:eastAsia="宋体"/>
      <w:sz w:val="30"/>
      <w:szCs w:val="20"/>
    </w:rPr>
  </w:style>
  <w:style w:type="paragraph" w:customStyle="1" w:styleId="xl172">
    <w:name w:val="xl172"/>
    <w:basedOn w:val="a"/>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2"/>
      <w:szCs w:val="22"/>
    </w:rPr>
  </w:style>
  <w:style w:type="paragraph" w:customStyle="1" w:styleId="font5">
    <w:name w:val="font5"/>
    <w:basedOn w:val="a"/>
    <w:pPr>
      <w:widowControl/>
      <w:spacing w:before="100" w:beforeAutospacing="1" w:after="100" w:afterAutospacing="1"/>
      <w:jc w:val="left"/>
    </w:pPr>
    <w:rPr>
      <w:rFonts w:ascii="宋体" w:hAnsi="宋体" w:cs="Arial Unicode MS" w:hint="eastAsia"/>
      <w:kern w:val="0"/>
      <w:sz w:val="24"/>
    </w:rPr>
  </w:style>
  <w:style w:type="paragraph" w:customStyle="1" w:styleId="29">
    <w:name w:val="样式 (西文) 黑体 (中文) 黑体 四号 加粗 首行缩进:  2 字符"/>
    <w:basedOn w:val="a"/>
    <w:next w:val="24"/>
    <w:pPr>
      <w:ind w:firstLineChars="200" w:firstLine="562"/>
    </w:pPr>
    <w:rPr>
      <w:rFonts w:ascii="黑体" w:eastAsia="黑体"/>
      <w:b/>
      <w:bCs/>
      <w:sz w:val="28"/>
      <w:szCs w:val="20"/>
    </w:rPr>
  </w:style>
  <w:style w:type="paragraph" w:customStyle="1" w:styleId="CharCharChar">
    <w:name w:val="Char Char Char"/>
    <w:basedOn w:val="a"/>
    <w:rPr>
      <w:szCs w:val="20"/>
    </w:rPr>
  </w:style>
  <w:style w:type="paragraph" w:customStyle="1" w:styleId="xl36">
    <w:name w:val="xl36"/>
    <w:basedOn w:val="a"/>
    <w:pPr>
      <w:widowControl/>
      <w:spacing w:before="100" w:beforeAutospacing="1" w:after="100" w:afterAutospacing="1"/>
      <w:jc w:val="left"/>
    </w:pPr>
    <w:rPr>
      <w:rFonts w:ascii="Arial Unicode MS" w:eastAsia="Arial Unicode MS" w:hAnsi="Arial Unicode MS" w:cs="Arial Unicode MS"/>
      <w:b/>
      <w:bCs/>
      <w:kern w:val="0"/>
      <w:sz w:val="24"/>
    </w:rPr>
  </w:style>
  <w:style w:type="character" w:customStyle="1" w:styleId="afff4">
    <w:name w:val="表格文字格式 字符"/>
    <w:link w:val="afff5"/>
    <w:qFormat/>
    <w:rPr>
      <w:rFonts w:cs="宋体"/>
      <w:kern w:val="2"/>
      <w:sz w:val="21"/>
      <w:szCs w:val="24"/>
    </w:rPr>
  </w:style>
  <w:style w:type="paragraph" w:customStyle="1" w:styleId="afff5">
    <w:name w:val="表格文字格式"/>
    <w:basedOn w:val="a8"/>
    <w:link w:val="afff4"/>
    <w:qFormat/>
    <w:pPr>
      <w:spacing w:after="0" w:line="320" w:lineRule="exact"/>
      <w:ind w:rightChars="50" w:right="50" w:firstLineChars="50" w:firstLine="50"/>
    </w:pPr>
  </w:style>
  <w:style w:type="character" w:customStyle="1" w:styleId="afff6">
    <w:name w:val="正文文本 字符"/>
    <w:uiPriority w:val="99"/>
    <w:locked/>
    <w:rPr>
      <w:rFonts w:ascii="Times New Roman" w:eastAsia="宋体" w:hAnsi="Times New Roman" w:cs="宋体"/>
      <w:kern w:val="2"/>
      <w:sz w:val="21"/>
      <w:szCs w:val="24"/>
    </w:rPr>
  </w:style>
  <w:style w:type="paragraph" w:customStyle="1" w:styleId="TOC20">
    <w:name w:val="TOC 标题2"/>
    <w:basedOn w:val="1"/>
    <w:next w:val="a"/>
    <w:uiPriority w:val="39"/>
    <w:semiHidden/>
    <w:unhideWhenUsed/>
    <w:qFormat/>
    <w:pPr>
      <w:widowControl/>
      <w:spacing w:before="480" w:after="0" w:line="276" w:lineRule="auto"/>
      <w:jc w:val="left"/>
      <w:outlineLvl w:val="9"/>
    </w:pPr>
    <w:rPr>
      <w:rFonts w:ascii="Cambria" w:hAnsi="Cambria"/>
      <w:color w:val="365F91"/>
      <w:kern w:val="0"/>
      <w:sz w:val="28"/>
      <w:szCs w:val="28"/>
    </w:rPr>
  </w:style>
  <w:style w:type="paragraph" w:styleId="afff7">
    <w:name w:val="toa heading"/>
    <w:basedOn w:val="a"/>
    <w:next w:val="a"/>
    <w:uiPriority w:val="99"/>
    <w:unhideWhenUsed/>
    <w:qFormat/>
    <w:rsid w:val="00565BE8"/>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B37A85-468D-4609-9B42-1C01583CC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2200</TotalTime>
  <Pages>10</Pages>
  <Words>973</Words>
  <Characters>5551</Characters>
  <Application>Microsoft Office Word</Application>
  <DocSecurity>0</DocSecurity>
  <Lines>46</Lines>
  <Paragraphs>13</Paragraphs>
  <ScaleCrop>false</ScaleCrop>
  <Company/>
  <LinksUpToDate>false</LinksUpToDate>
  <CharactersWithSpaces>6511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陕西省西咸北环线高速公路</dc:title>
  <dc:creator>Administrator</dc:creator>
  <cp:lastModifiedBy> </cp:lastModifiedBy>
  <cp:revision>2554</cp:revision>
  <cp:lastPrinted>2020-06-28T08:43:00Z</cp:lastPrinted>
  <dcterms:created xsi:type="dcterms:W3CDTF">2019-01-03T01:14:00Z</dcterms:created>
  <dcterms:modified xsi:type="dcterms:W3CDTF">2022-12-07T06:01:00Z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