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0" w:rsidRPr="005B36B0" w:rsidRDefault="00CE43DB">
      <w:pPr>
        <w:jc w:val="center"/>
        <w:rPr>
          <w:rFonts w:ascii="宋体" w:hAnsi="宋体" w:hint="eastAsia"/>
          <w:b/>
          <w:bCs/>
          <w:sz w:val="36"/>
          <w:szCs w:val="36"/>
        </w:rPr>
      </w:pPr>
      <w:r w:rsidRPr="005B36B0">
        <w:rPr>
          <w:rFonts w:ascii="宋体" w:hAnsi="宋体" w:hint="eastAsia"/>
          <w:b/>
          <w:bCs/>
          <w:sz w:val="36"/>
          <w:szCs w:val="36"/>
        </w:rPr>
        <w:t>丹凤至山阳高速公路</w:t>
      </w:r>
    </w:p>
    <w:p w:rsidR="00FE6B3E" w:rsidRPr="005B36B0" w:rsidRDefault="00CE43DB">
      <w:pPr>
        <w:jc w:val="center"/>
        <w:rPr>
          <w:rFonts w:ascii="宋体" w:hAnsi="宋体" w:hint="eastAsia"/>
          <w:b/>
          <w:bCs/>
          <w:sz w:val="36"/>
          <w:szCs w:val="36"/>
        </w:rPr>
      </w:pPr>
      <w:r w:rsidRPr="005B36B0">
        <w:rPr>
          <w:rFonts w:ascii="宋体" w:hAnsi="宋体" w:hint="eastAsia"/>
          <w:b/>
          <w:bCs/>
          <w:sz w:val="36"/>
          <w:szCs w:val="36"/>
        </w:rPr>
        <w:t>工程施工监理及中心试验室</w:t>
      </w:r>
      <w:r w:rsidRPr="005B36B0">
        <w:rPr>
          <w:rFonts w:ascii="宋体" w:hAnsi="宋体" w:hint="eastAsia"/>
          <w:b/>
          <w:bCs/>
          <w:sz w:val="36"/>
          <w:szCs w:val="36"/>
        </w:rPr>
        <w:t>招标文件关键内容</w:t>
      </w:r>
    </w:p>
    <w:p w:rsidR="005B36B0" w:rsidRPr="005B36B0" w:rsidRDefault="005B36B0" w:rsidP="005B36B0">
      <w:pPr>
        <w:pStyle w:val="Char"/>
      </w:pPr>
    </w:p>
    <w:p w:rsidR="00FE6B3E" w:rsidRDefault="00CE43DB">
      <w:pPr>
        <w:ind w:firstLineChars="200" w:firstLine="562"/>
        <w:rPr>
          <w:rFonts w:ascii="宋体" w:hAnsi="宋体" w:cs="宋体"/>
          <w:sz w:val="28"/>
          <w:szCs w:val="28"/>
        </w:rPr>
      </w:pPr>
      <w:r>
        <w:rPr>
          <w:rFonts w:ascii="宋体" w:hAnsi="宋体" w:cs="宋体" w:hint="eastAsia"/>
          <w:b/>
          <w:bCs/>
          <w:sz w:val="28"/>
          <w:szCs w:val="28"/>
        </w:rPr>
        <w:t>一、项目概况：</w:t>
      </w:r>
      <w:r>
        <w:rPr>
          <w:rFonts w:ascii="宋体" w:hAnsi="宋体" w:cs="宋体" w:hint="eastAsia"/>
          <w:sz w:val="28"/>
          <w:szCs w:val="28"/>
        </w:rPr>
        <w:t>路线起于丹凤县竹林关镇</w:t>
      </w:r>
      <w:r>
        <w:rPr>
          <w:rFonts w:ascii="宋体" w:hAnsi="宋体" w:cs="宋体" w:hint="eastAsia"/>
          <w:sz w:val="28"/>
          <w:szCs w:val="28"/>
        </w:rPr>
        <w:t>,</w:t>
      </w:r>
      <w:r>
        <w:rPr>
          <w:rFonts w:ascii="宋体" w:hAnsi="宋体" w:cs="宋体" w:hint="eastAsia"/>
          <w:sz w:val="28"/>
          <w:szCs w:val="28"/>
        </w:rPr>
        <w:t>与既有沪陕高速公路相接，止于山阳县高坝店镇，与既有福银高速公路相接，全长</w:t>
      </w:r>
      <w:r>
        <w:rPr>
          <w:rFonts w:ascii="宋体" w:hAnsi="宋体" w:cs="宋体" w:hint="eastAsia"/>
          <w:sz w:val="28"/>
          <w:szCs w:val="28"/>
        </w:rPr>
        <w:t>38.830</w:t>
      </w:r>
      <w:r>
        <w:rPr>
          <w:rFonts w:ascii="宋体" w:hAnsi="宋体" w:cs="宋体" w:hint="eastAsia"/>
          <w:sz w:val="28"/>
          <w:szCs w:val="28"/>
        </w:rPr>
        <w:t>公里。全线设竹林关枢纽、竹林关西、土门、银花、洛峪、高坝南（枢纽）</w:t>
      </w:r>
      <w:r>
        <w:rPr>
          <w:rFonts w:ascii="宋体" w:hAnsi="宋体" w:cs="宋体" w:hint="eastAsia"/>
          <w:sz w:val="28"/>
          <w:szCs w:val="28"/>
        </w:rPr>
        <w:t>6</w:t>
      </w:r>
      <w:r>
        <w:rPr>
          <w:rFonts w:ascii="宋体" w:hAnsi="宋体" w:cs="宋体" w:hint="eastAsia"/>
          <w:sz w:val="28"/>
          <w:szCs w:val="28"/>
        </w:rPr>
        <w:t>处互通式立交</w:t>
      </w:r>
      <w:r>
        <w:rPr>
          <w:rFonts w:ascii="宋体" w:hAnsi="宋体" w:cs="宋体" w:hint="eastAsia"/>
          <w:sz w:val="28"/>
          <w:szCs w:val="28"/>
        </w:rPr>
        <w:t>,</w:t>
      </w:r>
      <w:r>
        <w:rPr>
          <w:rFonts w:ascii="宋体" w:hAnsi="宋体" w:cs="宋体" w:hint="eastAsia"/>
          <w:sz w:val="28"/>
          <w:szCs w:val="28"/>
        </w:rPr>
        <w:t>并将既有沪陕高速公路竹林关互通式立交改造为枢纽立交。全线采用双向四车道高速公路标准，设计时速</w:t>
      </w:r>
      <w:r>
        <w:rPr>
          <w:rFonts w:ascii="宋体" w:hAnsi="宋体" w:cs="宋体" w:hint="eastAsia"/>
          <w:sz w:val="28"/>
          <w:szCs w:val="28"/>
        </w:rPr>
        <w:t>100</w:t>
      </w:r>
      <w:r>
        <w:rPr>
          <w:rFonts w:ascii="宋体" w:hAnsi="宋体" w:cs="宋体" w:hint="eastAsia"/>
          <w:sz w:val="28"/>
          <w:szCs w:val="28"/>
        </w:rPr>
        <w:t>公里，路基宽度</w:t>
      </w:r>
      <w:r>
        <w:rPr>
          <w:rFonts w:ascii="宋体" w:hAnsi="宋体" w:cs="宋体" w:hint="eastAsia"/>
          <w:sz w:val="28"/>
          <w:szCs w:val="28"/>
        </w:rPr>
        <w:t>26</w:t>
      </w:r>
      <w:r>
        <w:rPr>
          <w:rFonts w:ascii="宋体" w:hAnsi="宋体" w:cs="宋体" w:hint="eastAsia"/>
          <w:sz w:val="28"/>
          <w:szCs w:val="28"/>
        </w:rPr>
        <w:t>米，概算投资</w:t>
      </w:r>
      <w:r>
        <w:rPr>
          <w:rFonts w:ascii="宋体" w:hAnsi="宋体" w:cs="宋体" w:hint="eastAsia"/>
          <w:sz w:val="28"/>
          <w:szCs w:val="28"/>
        </w:rPr>
        <w:t>61.40</w:t>
      </w:r>
      <w:r>
        <w:rPr>
          <w:rFonts w:ascii="宋体" w:hAnsi="宋体" w:cs="宋体" w:hint="eastAsia"/>
          <w:sz w:val="28"/>
          <w:szCs w:val="28"/>
        </w:rPr>
        <w:t>亿元。</w:t>
      </w:r>
    </w:p>
    <w:p w:rsidR="00FE6B3E" w:rsidRDefault="00CE43DB">
      <w:pPr>
        <w:ind w:firstLineChars="200" w:firstLine="562"/>
        <w:rPr>
          <w:rFonts w:ascii="宋体" w:hAnsi="宋体" w:cs="宋体"/>
          <w:b/>
          <w:bCs/>
          <w:sz w:val="28"/>
          <w:szCs w:val="28"/>
        </w:rPr>
      </w:pPr>
      <w:r>
        <w:rPr>
          <w:rFonts w:ascii="宋体" w:hAnsi="宋体" w:cs="宋体" w:hint="eastAsia"/>
          <w:b/>
          <w:bCs/>
          <w:sz w:val="28"/>
          <w:szCs w:val="28"/>
        </w:rPr>
        <w:t>二、招标范围</w:t>
      </w:r>
    </w:p>
    <w:p w:rsidR="00FE6B3E" w:rsidRDefault="00CE43DB">
      <w:pPr>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）总监办：本项目全线路基、桥涵、隧道、路面（包括沥青供货）、交安、绿化、房建、机电等工程的监理服务。</w:t>
      </w:r>
    </w:p>
    <w:p w:rsidR="00FE6B3E" w:rsidRDefault="00CE43DB">
      <w:pPr>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）中心试验室：本项目全线路基、桥涵、隧道、路面（包括沥青供货）、交安、绿化等（不含机电、房建工程）工程的中心试验室服务。</w:t>
      </w:r>
    </w:p>
    <w:p w:rsidR="00FE6B3E" w:rsidRDefault="00CE43DB">
      <w:pPr>
        <w:ind w:firstLineChars="200" w:firstLine="562"/>
        <w:rPr>
          <w:rFonts w:ascii="宋体" w:hAnsi="宋体" w:cs="宋体"/>
          <w:b/>
          <w:bCs/>
          <w:sz w:val="28"/>
          <w:szCs w:val="28"/>
        </w:rPr>
      </w:pPr>
      <w:r>
        <w:rPr>
          <w:rFonts w:ascii="宋体" w:hAnsi="宋体" w:cs="宋体" w:hint="eastAsia"/>
          <w:b/>
          <w:bCs/>
          <w:sz w:val="28"/>
          <w:szCs w:val="28"/>
        </w:rPr>
        <w:t>三、投标人资格要求</w:t>
      </w:r>
    </w:p>
    <w:p w:rsidR="00FE6B3E" w:rsidRDefault="00CE43DB">
      <w:pPr>
        <w:pStyle w:val="5"/>
        <w:spacing w:before="240" w:after="240" w:line="440" w:lineRule="exact"/>
        <w:ind w:firstLineChars="393" w:firstLine="1105"/>
        <w:jc w:val="center"/>
        <w:rPr>
          <w:rFonts w:ascii="宋体" w:hAnsi="宋体" w:cs="宋体"/>
          <w:kern w:val="0"/>
          <w:sz w:val="24"/>
          <w:szCs w:val="24"/>
        </w:rPr>
      </w:pPr>
      <w:r>
        <w:rPr>
          <w:rFonts w:ascii="宋体" w:hAnsi="宋体" w:cs="宋体" w:hint="eastAsia"/>
          <w:color w:val="000000"/>
        </w:rPr>
        <w:t>附录</w:t>
      </w:r>
      <w:r>
        <w:rPr>
          <w:rFonts w:ascii="宋体" w:hAnsi="宋体" w:cs="宋体" w:hint="eastAsia"/>
          <w:color w:val="000000"/>
        </w:rPr>
        <w:t>1</w:t>
      </w:r>
      <w:r>
        <w:rPr>
          <w:rFonts w:ascii="宋体" w:hAnsi="宋体" w:cs="宋体" w:hint="eastAsia"/>
          <w:color w:val="000000"/>
        </w:rPr>
        <w:t>资格审查条件（</w:t>
      </w:r>
      <w:r>
        <w:rPr>
          <w:rFonts w:ascii="宋体" w:hAnsi="宋体" w:cs="宋体" w:hint="eastAsia"/>
        </w:rPr>
        <w:t>资质最低要求</w:t>
      </w:r>
      <w:r>
        <w:rPr>
          <w:rFonts w:ascii="宋体" w:hAnsi="宋体" w:cs="宋体" w:hint="eastAsia"/>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4"/>
        <w:gridCol w:w="6478"/>
      </w:tblGrid>
      <w:tr w:rsidR="00FE6B3E">
        <w:trPr>
          <w:trHeight w:val="90"/>
        </w:trPr>
        <w:tc>
          <w:tcPr>
            <w:tcW w:w="2235" w:type="dxa"/>
            <w:noWrap/>
            <w:vAlign w:val="center"/>
          </w:tcPr>
          <w:p w:rsidR="00FE6B3E" w:rsidRDefault="00CE43DB">
            <w:pPr>
              <w:spacing w:line="276" w:lineRule="auto"/>
              <w:jc w:val="center"/>
              <w:rPr>
                <w:rFonts w:ascii="宋体" w:hAnsi="宋体"/>
                <w:b/>
                <w:szCs w:val="21"/>
              </w:rPr>
            </w:pPr>
            <w:r>
              <w:rPr>
                <w:rFonts w:ascii="宋体" w:hAnsi="宋体" w:hint="eastAsia"/>
                <w:b/>
                <w:szCs w:val="21"/>
              </w:rPr>
              <w:t>标段</w:t>
            </w:r>
          </w:p>
        </w:tc>
        <w:tc>
          <w:tcPr>
            <w:tcW w:w="7131" w:type="dxa"/>
            <w:noWrap/>
            <w:vAlign w:val="center"/>
          </w:tcPr>
          <w:p w:rsidR="00FE6B3E" w:rsidRDefault="00CE43DB">
            <w:pPr>
              <w:spacing w:line="276" w:lineRule="auto"/>
              <w:jc w:val="center"/>
              <w:rPr>
                <w:rFonts w:ascii="宋体" w:hAnsi="宋体"/>
                <w:b/>
                <w:szCs w:val="21"/>
              </w:rPr>
            </w:pPr>
            <w:r>
              <w:rPr>
                <w:rFonts w:ascii="宋体" w:hAnsi="宋体" w:hint="eastAsia"/>
                <w:b/>
                <w:szCs w:val="21"/>
              </w:rPr>
              <w:t>资质要求</w:t>
            </w:r>
          </w:p>
        </w:tc>
      </w:tr>
      <w:tr w:rsidR="00FE6B3E">
        <w:trPr>
          <w:trHeight w:val="390"/>
        </w:trPr>
        <w:tc>
          <w:tcPr>
            <w:tcW w:w="2235" w:type="dxa"/>
            <w:noWrap/>
            <w:vAlign w:val="center"/>
          </w:tcPr>
          <w:p w:rsidR="00FE6B3E" w:rsidRDefault="00CE43DB">
            <w:pPr>
              <w:jc w:val="center"/>
              <w:rPr>
                <w:rFonts w:ascii="宋体" w:hAnsi="宋体"/>
                <w:szCs w:val="21"/>
              </w:rPr>
            </w:pPr>
            <w:r>
              <w:rPr>
                <w:rFonts w:ascii="宋体" w:hAnsi="宋体" w:hint="eastAsia"/>
                <w:szCs w:val="21"/>
              </w:rPr>
              <w:t>DNZJB-1</w:t>
            </w:r>
          </w:p>
        </w:tc>
        <w:tc>
          <w:tcPr>
            <w:tcW w:w="7131" w:type="dxa"/>
            <w:noWrap/>
            <w:vAlign w:val="center"/>
          </w:tcPr>
          <w:p w:rsidR="00FE6B3E" w:rsidRDefault="00CE43DB">
            <w:pPr>
              <w:pStyle w:val="Char"/>
              <w:spacing w:after="0" w:line="240" w:lineRule="auto"/>
              <w:jc w:val="center"/>
              <w:rPr>
                <w:szCs w:val="21"/>
              </w:rPr>
            </w:pPr>
            <w:r>
              <w:rPr>
                <w:rFonts w:ascii="宋体" w:hAnsi="宋体" w:hint="eastAsia"/>
                <w:szCs w:val="21"/>
              </w:rPr>
              <w:t>投标人具有独立法人资格，具有</w:t>
            </w:r>
            <w:r>
              <w:rPr>
                <w:rFonts w:ascii="宋体" w:hAnsi="宋体" w:hint="eastAsia"/>
                <w:szCs w:val="21"/>
              </w:rPr>
              <w:t>交通运输部</w:t>
            </w:r>
            <w:r>
              <w:rPr>
                <w:rFonts w:ascii="宋体" w:hAnsi="宋体" w:hint="eastAsia"/>
                <w:szCs w:val="21"/>
              </w:rPr>
              <w:t>审批的</w:t>
            </w:r>
            <w:r>
              <w:rPr>
                <w:rFonts w:ascii="宋体" w:hAnsi="宋体" w:hint="eastAsia"/>
                <w:szCs w:val="21"/>
              </w:rPr>
              <w:t xml:space="preserve"> </w:t>
            </w:r>
            <w:r>
              <w:rPr>
                <w:rFonts w:ascii="宋体" w:hAnsi="宋体" w:hint="eastAsia"/>
                <w:szCs w:val="21"/>
              </w:rPr>
              <w:t>公路工程专业甲级监理资质。</w:t>
            </w:r>
          </w:p>
        </w:tc>
      </w:tr>
      <w:tr w:rsidR="00FE6B3E">
        <w:trPr>
          <w:trHeight w:val="953"/>
        </w:trPr>
        <w:tc>
          <w:tcPr>
            <w:tcW w:w="2235" w:type="dxa"/>
            <w:noWrap/>
            <w:vAlign w:val="center"/>
          </w:tcPr>
          <w:p w:rsidR="00FE6B3E" w:rsidRDefault="00CE43DB">
            <w:pPr>
              <w:jc w:val="center"/>
              <w:rPr>
                <w:rFonts w:ascii="宋体" w:hAnsi="宋体"/>
                <w:szCs w:val="21"/>
              </w:rPr>
            </w:pPr>
            <w:r>
              <w:rPr>
                <w:rFonts w:ascii="宋体" w:hAnsi="宋体" w:hint="eastAsia"/>
                <w:szCs w:val="21"/>
              </w:rPr>
              <w:t>DNZJB-2</w:t>
            </w:r>
          </w:p>
        </w:tc>
        <w:tc>
          <w:tcPr>
            <w:tcW w:w="7131" w:type="dxa"/>
            <w:noWrap/>
            <w:vAlign w:val="center"/>
          </w:tcPr>
          <w:p w:rsidR="00FE6B3E" w:rsidRDefault="00CE43DB">
            <w:pPr>
              <w:pStyle w:val="Char"/>
              <w:numPr>
                <w:ilvl w:val="0"/>
                <w:numId w:val="1"/>
              </w:numPr>
              <w:spacing w:after="0" w:line="240" w:lineRule="auto"/>
              <w:ind w:left="7" w:firstLine="203"/>
              <w:rPr>
                <w:szCs w:val="21"/>
              </w:rPr>
            </w:pPr>
            <w:r>
              <w:rPr>
                <w:rFonts w:hint="eastAsia"/>
                <w:szCs w:val="21"/>
              </w:rPr>
              <w:t>独立投标人：具有独立法人资格；同时具有</w:t>
            </w:r>
            <w:r>
              <w:rPr>
                <w:rFonts w:hint="eastAsia"/>
                <w:szCs w:val="21"/>
              </w:rPr>
              <w:t>交通运输部</w:t>
            </w:r>
            <w:r>
              <w:rPr>
                <w:rFonts w:hint="eastAsia"/>
                <w:szCs w:val="21"/>
              </w:rPr>
              <w:t>审批的公路工程专业甲级监理资质、公路机电工程专项监理资质和</w:t>
            </w:r>
            <w:r>
              <w:rPr>
                <w:rFonts w:hint="eastAsia"/>
                <w:szCs w:val="21"/>
              </w:rPr>
              <w:t>住建部门</w:t>
            </w:r>
            <w:r>
              <w:rPr>
                <w:rFonts w:hint="eastAsia"/>
                <w:szCs w:val="21"/>
              </w:rPr>
              <w:t>审批的房屋建筑工程专业乙级（或以上）监理资质。</w:t>
            </w:r>
          </w:p>
          <w:p w:rsidR="00FE6B3E" w:rsidRDefault="00FE6B3E" w:rsidP="005B36B0">
            <w:pPr>
              <w:pStyle w:val="Char"/>
              <w:spacing w:after="0" w:line="240" w:lineRule="auto"/>
              <w:ind w:left="5" w:firstLineChars="97" w:firstLine="204"/>
              <w:rPr>
                <w:szCs w:val="21"/>
              </w:rPr>
            </w:pPr>
          </w:p>
          <w:p w:rsidR="00FE6B3E" w:rsidRDefault="00CE43DB">
            <w:pPr>
              <w:pStyle w:val="Char"/>
              <w:numPr>
                <w:ilvl w:val="0"/>
                <w:numId w:val="1"/>
              </w:numPr>
              <w:spacing w:after="0" w:line="240" w:lineRule="auto"/>
              <w:ind w:left="7" w:firstLine="203"/>
              <w:rPr>
                <w:szCs w:val="21"/>
              </w:rPr>
            </w:pPr>
            <w:r>
              <w:rPr>
                <w:rFonts w:hint="eastAsia"/>
                <w:szCs w:val="21"/>
              </w:rPr>
              <w:t>联合体投标人：联合体各成员具有独立法人资格；具有</w:t>
            </w:r>
            <w:r>
              <w:rPr>
                <w:rFonts w:hint="eastAsia"/>
                <w:szCs w:val="21"/>
              </w:rPr>
              <w:t>交通运输部</w:t>
            </w:r>
            <w:r>
              <w:rPr>
                <w:rFonts w:hint="eastAsia"/>
                <w:szCs w:val="21"/>
              </w:rPr>
              <w:t>审批的公路工程专业甲级监理资质、公路机电工程专项监理资质和</w:t>
            </w:r>
            <w:r>
              <w:rPr>
                <w:rFonts w:hint="eastAsia"/>
                <w:szCs w:val="21"/>
              </w:rPr>
              <w:t>住建部门</w:t>
            </w:r>
            <w:r>
              <w:rPr>
                <w:rFonts w:hint="eastAsia"/>
                <w:szCs w:val="21"/>
              </w:rPr>
              <w:t>审批的房屋建筑工程专业乙级（或以上）监理资质；其中，</w:t>
            </w:r>
            <w:r>
              <w:rPr>
                <w:rFonts w:hint="eastAsia"/>
                <w:szCs w:val="21"/>
              </w:rPr>
              <w:lastRenderedPageBreak/>
              <w:t>联合体牵头人必须具有</w:t>
            </w:r>
            <w:r>
              <w:rPr>
                <w:rFonts w:hint="eastAsia"/>
                <w:szCs w:val="21"/>
              </w:rPr>
              <w:t>交通运输部</w:t>
            </w:r>
            <w:r>
              <w:rPr>
                <w:rFonts w:hint="eastAsia"/>
                <w:szCs w:val="21"/>
              </w:rPr>
              <w:t>审批的公路工程专业甲级监理资质。</w:t>
            </w:r>
          </w:p>
          <w:p w:rsidR="00FE6B3E" w:rsidRDefault="00CE43DB">
            <w:pPr>
              <w:rPr>
                <w:rFonts w:ascii="宋体" w:hAnsi="宋体"/>
                <w:szCs w:val="21"/>
              </w:rPr>
            </w:pPr>
            <w:r>
              <w:rPr>
                <w:rFonts w:hint="eastAsia"/>
                <w:szCs w:val="21"/>
              </w:rPr>
              <w:t>注：由同一专业的单位组成的联合体，按照资质等级较低的单位确定资质等级。</w:t>
            </w:r>
          </w:p>
        </w:tc>
      </w:tr>
      <w:tr w:rsidR="00FE6B3E">
        <w:trPr>
          <w:trHeight w:val="601"/>
        </w:trPr>
        <w:tc>
          <w:tcPr>
            <w:tcW w:w="2235" w:type="dxa"/>
            <w:noWrap/>
            <w:vAlign w:val="center"/>
          </w:tcPr>
          <w:p w:rsidR="00FE6B3E" w:rsidRDefault="00CE43DB">
            <w:pPr>
              <w:jc w:val="center"/>
              <w:rPr>
                <w:rFonts w:ascii="宋体" w:hAnsi="宋体"/>
                <w:szCs w:val="21"/>
              </w:rPr>
            </w:pPr>
            <w:r>
              <w:rPr>
                <w:rFonts w:ascii="宋体" w:hAnsi="宋体" w:hint="eastAsia"/>
                <w:szCs w:val="21"/>
              </w:rPr>
              <w:lastRenderedPageBreak/>
              <w:t>DNZJB-3</w:t>
            </w:r>
          </w:p>
        </w:tc>
        <w:tc>
          <w:tcPr>
            <w:tcW w:w="7131" w:type="dxa"/>
            <w:noWrap/>
            <w:vAlign w:val="center"/>
          </w:tcPr>
          <w:p w:rsidR="00FE6B3E" w:rsidRDefault="00CE43DB">
            <w:pPr>
              <w:pStyle w:val="Char"/>
              <w:spacing w:after="0" w:line="240" w:lineRule="auto"/>
              <w:rPr>
                <w:szCs w:val="21"/>
              </w:rPr>
            </w:pPr>
            <w:r>
              <w:rPr>
                <w:rFonts w:ascii="宋体" w:hAnsi="宋体" w:hint="eastAsia"/>
                <w:szCs w:val="21"/>
              </w:rPr>
              <w:t>投标人具有独立法人资格，具有</w:t>
            </w:r>
            <w:r>
              <w:rPr>
                <w:rFonts w:ascii="宋体" w:hAnsi="宋体" w:hint="eastAsia"/>
                <w:szCs w:val="21"/>
              </w:rPr>
              <w:t>交通运输部</w:t>
            </w:r>
            <w:r>
              <w:rPr>
                <w:rFonts w:ascii="宋体" w:hAnsi="宋体" w:hint="eastAsia"/>
                <w:szCs w:val="21"/>
              </w:rPr>
              <w:t>审批的公路工程专业甲级监理资质。</w:t>
            </w:r>
          </w:p>
        </w:tc>
      </w:tr>
      <w:tr w:rsidR="00FE6B3E">
        <w:trPr>
          <w:trHeight w:val="785"/>
        </w:trPr>
        <w:tc>
          <w:tcPr>
            <w:tcW w:w="2235" w:type="dxa"/>
            <w:noWrap/>
            <w:vAlign w:val="center"/>
          </w:tcPr>
          <w:p w:rsidR="00FE6B3E" w:rsidRDefault="00CE43DB">
            <w:pPr>
              <w:jc w:val="center"/>
              <w:rPr>
                <w:rFonts w:ascii="宋体" w:hAnsi="宋体"/>
                <w:szCs w:val="21"/>
              </w:rPr>
            </w:pPr>
            <w:r>
              <w:rPr>
                <w:rFonts w:ascii="宋体" w:hAnsi="宋体"/>
                <w:szCs w:val="21"/>
              </w:rPr>
              <w:t>DNZSY</w:t>
            </w:r>
          </w:p>
        </w:tc>
        <w:tc>
          <w:tcPr>
            <w:tcW w:w="7131" w:type="dxa"/>
            <w:noWrap/>
            <w:vAlign w:val="center"/>
          </w:tcPr>
          <w:p w:rsidR="00FE6B3E" w:rsidRDefault="00CE43DB">
            <w:pPr>
              <w:rPr>
                <w:rFonts w:ascii="宋体" w:hAnsi="宋体"/>
                <w:szCs w:val="21"/>
              </w:rPr>
            </w:pPr>
            <w:r>
              <w:rPr>
                <w:rFonts w:ascii="宋体" w:hAnsi="宋体" w:hint="eastAsia"/>
                <w:szCs w:val="21"/>
              </w:rPr>
              <w:t>投标人具有独立法人资格，具有</w:t>
            </w:r>
            <w:r>
              <w:rPr>
                <w:rFonts w:ascii="宋体" w:hAnsi="宋体" w:hint="eastAsia"/>
                <w:szCs w:val="21"/>
              </w:rPr>
              <w:t>交通运输部</w:t>
            </w:r>
            <w:r>
              <w:rPr>
                <w:rFonts w:ascii="宋体" w:hAnsi="宋体" w:hint="eastAsia"/>
                <w:szCs w:val="21"/>
              </w:rPr>
              <w:t>审批的</w:t>
            </w:r>
            <w:r>
              <w:rPr>
                <w:rFonts w:ascii="宋体" w:hAnsi="宋体" w:hint="eastAsia"/>
                <w:szCs w:val="21"/>
              </w:rPr>
              <w:t>公路工程综合甲级试验检测资质</w:t>
            </w:r>
            <w:r>
              <w:rPr>
                <w:rFonts w:ascii="宋体" w:hAnsi="宋体" w:hint="eastAsia"/>
                <w:szCs w:val="21"/>
              </w:rPr>
              <w:t>，省级及以上质量技术监督部门（市场监督部门）审批的检验检测机构资质认定证书。</w:t>
            </w:r>
          </w:p>
        </w:tc>
      </w:tr>
    </w:tbl>
    <w:p w:rsidR="00FE6B3E" w:rsidRDefault="00CE43DB">
      <w:pPr>
        <w:pStyle w:val="5"/>
        <w:spacing w:before="240" w:after="240" w:line="440" w:lineRule="exact"/>
        <w:jc w:val="center"/>
        <w:rPr>
          <w:rFonts w:ascii="宋体" w:hAnsi="宋体"/>
          <w:kern w:val="0"/>
          <w:sz w:val="24"/>
          <w:szCs w:val="24"/>
        </w:rPr>
      </w:pPr>
      <w:r>
        <w:rPr>
          <w:rFonts w:ascii="宋体" w:hAnsi="宋体" w:cs="宋体"/>
          <w:color w:val="000000"/>
        </w:rPr>
        <w:t>附录</w:t>
      </w:r>
      <w:r>
        <w:rPr>
          <w:rFonts w:ascii="宋体" w:hAnsi="宋体" w:cs="宋体" w:hint="eastAsia"/>
          <w:color w:val="000000"/>
        </w:rPr>
        <w:t>2</w:t>
      </w:r>
      <w:r>
        <w:rPr>
          <w:rFonts w:ascii="宋体" w:hAnsi="宋体" w:cs="宋体"/>
          <w:color w:val="000000"/>
        </w:rPr>
        <w:t>资格审查条件</w:t>
      </w:r>
      <w:r>
        <w:rPr>
          <w:rFonts w:ascii="宋体" w:hAnsi="宋体" w:cs="宋体" w:hint="eastAsia"/>
          <w:color w:val="000000"/>
        </w:rPr>
        <w:t>（</w:t>
      </w:r>
      <w:r>
        <w:rPr>
          <w:rFonts w:ascii="宋体" w:hAnsi="宋体" w:hint="eastAsia"/>
        </w:rPr>
        <w:t>业绩最低要求</w:t>
      </w:r>
      <w:r>
        <w:rPr>
          <w:rFonts w:ascii="宋体" w:hAnsi="宋体" w:cs="宋体" w:hint="eastAsia"/>
          <w:color w:val="000000"/>
        </w:rPr>
        <w:t>）</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8"/>
        <w:gridCol w:w="7229"/>
      </w:tblGrid>
      <w:tr w:rsidR="00FE6B3E">
        <w:trPr>
          <w:trHeight w:val="331"/>
          <w:jc w:val="center"/>
        </w:trPr>
        <w:tc>
          <w:tcPr>
            <w:tcW w:w="2238" w:type="dxa"/>
            <w:noWrap/>
            <w:vAlign w:val="center"/>
          </w:tcPr>
          <w:p w:rsidR="00FE6B3E" w:rsidRDefault="00CE43DB">
            <w:pPr>
              <w:jc w:val="center"/>
              <w:rPr>
                <w:rFonts w:ascii="宋体" w:hAnsi="宋体"/>
                <w:b/>
                <w:szCs w:val="21"/>
              </w:rPr>
            </w:pPr>
            <w:r>
              <w:rPr>
                <w:rFonts w:ascii="宋体" w:hAnsi="宋体" w:hint="eastAsia"/>
                <w:b/>
                <w:szCs w:val="21"/>
              </w:rPr>
              <w:t>标段</w:t>
            </w:r>
          </w:p>
        </w:tc>
        <w:tc>
          <w:tcPr>
            <w:tcW w:w="7229" w:type="dxa"/>
            <w:noWrap/>
            <w:vAlign w:val="center"/>
          </w:tcPr>
          <w:p w:rsidR="00FE6B3E" w:rsidRDefault="00CE43DB">
            <w:pPr>
              <w:jc w:val="center"/>
              <w:rPr>
                <w:rFonts w:ascii="宋体" w:hAnsi="宋体"/>
                <w:b/>
                <w:szCs w:val="21"/>
              </w:rPr>
            </w:pPr>
            <w:r>
              <w:rPr>
                <w:rFonts w:ascii="宋体" w:hAnsi="宋体" w:hint="eastAsia"/>
                <w:b/>
                <w:szCs w:val="21"/>
              </w:rPr>
              <w:t>业绩要求</w:t>
            </w:r>
          </w:p>
        </w:tc>
      </w:tr>
      <w:tr w:rsidR="00FE6B3E">
        <w:trPr>
          <w:trHeight w:val="779"/>
          <w:jc w:val="center"/>
        </w:trPr>
        <w:tc>
          <w:tcPr>
            <w:tcW w:w="2238" w:type="dxa"/>
            <w:noWrap/>
            <w:vAlign w:val="center"/>
          </w:tcPr>
          <w:p w:rsidR="00FE6B3E" w:rsidRDefault="00CE43DB">
            <w:pPr>
              <w:jc w:val="center"/>
              <w:rPr>
                <w:rFonts w:ascii="宋体" w:hAnsi="宋体"/>
                <w:szCs w:val="21"/>
              </w:rPr>
            </w:pPr>
            <w:r>
              <w:rPr>
                <w:rFonts w:ascii="宋体" w:hAnsi="宋体" w:hint="eastAsia"/>
                <w:szCs w:val="21"/>
              </w:rPr>
              <w:t>DNZJB-1</w:t>
            </w:r>
          </w:p>
        </w:tc>
        <w:tc>
          <w:tcPr>
            <w:tcW w:w="7229" w:type="dxa"/>
            <w:noWrap/>
            <w:vAlign w:val="center"/>
          </w:tcPr>
          <w:p w:rsidR="00FE6B3E" w:rsidRDefault="00CE43DB">
            <w:pPr>
              <w:spacing w:line="276" w:lineRule="auto"/>
              <w:rPr>
                <w:rFonts w:ascii="宋体" w:hAnsi="宋体"/>
                <w:szCs w:val="21"/>
              </w:rPr>
            </w:pPr>
            <w:r>
              <w:rPr>
                <w:rFonts w:ascii="宋体" w:hAnsi="宋体" w:hint="eastAsia"/>
                <w:szCs w:val="21"/>
              </w:rPr>
              <w:t>2016</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日至今，独立完成</w:t>
            </w:r>
            <w:r>
              <w:rPr>
                <w:rFonts w:ascii="宋体" w:hAnsi="宋体" w:hint="eastAsia"/>
                <w:szCs w:val="21"/>
              </w:rPr>
              <w:t>1</w:t>
            </w:r>
            <w:r>
              <w:rPr>
                <w:rFonts w:ascii="宋体" w:hAnsi="宋体" w:hint="eastAsia"/>
                <w:szCs w:val="21"/>
              </w:rPr>
              <w:t>个或以上高速公路（新建或改扩建）施工监理合同段，且单个里程</w:t>
            </w:r>
            <w:r>
              <w:rPr>
                <w:rFonts w:ascii="宋体" w:hAnsi="宋体" w:hint="eastAsia"/>
                <w:szCs w:val="21"/>
              </w:rPr>
              <w:t>按双幅计不少于</w:t>
            </w:r>
            <w:r>
              <w:rPr>
                <w:rFonts w:ascii="宋体" w:hAnsi="宋体" w:hint="eastAsia"/>
                <w:szCs w:val="21"/>
              </w:rPr>
              <w:t>3</w:t>
            </w:r>
            <w:r>
              <w:rPr>
                <w:rFonts w:ascii="宋体" w:hAnsi="宋体" w:hint="eastAsia"/>
                <w:szCs w:val="21"/>
              </w:rPr>
              <w:t>0</w:t>
            </w:r>
            <w:r>
              <w:rPr>
                <w:rFonts w:ascii="宋体" w:hAnsi="宋体" w:hint="eastAsia"/>
                <w:szCs w:val="21"/>
              </w:rPr>
              <w:t>公里、按单幅计不少于</w:t>
            </w:r>
            <w:r>
              <w:rPr>
                <w:rFonts w:ascii="宋体" w:hAnsi="宋体" w:hint="eastAsia"/>
                <w:szCs w:val="21"/>
              </w:rPr>
              <w:t>6</w:t>
            </w:r>
            <w:r>
              <w:rPr>
                <w:rFonts w:ascii="宋体" w:hAnsi="宋体" w:hint="eastAsia"/>
                <w:szCs w:val="21"/>
              </w:rPr>
              <w:t>0</w:t>
            </w:r>
            <w:r>
              <w:rPr>
                <w:rFonts w:ascii="宋体" w:hAnsi="宋体" w:hint="eastAsia"/>
                <w:szCs w:val="21"/>
              </w:rPr>
              <w:t>公里。</w:t>
            </w:r>
          </w:p>
        </w:tc>
      </w:tr>
      <w:tr w:rsidR="00FE6B3E">
        <w:trPr>
          <w:trHeight w:val="928"/>
          <w:jc w:val="center"/>
        </w:trPr>
        <w:tc>
          <w:tcPr>
            <w:tcW w:w="2238" w:type="dxa"/>
            <w:noWrap/>
            <w:vAlign w:val="center"/>
          </w:tcPr>
          <w:p w:rsidR="00FE6B3E" w:rsidRDefault="00CE43DB">
            <w:pPr>
              <w:jc w:val="center"/>
              <w:rPr>
                <w:rFonts w:ascii="宋体" w:hAnsi="宋体"/>
                <w:szCs w:val="21"/>
              </w:rPr>
            </w:pPr>
            <w:r>
              <w:rPr>
                <w:rFonts w:ascii="宋体" w:hAnsi="宋体" w:hint="eastAsia"/>
                <w:szCs w:val="21"/>
              </w:rPr>
              <w:t>DNZJB-2</w:t>
            </w:r>
          </w:p>
        </w:tc>
        <w:tc>
          <w:tcPr>
            <w:tcW w:w="7229" w:type="dxa"/>
            <w:noWrap/>
            <w:vAlign w:val="center"/>
          </w:tcPr>
          <w:p w:rsidR="00FE6B3E" w:rsidRDefault="00CE43DB">
            <w:pPr>
              <w:spacing w:line="276" w:lineRule="auto"/>
              <w:rPr>
                <w:rFonts w:ascii="宋体" w:hAnsi="宋体"/>
                <w:szCs w:val="21"/>
              </w:rPr>
            </w:pPr>
            <w:r>
              <w:rPr>
                <w:rFonts w:ascii="宋体" w:hAnsi="宋体" w:hint="eastAsia"/>
                <w:szCs w:val="21"/>
              </w:rPr>
              <w:t>投标人需同时具有以下业绩：</w:t>
            </w:r>
          </w:p>
          <w:p w:rsidR="00FE6B3E" w:rsidRDefault="00CE43DB">
            <w:pPr>
              <w:spacing w:line="276" w:lineRule="auto"/>
              <w:rPr>
                <w:rFonts w:ascii="宋体" w:hAnsi="宋体"/>
                <w:szCs w:val="21"/>
              </w:rPr>
            </w:pPr>
            <w:r>
              <w:rPr>
                <w:rFonts w:cs="Calibri"/>
                <w:szCs w:val="21"/>
              </w:rPr>
              <w:t>①</w:t>
            </w:r>
            <w:r>
              <w:rPr>
                <w:rFonts w:ascii="宋体" w:hAnsi="宋体" w:hint="eastAsia"/>
                <w:szCs w:val="21"/>
              </w:rPr>
              <w:t>2016</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日至今，独立完成</w:t>
            </w:r>
            <w:r>
              <w:rPr>
                <w:rFonts w:ascii="宋体" w:hAnsi="宋体" w:hint="eastAsia"/>
                <w:szCs w:val="21"/>
              </w:rPr>
              <w:t>1</w:t>
            </w:r>
            <w:r>
              <w:rPr>
                <w:rFonts w:ascii="宋体" w:hAnsi="宋体" w:hint="eastAsia"/>
                <w:szCs w:val="21"/>
              </w:rPr>
              <w:t>个或以上高速公路（新建或改扩建）施工监理合同段，且单个里程按双幅计不少于</w:t>
            </w:r>
            <w:r>
              <w:rPr>
                <w:rFonts w:ascii="宋体" w:hAnsi="宋体" w:hint="eastAsia"/>
                <w:szCs w:val="21"/>
              </w:rPr>
              <w:t>20</w:t>
            </w:r>
            <w:r>
              <w:rPr>
                <w:rFonts w:ascii="宋体" w:hAnsi="宋体" w:hint="eastAsia"/>
                <w:szCs w:val="21"/>
              </w:rPr>
              <w:t>公里或按单幅计不少于</w:t>
            </w:r>
            <w:r>
              <w:rPr>
                <w:rFonts w:ascii="宋体" w:hAnsi="宋体" w:hint="eastAsia"/>
                <w:szCs w:val="21"/>
              </w:rPr>
              <w:t>40</w:t>
            </w:r>
            <w:r>
              <w:rPr>
                <w:rFonts w:ascii="宋体" w:hAnsi="宋体" w:hint="eastAsia"/>
                <w:szCs w:val="21"/>
              </w:rPr>
              <w:t>公里；</w:t>
            </w:r>
          </w:p>
          <w:p w:rsidR="00FE6B3E" w:rsidRDefault="00CE43DB">
            <w:pPr>
              <w:spacing w:line="276" w:lineRule="auto"/>
              <w:rPr>
                <w:rFonts w:ascii="宋体" w:hAnsi="宋体"/>
                <w:szCs w:val="21"/>
              </w:rPr>
            </w:pPr>
            <w:r>
              <w:rPr>
                <w:rFonts w:cs="Calibri"/>
                <w:szCs w:val="21"/>
              </w:rPr>
              <w:t>②</w:t>
            </w:r>
            <w:r>
              <w:rPr>
                <w:rFonts w:ascii="宋体" w:hAnsi="宋体" w:hint="eastAsia"/>
                <w:szCs w:val="21"/>
              </w:rPr>
              <w:t>2016</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日至今，独立完成</w:t>
            </w:r>
            <w:r>
              <w:rPr>
                <w:rFonts w:ascii="宋体" w:hAnsi="宋体" w:hint="eastAsia"/>
                <w:szCs w:val="21"/>
              </w:rPr>
              <w:t>1</w:t>
            </w:r>
            <w:r>
              <w:rPr>
                <w:rFonts w:ascii="宋体" w:hAnsi="宋体" w:hint="eastAsia"/>
                <w:szCs w:val="21"/>
              </w:rPr>
              <w:t>个或以上房屋建筑工程项目施工监理，且累计建筑面积不少于</w:t>
            </w:r>
            <w:r>
              <w:rPr>
                <w:rFonts w:ascii="宋体" w:hAnsi="宋体" w:hint="eastAsia"/>
                <w:szCs w:val="21"/>
              </w:rPr>
              <w:t>20000</w:t>
            </w:r>
            <w:r>
              <w:rPr>
                <w:rFonts w:ascii="宋体" w:hAnsi="宋体" w:hint="eastAsia"/>
                <w:szCs w:val="21"/>
              </w:rPr>
              <w:t>平方米；</w:t>
            </w:r>
          </w:p>
          <w:p w:rsidR="00FE6B3E" w:rsidRDefault="00CE43DB">
            <w:pPr>
              <w:spacing w:line="276" w:lineRule="auto"/>
              <w:rPr>
                <w:rFonts w:ascii="宋体" w:hAnsi="宋体"/>
                <w:szCs w:val="21"/>
              </w:rPr>
            </w:pPr>
            <w:r>
              <w:rPr>
                <w:rFonts w:cs="Calibri"/>
                <w:szCs w:val="21"/>
              </w:rPr>
              <w:t>③</w:t>
            </w:r>
            <w:r>
              <w:rPr>
                <w:rFonts w:ascii="宋体" w:hAnsi="宋体" w:hint="eastAsia"/>
                <w:szCs w:val="21"/>
              </w:rPr>
              <w:t>2016</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日至今，独立完成</w:t>
            </w:r>
            <w:r>
              <w:rPr>
                <w:rFonts w:ascii="宋体" w:hAnsi="宋体" w:hint="eastAsia"/>
                <w:szCs w:val="21"/>
              </w:rPr>
              <w:t>1</w:t>
            </w:r>
            <w:r>
              <w:rPr>
                <w:rFonts w:ascii="宋体" w:hAnsi="宋体" w:hint="eastAsia"/>
                <w:szCs w:val="21"/>
              </w:rPr>
              <w:t>个或以上高速公路机电工程施工监理，且累计里程按双幅计不少于</w:t>
            </w:r>
            <w:r>
              <w:rPr>
                <w:rFonts w:ascii="宋体" w:hAnsi="宋体" w:hint="eastAsia"/>
                <w:szCs w:val="21"/>
              </w:rPr>
              <w:t>60</w:t>
            </w:r>
            <w:r>
              <w:rPr>
                <w:rFonts w:ascii="宋体" w:hAnsi="宋体" w:hint="eastAsia"/>
                <w:szCs w:val="21"/>
              </w:rPr>
              <w:t>公里，按单幅计不少于</w:t>
            </w:r>
            <w:r>
              <w:rPr>
                <w:rFonts w:ascii="宋体" w:hAnsi="宋体" w:hint="eastAsia"/>
                <w:szCs w:val="21"/>
              </w:rPr>
              <w:t>120</w:t>
            </w:r>
            <w:r>
              <w:rPr>
                <w:rFonts w:ascii="宋体" w:hAnsi="宋体" w:hint="eastAsia"/>
                <w:szCs w:val="21"/>
              </w:rPr>
              <w:t>公里。</w:t>
            </w:r>
          </w:p>
        </w:tc>
      </w:tr>
      <w:tr w:rsidR="00FE6B3E">
        <w:trPr>
          <w:trHeight w:val="928"/>
          <w:jc w:val="center"/>
        </w:trPr>
        <w:tc>
          <w:tcPr>
            <w:tcW w:w="2238" w:type="dxa"/>
            <w:noWrap/>
            <w:vAlign w:val="center"/>
          </w:tcPr>
          <w:p w:rsidR="00FE6B3E" w:rsidRDefault="00CE43DB">
            <w:pPr>
              <w:jc w:val="center"/>
              <w:rPr>
                <w:rFonts w:ascii="宋体" w:hAnsi="宋体"/>
                <w:szCs w:val="21"/>
              </w:rPr>
            </w:pPr>
            <w:r>
              <w:rPr>
                <w:rFonts w:ascii="宋体" w:hAnsi="宋体" w:hint="eastAsia"/>
                <w:szCs w:val="21"/>
              </w:rPr>
              <w:t>DNZJB-3</w:t>
            </w:r>
          </w:p>
        </w:tc>
        <w:tc>
          <w:tcPr>
            <w:tcW w:w="7229" w:type="dxa"/>
            <w:noWrap/>
            <w:vAlign w:val="center"/>
          </w:tcPr>
          <w:p w:rsidR="00FE6B3E" w:rsidRDefault="00CE43DB">
            <w:pPr>
              <w:spacing w:line="276" w:lineRule="auto"/>
              <w:rPr>
                <w:rFonts w:ascii="宋体" w:hAnsi="宋体"/>
                <w:szCs w:val="21"/>
              </w:rPr>
            </w:pPr>
            <w:r>
              <w:rPr>
                <w:rFonts w:ascii="宋体" w:hAnsi="宋体" w:hint="eastAsia"/>
                <w:szCs w:val="21"/>
              </w:rPr>
              <w:t>2016</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日至今，独立完成</w:t>
            </w:r>
            <w:r>
              <w:rPr>
                <w:rFonts w:ascii="宋体" w:hAnsi="宋体" w:hint="eastAsia"/>
                <w:szCs w:val="21"/>
              </w:rPr>
              <w:t>1</w:t>
            </w:r>
            <w:r>
              <w:rPr>
                <w:rFonts w:ascii="宋体" w:hAnsi="宋体" w:hint="eastAsia"/>
                <w:szCs w:val="21"/>
              </w:rPr>
              <w:t>个或以上高速公路（新建或改扩建）施工监理合同段，且单个里程按双幅计不少于</w:t>
            </w:r>
            <w:r>
              <w:rPr>
                <w:rFonts w:ascii="宋体" w:hAnsi="宋体" w:hint="eastAsia"/>
                <w:szCs w:val="21"/>
              </w:rPr>
              <w:t>30</w:t>
            </w:r>
            <w:r>
              <w:rPr>
                <w:rFonts w:ascii="宋体" w:hAnsi="宋体" w:hint="eastAsia"/>
                <w:szCs w:val="21"/>
              </w:rPr>
              <w:t>公里、按单幅计不少于</w:t>
            </w:r>
            <w:r>
              <w:rPr>
                <w:rFonts w:ascii="宋体" w:hAnsi="宋体" w:hint="eastAsia"/>
                <w:szCs w:val="21"/>
              </w:rPr>
              <w:t>60</w:t>
            </w:r>
            <w:r>
              <w:rPr>
                <w:rFonts w:ascii="宋体" w:hAnsi="宋体" w:hint="eastAsia"/>
                <w:szCs w:val="21"/>
              </w:rPr>
              <w:t>公里。</w:t>
            </w:r>
          </w:p>
        </w:tc>
      </w:tr>
      <w:tr w:rsidR="00FE6B3E">
        <w:trPr>
          <w:trHeight w:val="717"/>
          <w:jc w:val="center"/>
        </w:trPr>
        <w:tc>
          <w:tcPr>
            <w:tcW w:w="2238" w:type="dxa"/>
            <w:noWrap/>
            <w:vAlign w:val="center"/>
          </w:tcPr>
          <w:p w:rsidR="00FE6B3E" w:rsidRDefault="00CE43DB">
            <w:pPr>
              <w:jc w:val="center"/>
              <w:rPr>
                <w:rFonts w:ascii="宋体" w:hAnsi="宋体"/>
                <w:szCs w:val="21"/>
              </w:rPr>
            </w:pPr>
            <w:r>
              <w:rPr>
                <w:rFonts w:ascii="宋体" w:hAnsi="宋体"/>
                <w:szCs w:val="21"/>
              </w:rPr>
              <w:t>DNZSY</w:t>
            </w:r>
          </w:p>
        </w:tc>
        <w:tc>
          <w:tcPr>
            <w:tcW w:w="7229" w:type="dxa"/>
            <w:noWrap/>
            <w:vAlign w:val="center"/>
          </w:tcPr>
          <w:p w:rsidR="00FE6B3E" w:rsidRDefault="00CE43DB">
            <w:pPr>
              <w:spacing w:line="276" w:lineRule="auto"/>
              <w:rPr>
                <w:rFonts w:ascii="宋体" w:hAnsi="宋体" w:cs="宋体"/>
                <w:szCs w:val="21"/>
              </w:rPr>
            </w:pPr>
            <w:r>
              <w:rPr>
                <w:rFonts w:ascii="宋体" w:hAnsi="宋体" w:cs="宋体" w:hint="eastAsia"/>
                <w:szCs w:val="21"/>
              </w:rPr>
              <w:t>2016</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w:t>
            </w:r>
            <w:r>
              <w:rPr>
                <w:rFonts w:ascii="宋体" w:hAnsi="宋体" w:cs="宋体" w:hint="eastAsia"/>
                <w:szCs w:val="21"/>
              </w:rPr>
              <w:t>1</w:t>
            </w:r>
            <w:r>
              <w:rPr>
                <w:rFonts w:ascii="宋体" w:hAnsi="宋体" w:cs="宋体" w:hint="eastAsia"/>
                <w:szCs w:val="21"/>
              </w:rPr>
              <w:t>日至今，独立完成</w:t>
            </w:r>
            <w:r>
              <w:rPr>
                <w:rFonts w:ascii="宋体" w:hAnsi="宋体" w:cs="宋体" w:hint="eastAsia"/>
                <w:szCs w:val="21"/>
              </w:rPr>
              <w:t>1</w:t>
            </w:r>
            <w:r>
              <w:rPr>
                <w:rFonts w:ascii="宋体" w:hAnsi="宋体" w:cs="宋体" w:hint="eastAsia"/>
                <w:szCs w:val="21"/>
              </w:rPr>
              <w:t>个或以上高速公路（新建或改扩建）中心试验室合同段的检测任务，且累计</w:t>
            </w:r>
            <w:r>
              <w:rPr>
                <w:rFonts w:ascii="宋体" w:hAnsi="宋体" w:hint="eastAsia"/>
                <w:szCs w:val="21"/>
              </w:rPr>
              <w:t>里程按双幅计不少于</w:t>
            </w:r>
            <w:r>
              <w:rPr>
                <w:rFonts w:ascii="宋体" w:hAnsi="宋体" w:hint="eastAsia"/>
                <w:szCs w:val="21"/>
              </w:rPr>
              <w:t>60</w:t>
            </w:r>
            <w:r>
              <w:rPr>
                <w:rFonts w:ascii="宋体" w:hAnsi="宋体" w:hint="eastAsia"/>
                <w:szCs w:val="21"/>
              </w:rPr>
              <w:t>公里、按单幅计不少于</w:t>
            </w:r>
            <w:r>
              <w:rPr>
                <w:rFonts w:ascii="宋体" w:hAnsi="宋体" w:hint="eastAsia"/>
                <w:szCs w:val="21"/>
              </w:rPr>
              <w:t>120</w:t>
            </w:r>
            <w:r>
              <w:rPr>
                <w:rFonts w:ascii="宋体" w:hAnsi="宋体" w:hint="eastAsia"/>
                <w:szCs w:val="21"/>
              </w:rPr>
              <w:t>公里。</w:t>
            </w:r>
          </w:p>
        </w:tc>
      </w:tr>
    </w:tbl>
    <w:p w:rsidR="00FE6B3E" w:rsidRDefault="00CE43DB">
      <w:pPr>
        <w:spacing w:before="120" w:after="120"/>
        <w:jc w:val="center"/>
        <w:rPr>
          <w:rFonts w:ascii="宋体" w:hAnsi="宋体" w:cs="宋体"/>
          <w:b/>
          <w:bCs/>
          <w:color w:val="000000"/>
          <w:sz w:val="28"/>
          <w:szCs w:val="28"/>
        </w:rPr>
      </w:pPr>
      <w:r>
        <w:rPr>
          <w:rFonts w:ascii="宋体" w:hAnsi="宋体" w:cs="宋体" w:hint="eastAsia"/>
          <w:b/>
          <w:bCs/>
          <w:color w:val="000000"/>
          <w:sz w:val="28"/>
          <w:szCs w:val="28"/>
        </w:rPr>
        <w:t>附录</w:t>
      </w:r>
      <w:r>
        <w:rPr>
          <w:rFonts w:ascii="宋体" w:hAnsi="宋体" w:cs="宋体" w:hint="eastAsia"/>
          <w:b/>
          <w:bCs/>
          <w:color w:val="000000"/>
          <w:sz w:val="28"/>
          <w:szCs w:val="28"/>
        </w:rPr>
        <w:t>3</w:t>
      </w:r>
      <w:r>
        <w:rPr>
          <w:rFonts w:ascii="宋体" w:hAnsi="宋体" w:cs="宋体"/>
          <w:b/>
          <w:bCs/>
          <w:color w:val="000000"/>
          <w:sz w:val="28"/>
          <w:szCs w:val="28"/>
        </w:rPr>
        <w:t xml:space="preserve"> </w:t>
      </w:r>
      <w:r>
        <w:rPr>
          <w:rFonts w:ascii="宋体" w:hAnsi="宋体" w:cs="宋体" w:hint="eastAsia"/>
          <w:b/>
          <w:bCs/>
          <w:color w:val="000000"/>
          <w:sz w:val="28"/>
          <w:szCs w:val="28"/>
        </w:rPr>
        <w:t>资格审查条件（信誉最低要求）</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9"/>
      </w:tblGrid>
      <w:tr w:rsidR="00FE6B3E">
        <w:trPr>
          <w:trHeight w:val="431"/>
          <w:jc w:val="center"/>
        </w:trPr>
        <w:tc>
          <w:tcPr>
            <w:tcW w:w="9109" w:type="dxa"/>
            <w:noWrap/>
            <w:vAlign w:val="center"/>
          </w:tcPr>
          <w:p w:rsidR="00FE6B3E" w:rsidRDefault="00CE43DB">
            <w:pPr>
              <w:jc w:val="center"/>
              <w:rPr>
                <w:rFonts w:ascii="宋体" w:hAnsi="宋体"/>
                <w:b/>
                <w:szCs w:val="21"/>
              </w:rPr>
            </w:pPr>
            <w:r>
              <w:rPr>
                <w:rFonts w:ascii="宋体" w:hAnsi="宋体" w:hint="eastAsia"/>
                <w:b/>
                <w:szCs w:val="21"/>
              </w:rPr>
              <w:t>信誉要求</w:t>
            </w:r>
          </w:p>
        </w:tc>
      </w:tr>
      <w:tr w:rsidR="00FE6B3E">
        <w:trPr>
          <w:jc w:val="center"/>
        </w:trPr>
        <w:tc>
          <w:tcPr>
            <w:tcW w:w="9109" w:type="dxa"/>
            <w:noWrap/>
            <w:vAlign w:val="center"/>
          </w:tcPr>
          <w:p w:rsidR="00FE6B3E" w:rsidRDefault="00CE43DB">
            <w:pPr>
              <w:spacing w:line="360" w:lineRule="auto"/>
              <w:jc w:val="left"/>
              <w:rPr>
                <w:rFonts w:ascii="宋体" w:hAnsi="宋体"/>
                <w:szCs w:val="21"/>
              </w:rPr>
            </w:pPr>
            <w:r>
              <w:rPr>
                <w:rFonts w:ascii="宋体" w:hAnsi="宋体" w:hint="eastAsia"/>
                <w:szCs w:val="21"/>
              </w:rPr>
              <w:t>1.</w:t>
            </w:r>
            <w:r>
              <w:rPr>
                <w:rFonts w:ascii="宋体" w:hAnsi="宋体" w:hint="eastAsia"/>
                <w:szCs w:val="21"/>
              </w:rPr>
              <w:t>投标人和其法定代表人</w:t>
            </w:r>
            <w:r>
              <w:rPr>
                <w:rFonts w:ascii="宋体" w:hAnsi="宋体" w:hint="eastAsia"/>
                <w:szCs w:val="21"/>
              </w:rPr>
              <w:t>(</w:t>
            </w:r>
            <w:r>
              <w:rPr>
                <w:rFonts w:ascii="宋体" w:hAnsi="宋体" w:hint="eastAsia"/>
                <w:szCs w:val="21"/>
              </w:rPr>
              <w:t>含联合体各成员</w:t>
            </w:r>
            <w:r>
              <w:rPr>
                <w:rFonts w:ascii="宋体" w:hAnsi="宋体" w:hint="eastAsia"/>
                <w:szCs w:val="21"/>
              </w:rPr>
              <w:t>)</w:t>
            </w:r>
            <w:r>
              <w:rPr>
                <w:rFonts w:ascii="宋体" w:hAnsi="宋体" w:hint="eastAsia"/>
                <w:szCs w:val="21"/>
              </w:rPr>
              <w:t>、项目负责人（</w:t>
            </w:r>
            <w:r>
              <w:rPr>
                <w:rFonts w:ascii="宋体" w:hAnsi="宋体" w:hint="eastAsia"/>
                <w:szCs w:val="21"/>
              </w:rPr>
              <w:t>总监理工程师</w:t>
            </w:r>
            <w:r>
              <w:rPr>
                <w:rFonts w:ascii="宋体" w:hAnsi="宋体" w:hint="eastAsia"/>
                <w:szCs w:val="21"/>
              </w:rPr>
              <w:t>、</w:t>
            </w:r>
            <w:r>
              <w:rPr>
                <w:rFonts w:ascii="宋体" w:hAnsi="宋体" w:hint="eastAsia"/>
                <w:szCs w:val="21"/>
              </w:rPr>
              <w:t>中心试验室主任</w:t>
            </w:r>
            <w:r>
              <w:rPr>
                <w:rFonts w:ascii="宋体" w:hAnsi="宋体" w:hint="eastAsia"/>
                <w:szCs w:val="21"/>
              </w:rPr>
              <w:t>）近三年内无行贿犯罪档案记录（中国裁判文书网记录查询）；</w:t>
            </w:r>
          </w:p>
          <w:p w:rsidR="00FE6B3E" w:rsidRDefault="00CE43DB">
            <w:pPr>
              <w:spacing w:line="360" w:lineRule="auto"/>
              <w:jc w:val="left"/>
              <w:rPr>
                <w:rFonts w:ascii="宋体" w:hAnsi="宋体"/>
                <w:szCs w:val="21"/>
              </w:rPr>
            </w:pPr>
            <w:r>
              <w:rPr>
                <w:rFonts w:ascii="宋体" w:hAnsi="宋体" w:hint="eastAsia"/>
                <w:szCs w:val="21"/>
              </w:rPr>
              <w:t>2.</w:t>
            </w:r>
            <w:r>
              <w:rPr>
                <w:rFonts w:hint="eastAsia"/>
                <w:color w:val="000000"/>
                <w:szCs w:val="21"/>
              </w:rPr>
              <w:t>未被交通运输部或陕西省</w:t>
            </w:r>
            <w:r>
              <w:rPr>
                <w:rFonts w:hint="eastAsia"/>
                <w:color w:val="000000"/>
                <w:szCs w:val="21"/>
              </w:rPr>
              <w:t>交通运输厅</w:t>
            </w:r>
            <w:r>
              <w:rPr>
                <w:rFonts w:hint="eastAsia"/>
                <w:color w:val="000000"/>
                <w:szCs w:val="21"/>
              </w:rPr>
              <w:t>评为信用等级</w:t>
            </w:r>
            <w:r>
              <w:rPr>
                <w:rFonts w:hint="eastAsia"/>
                <w:color w:val="000000"/>
                <w:szCs w:val="21"/>
              </w:rPr>
              <w:t>D</w:t>
            </w:r>
            <w:r>
              <w:rPr>
                <w:rFonts w:hint="eastAsia"/>
                <w:color w:val="000000"/>
                <w:szCs w:val="21"/>
              </w:rPr>
              <w:t>级且处于有效期内；</w:t>
            </w:r>
          </w:p>
          <w:p w:rsidR="00FE6B3E" w:rsidRDefault="00CE43DB">
            <w:pPr>
              <w:wordWrap w:val="0"/>
              <w:spacing w:line="360" w:lineRule="auto"/>
              <w:jc w:val="left"/>
              <w:rPr>
                <w:rFonts w:ascii="宋体" w:hAnsi="宋体"/>
                <w:szCs w:val="21"/>
              </w:rPr>
            </w:pPr>
            <w:r>
              <w:rPr>
                <w:rFonts w:ascii="宋体" w:hAnsi="宋体" w:hint="eastAsia"/>
                <w:szCs w:val="21"/>
              </w:rPr>
              <w:t>3.</w:t>
            </w:r>
            <w:r>
              <w:rPr>
                <w:rFonts w:ascii="宋体" w:hAnsi="宋体" w:hint="eastAsia"/>
                <w:szCs w:val="21"/>
              </w:rPr>
              <w:t>在“信用中国”网站（</w:t>
            </w:r>
            <w:r>
              <w:rPr>
                <w:rFonts w:ascii="宋体" w:hAnsi="宋体" w:hint="eastAsia"/>
                <w:szCs w:val="21"/>
              </w:rPr>
              <w:t>www.creditchina.gov.cn</w:t>
            </w:r>
            <w:r>
              <w:rPr>
                <w:rFonts w:ascii="宋体" w:hAnsi="宋体" w:hint="eastAsia"/>
                <w:szCs w:val="21"/>
              </w:rPr>
              <w:t>）或“中</w:t>
            </w:r>
            <w:bookmarkStart w:id="0" w:name="_GoBack"/>
            <w:bookmarkEnd w:id="0"/>
            <w:r>
              <w:rPr>
                <w:rFonts w:ascii="宋体" w:hAnsi="宋体" w:hint="eastAsia"/>
                <w:szCs w:val="21"/>
              </w:rPr>
              <w:t>国执行信息公开网”（</w:t>
            </w:r>
            <w:r>
              <w:rPr>
                <w:rFonts w:ascii="宋体" w:hAnsi="宋体" w:hint="eastAsia"/>
                <w:szCs w:val="21"/>
              </w:rPr>
              <w:t>http://zxgk.court.gov.cn/</w:t>
            </w:r>
            <w:r>
              <w:rPr>
                <w:rFonts w:ascii="宋体" w:hAnsi="宋体" w:hint="eastAsia"/>
                <w:szCs w:val="21"/>
              </w:rPr>
              <w:t>）中未被列入失信被执行人名单；</w:t>
            </w:r>
          </w:p>
          <w:p w:rsidR="00FE6B3E" w:rsidRDefault="00CE43DB">
            <w:pPr>
              <w:spacing w:line="360" w:lineRule="auto"/>
              <w:jc w:val="left"/>
              <w:rPr>
                <w:rFonts w:ascii="宋体" w:hAnsi="宋体"/>
                <w:szCs w:val="21"/>
              </w:rPr>
            </w:pPr>
            <w:r>
              <w:rPr>
                <w:rFonts w:ascii="宋体" w:hAnsi="宋体" w:hint="eastAsia"/>
                <w:szCs w:val="21"/>
              </w:rPr>
              <w:t>4.</w:t>
            </w:r>
            <w:r>
              <w:rPr>
                <w:rFonts w:ascii="宋体" w:hAnsi="宋体" w:hint="eastAsia"/>
                <w:szCs w:val="21"/>
              </w:rPr>
              <w:t>在国家企业信用信息公示系统（</w:t>
            </w:r>
            <w:r>
              <w:rPr>
                <w:rFonts w:ascii="宋体" w:hAnsi="宋体" w:hint="eastAsia"/>
                <w:szCs w:val="21"/>
              </w:rPr>
              <w:t>www.gsxt.gov.cn</w:t>
            </w:r>
            <w:r>
              <w:rPr>
                <w:rFonts w:ascii="宋体" w:hAnsi="宋体" w:hint="eastAsia"/>
                <w:szCs w:val="21"/>
              </w:rPr>
              <w:t>）中未被列入严重违法失信企业名单。</w:t>
            </w:r>
          </w:p>
        </w:tc>
      </w:tr>
    </w:tbl>
    <w:p w:rsidR="00FE6B3E" w:rsidRDefault="00CE43DB">
      <w:pPr>
        <w:spacing w:before="120" w:after="120"/>
        <w:jc w:val="center"/>
        <w:rPr>
          <w:rFonts w:ascii="宋体" w:hAnsi="宋体" w:cs="宋体"/>
          <w:b/>
          <w:bCs/>
          <w:color w:val="000000"/>
          <w:sz w:val="28"/>
          <w:szCs w:val="28"/>
        </w:rPr>
      </w:pPr>
      <w:r>
        <w:rPr>
          <w:rFonts w:ascii="宋体" w:hAnsi="宋体" w:cs="宋体" w:hint="eastAsia"/>
          <w:b/>
          <w:bCs/>
          <w:color w:val="000000"/>
          <w:sz w:val="28"/>
          <w:szCs w:val="28"/>
        </w:rPr>
        <w:lastRenderedPageBreak/>
        <w:t>附录</w:t>
      </w:r>
      <w:r>
        <w:rPr>
          <w:rFonts w:ascii="宋体" w:hAnsi="宋体" w:cs="宋体" w:hint="eastAsia"/>
          <w:b/>
          <w:bCs/>
          <w:color w:val="000000"/>
          <w:sz w:val="28"/>
          <w:szCs w:val="28"/>
        </w:rPr>
        <w:t xml:space="preserve">4  </w:t>
      </w:r>
      <w:r>
        <w:rPr>
          <w:rFonts w:ascii="宋体" w:hAnsi="宋体" w:cs="宋体" w:hint="eastAsia"/>
          <w:b/>
          <w:bCs/>
          <w:color w:val="000000"/>
          <w:sz w:val="28"/>
          <w:szCs w:val="28"/>
        </w:rPr>
        <w:t>资格审查条件（</w:t>
      </w:r>
      <w:r>
        <w:rPr>
          <w:rFonts w:ascii="宋体" w:hAnsi="宋体" w:cs="宋体" w:hint="eastAsia"/>
          <w:b/>
          <w:bCs/>
          <w:color w:val="000000"/>
          <w:sz w:val="28"/>
          <w:szCs w:val="28"/>
        </w:rPr>
        <w:t>主要监理人员</w:t>
      </w:r>
      <w:r>
        <w:rPr>
          <w:rFonts w:ascii="宋体" w:hAnsi="宋体" w:cs="宋体" w:hint="eastAsia"/>
          <w:b/>
          <w:bCs/>
          <w:color w:val="000000"/>
          <w:sz w:val="28"/>
          <w:szCs w:val="28"/>
        </w:rPr>
        <w:t>最低要求）</w:t>
      </w:r>
    </w:p>
    <w:tbl>
      <w:tblPr>
        <w:tblW w:w="949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1417"/>
        <w:gridCol w:w="984"/>
        <w:gridCol w:w="1020"/>
        <w:gridCol w:w="4140"/>
        <w:gridCol w:w="1933"/>
      </w:tblGrid>
      <w:tr w:rsidR="00FE6B3E">
        <w:trPr>
          <w:cantSplit/>
          <w:trHeight w:val="498"/>
        </w:trPr>
        <w:tc>
          <w:tcPr>
            <w:tcW w:w="1417" w:type="dxa"/>
            <w:tcBorders>
              <w:top w:val="single" w:sz="6" w:space="0" w:color="auto"/>
              <w:left w:val="single" w:sz="6" w:space="0" w:color="auto"/>
              <w:bottom w:val="single" w:sz="6" w:space="0" w:color="auto"/>
            </w:tcBorders>
            <w:noWrap/>
            <w:vAlign w:val="center"/>
          </w:tcPr>
          <w:p w:rsidR="00FE6B3E" w:rsidRDefault="00CE43DB">
            <w:pPr>
              <w:spacing w:line="276" w:lineRule="auto"/>
              <w:jc w:val="center"/>
              <w:rPr>
                <w:rFonts w:ascii="宋体" w:hAnsi="宋体"/>
                <w:b/>
                <w:szCs w:val="21"/>
              </w:rPr>
            </w:pPr>
            <w:r>
              <w:rPr>
                <w:rFonts w:ascii="宋体" w:hAnsi="宋体" w:hint="eastAsia"/>
                <w:b/>
                <w:szCs w:val="21"/>
              </w:rPr>
              <w:t>标段</w:t>
            </w:r>
          </w:p>
        </w:tc>
        <w:tc>
          <w:tcPr>
            <w:tcW w:w="984" w:type="dxa"/>
            <w:tcBorders>
              <w:top w:val="single" w:sz="6" w:space="0" w:color="auto"/>
              <w:bottom w:val="single" w:sz="6" w:space="0" w:color="auto"/>
            </w:tcBorders>
            <w:noWrap/>
            <w:vAlign w:val="center"/>
          </w:tcPr>
          <w:p w:rsidR="00FE6B3E" w:rsidRDefault="00CE43DB">
            <w:pPr>
              <w:spacing w:line="276" w:lineRule="auto"/>
              <w:jc w:val="center"/>
              <w:rPr>
                <w:rFonts w:ascii="宋体" w:hAnsi="宋体"/>
                <w:b/>
                <w:szCs w:val="21"/>
              </w:rPr>
            </w:pPr>
            <w:r>
              <w:rPr>
                <w:rFonts w:ascii="宋体" w:hAnsi="宋体" w:hint="eastAsia"/>
                <w:b/>
                <w:szCs w:val="21"/>
              </w:rPr>
              <w:t>人员</w:t>
            </w:r>
          </w:p>
        </w:tc>
        <w:tc>
          <w:tcPr>
            <w:tcW w:w="1020" w:type="dxa"/>
            <w:tcBorders>
              <w:top w:val="single" w:sz="6" w:space="0" w:color="auto"/>
              <w:bottom w:val="single" w:sz="6" w:space="0" w:color="auto"/>
            </w:tcBorders>
            <w:noWrap/>
            <w:vAlign w:val="center"/>
          </w:tcPr>
          <w:p w:rsidR="00FE6B3E" w:rsidRDefault="00CE43DB">
            <w:pPr>
              <w:spacing w:line="276" w:lineRule="auto"/>
              <w:jc w:val="center"/>
              <w:rPr>
                <w:rFonts w:ascii="宋体" w:hAnsi="宋体"/>
                <w:b/>
                <w:szCs w:val="21"/>
              </w:rPr>
            </w:pPr>
            <w:r>
              <w:rPr>
                <w:rFonts w:ascii="宋体" w:hAnsi="宋体" w:hint="eastAsia"/>
                <w:b/>
                <w:szCs w:val="21"/>
              </w:rPr>
              <w:t>数量</w:t>
            </w:r>
          </w:p>
        </w:tc>
        <w:tc>
          <w:tcPr>
            <w:tcW w:w="4140" w:type="dxa"/>
            <w:tcBorders>
              <w:top w:val="single" w:sz="6" w:space="0" w:color="auto"/>
              <w:bottom w:val="single" w:sz="6" w:space="0" w:color="auto"/>
            </w:tcBorders>
            <w:noWrap/>
            <w:vAlign w:val="center"/>
          </w:tcPr>
          <w:p w:rsidR="00FE6B3E" w:rsidRDefault="00CE43DB">
            <w:pPr>
              <w:spacing w:line="276" w:lineRule="auto"/>
              <w:jc w:val="center"/>
              <w:rPr>
                <w:rFonts w:ascii="宋体" w:hAnsi="宋体"/>
                <w:b/>
                <w:szCs w:val="21"/>
              </w:rPr>
            </w:pPr>
            <w:r>
              <w:rPr>
                <w:rFonts w:ascii="宋体" w:hAnsi="宋体" w:hint="eastAsia"/>
                <w:b/>
                <w:szCs w:val="21"/>
              </w:rPr>
              <w:t>资格要求</w:t>
            </w:r>
          </w:p>
        </w:tc>
        <w:tc>
          <w:tcPr>
            <w:tcW w:w="1933" w:type="dxa"/>
            <w:tcBorders>
              <w:top w:val="single" w:sz="6" w:space="0" w:color="auto"/>
              <w:bottom w:val="single" w:sz="6" w:space="0" w:color="auto"/>
              <w:right w:val="single" w:sz="6" w:space="0" w:color="auto"/>
            </w:tcBorders>
            <w:noWrap/>
            <w:vAlign w:val="center"/>
          </w:tcPr>
          <w:p w:rsidR="00FE6B3E" w:rsidRDefault="00CE43DB">
            <w:pPr>
              <w:spacing w:line="276" w:lineRule="auto"/>
              <w:jc w:val="center"/>
              <w:rPr>
                <w:rFonts w:ascii="宋体" w:hAnsi="宋体"/>
                <w:b/>
                <w:szCs w:val="21"/>
              </w:rPr>
            </w:pPr>
            <w:r>
              <w:rPr>
                <w:rFonts w:ascii="宋体" w:hAnsi="宋体" w:cs="宋体" w:hint="eastAsia"/>
                <w:b/>
                <w:color w:val="000000"/>
                <w:szCs w:val="21"/>
              </w:rPr>
              <w:t>在岗要求</w:t>
            </w:r>
          </w:p>
        </w:tc>
      </w:tr>
      <w:tr w:rsidR="00FE6B3E">
        <w:tc>
          <w:tcPr>
            <w:tcW w:w="1417" w:type="dxa"/>
            <w:tcBorders>
              <w:top w:val="single" w:sz="6" w:space="0" w:color="auto"/>
              <w:left w:val="single" w:sz="6" w:space="0" w:color="auto"/>
              <w:bottom w:val="single" w:sz="4"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DNZJB-1</w:t>
            </w:r>
          </w:p>
        </w:tc>
        <w:tc>
          <w:tcPr>
            <w:tcW w:w="984" w:type="dxa"/>
            <w:tcBorders>
              <w:top w:val="single" w:sz="6" w:space="0" w:color="auto"/>
              <w:bottom w:val="single" w:sz="4"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总监理工程师</w:t>
            </w:r>
          </w:p>
        </w:tc>
        <w:tc>
          <w:tcPr>
            <w:tcW w:w="1020" w:type="dxa"/>
            <w:tcBorders>
              <w:top w:val="single" w:sz="6" w:space="0" w:color="auto"/>
              <w:bottom w:val="single" w:sz="6"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1</w:t>
            </w:r>
          </w:p>
        </w:tc>
        <w:tc>
          <w:tcPr>
            <w:tcW w:w="4140" w:type="dxa"/>
            <w:tcBorders>
              <w:top w:val="single" w:sz="6" w:space="0" w:color="auto"/>
              <w:bottom w:val="single" w:sz="6" w:space="0" w:color="auto"/>
            </w:tcBorders>
            <w:noWrap/>
            <w:vAlign w:val="center"/>
          </w:tcPr>
          <w:p w:rsidR="00FE6B3E" w:rsidRDefault="00CE43DB">
            <w:pPr>
              <w:rPr>
                <w:rFonts w:ascii="宋体" w:hAnsi="宋体"/>
                <w:szCs w:val="21"/>
              </w:rPr>
            </w:pPr>
            <w:r>
              <w:rPr>
                <w:rFonts w:ascii="宋体" w:hAnsi="宋体" w:hint="eastAsia"/>
                <w:szCs w:val="21"/>
              </w:rPr>
              <w:t>持有交通运输部颁发的监理工程师证书，高级或以上技术职称，具有</w:t>
            </w:r>
            <w:r>
              <w:rPr>
                <w:rFonts w:ascii="宋体" w:hAnsi="宋体" w:hint="eastAsia"/>
                <w:szCs w:val="21"/>
              </w:rPr>
              <w:t>5</w:t>
            </w:r>
            <w:r>
              <w:rPr>
                <w:rFonts w:ascii="宋体" w:hAnsi="宋体" w:hint="eastAsia"/>
                <w:szCs w:val="21"/>
              </w:rPr>
              <w:t>年或以上的公路工程监理工作经验，担任过</w:t>
            </w:r>
            <w:r>
              <w:rPr>
                <w:rFonts w:ascii="宋体" w:hAnsi="宋体" w:hint="eastAsia"/>
                <w:szCs w:val="21"/>
              </w:rPr>
              <w:t>1</w:t>
            </w:r>
            <w:r>
              <w:rPr>
                <w:rFonts w:ascii="宋体" w:hAnsi="宋体" w:hint="eastAsia"/>
                <w:szCs w:val="21"/>
              </w:rPr>
              <w:t>个双幅里程在</w:t>
            </w:r>
            <w:r>
              <w:rPr>
                <w:rFonts w:ascii="宋体" w:hAnsi="宋体" w:hint="eastAsia"/>
                <w:szCs w:val="21"/>
              </w:rPr>
              <w:t>30</w:t>
            </w:r>
            <w:r>
              <w:rPr>
                <w:rFonts w:ascii="宋体" w:hAnsi="宋体" w:hint="eastAsia"/>
                <w:szCs w:val="21"/>
              </w:rPr>
              <w:t>km</w:t>
            </w:r>
            <w:r>
              <w:rPr>
                <w:rFonts w:ascii="宋体" w:hAnsi="宋体" w:hint="eastAsia"/>
                <w:szCs w:val="21"/>
              </w:rPr>
              <w:t>或单幅</w:t>
            </w:r>
            <w:r>
              <w:rPr>
                <w:rFonts w:ascii="宋体" w:hAnsi="宋体" w:hint="eastAsia"/>
                <w:szCs w:val="21"/>
              </w:rPr>
              <w:t>60</w:t>
            </w:r>
            <w:r>
              <w:rPr>
                <w:rFonts w:ascii="宋体" w:hAnsi="宋体" w:hint="eastAsia"/>
                <w:szCs w:val="21"/>
              </w:rPr>
              <w:t>km</w:t>
            </w:r>
            <w:r>
              <w:rPr>
                <w:rFonts w:ascii="宋体" w:hAnsi="宋体" w:hint="eastAsia"/>
                <w:szCs w:val="21"/>
              </w:rPr>
              <w:t>以上高速公路土建施工项目的总监理工程师或驻地监理工程师，年龄不大于</w:t>
            </w:r>
            <w:r>
              <w:rPr>
                <w:rFonts w:ascii="宋体" w:hAnsi="宋体" w:hint="eastAsia"/>
                <w:szCs w:val="21"/>
              </w:rPr>
              <w:t>60</w:t>
            </w:r>
            <w:r>
              <w:rPr>
                <w:rFonts w:ascii="宋体" w:hAnsi="宋体" w:hint="eastAsia"/>
                <w:szCs w:val="21"/>
              </w:rPr>
              <w:t>周岁。</w:t>
            </w:r>
          </w:p>
          <w:p w:rsidR="00FE6B3E" w:rsidRDefault="00CE43DB">
            <w:pPr>
              <w:rPr>
                <w:szCs w:val="21"/>
              </w:rPr>
            </w:pPr>
            <w:r>
              <w:rPr>
                <w:rFonts w:ascii="宋体" w:hAnsi="宋体" w:hint="eastAsia"/>
                <w:szCs w:val="21"/>
              </w:rPr>
              <w:t>注：工程监理工作经验以取得交通运输部监理工程师资格证书的时间为起始时间计算。</w:t>
            </w:r>
          </w:p>
        </w:tc>
        <w:tc>
          <w:tcPr>
            <w:tcW w:w="1933" w:type="dxa"/>
            <w:vMerge w:val="restart"/>
            <w:tcBorders>
              <w:top w:val="single" w:sz="6" w:space="0" w:color="auto"/>
              <w:right w:val="single" w:sz="6" w:space="0" w:color="auto"/>
            </w:tcBorders>
            <w:noWrap/>
            <w:vAlign w:val="center"/>
          </w:tcPr>
          <w:p w:rsidR="00FE6B3E" w:rsidRDefault="00CE43DB">
            <w:r>
              <w:rPr>
                <w:rFonts w:hint="eastAsia"/>
              </w:rPr>
              <w:t>无在岗项目（指目前未在其他项目上任职，或虽在其他项目上任职但本项目中标后能够从该项目撤离）</w:t>
            </w:r>
          </w:p>
          <w:p w:rsidR="00FE6B3E" w:rsidRDefault="00FE6B3E">
            <w:pPr>
              <w:spacing w:line="360" w:lineRule="auto"/>
              <w:jc w:val="left"/>
              <w:rPr>
                <w:rFonts w:ascii="宋体" w:hAnsi="宋体"/>
                <w:szCs w:val="21"/>
              </w:rPr>
            </w:pPr>
          </w:p>
        </w:tc>
      </w:tr>
      <w:tr w:rsidR="00FE6B3E">
        <w:tc>
          <w:tcPr>
            <w:tcW w:w="1417" w:type="dxa"/>
            <w:vMerge w:val="restart"/>
            <w:tcBorders>
              <w:top w:val="single" w:sz="4" w:space="0" w:color="auto"/>
              <w:left w:val="single" w:sz="6"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DNZJB-2</w:t>
            </w:r>
          </w:p>
        </w:tc>
        <w:tc>
          <w:tcPr>
            <w:tcW w:w="984" w:type="dxa"/>
            <w:tcBorders>
              <w:top w:val="single" w:sz="4" w:space="0" w:color="auto"/>
              <w:bottom w:val="single" w:sz="4" w:space="0" w:color="auto"/>
            </w:tcBorders>
            <w:noWrap/>
            <w:vAlign w:val="center"/>
          </w:tcPr>
          <w:p w:rsidR="00FE6B3E" w:rsidRDefault="00CE43DB">
            <w:pPr>
              <w:autoSpaceDE w:val="0"/>
              <w:autoSpaceDN w:val="0"/>
              <w:adjustRightInd w:val="0"/>
              <w:spacing w:after="50"/>
              <w:jc w:val="center"/>
              <w:rPr>
                <w:rFonts w:ascii="宋体" w:hAnsi="宋体"/>
                <w:szCs w:val="21"/>
              </w:rPr>
            </w:pPr>
            <w:r>
              <w:rPr>
                <w:rFonts w:ascii="宋体" w:hAnsi="宋体" w:hint="eastAsia"/>
                <w:szCs w:val="21"/>
              </w:rPr>
              <w:t>总监理工程师</w:t>
            </w:r>
          </w:p>
        </w:tc>
        <w:tc>
          <w:tcPr>
            <w:tcW w:w="1020" w:type="dxa"/>
            <w:tcBorders>
              <w:top w:val="single" w:sz="6" w:space="0" w:color="auto"/>
              <w:bottom w:val="single" w:sz="4"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1</w:t>
            </w:r>
          </w:p>
        </w:tc>
        <w:tc>
          <w:tcPr>
            <w:tcW w:w="4140" w:type="dxa"/>
            <w:tcBorders>
              <w:top w:val="single" w:sz="6" w:space="0" w:color="auto"/>
              <w:bottom w:val="single" w:sz="4" w:space="0" w:color="auto"/>
            </w:tcBorders>
            <w:noWrap/>
            <w:vAlign w:val="center"/>
          </w:tcPr>
          <w:p w:rsidR="00FE6B3E" w:rsidRDefault="00CE43DB">
            <w:pPr>
              <w:rPr>
                <w:rFonts w:ascii="宋体" w:hAnsi="宋体"/>
                <w:szCs w:val="21"/>
              </w:rPr>
            </w:pPr>
            <w:r>
              <w:rPr>
                <w:rFonts w:ascii="宋体" w:hAnsi="宋体" w:hint="eastAsia"/>
                <w:szCs w:val="21"/>
              </w:rPr>
              <w:t>持有交通运输部颁发的监理工程师证书，高级或以上技术职称，具有</w:t>
            </w:r>
            <w:r>
              <w:rPr>
                <w:rFonts w:ascii="宋体" w:hAnsi="宋体" w:hint="eastAsia"/>
                <w:szCs w:val="21"/>
              </w:rPr>
              <w:t>5</w:t>
            </w:r>
            <w:r>
              <w:rPr>
                <w:rFonts w:ascii="宋体" w:hAnsi="宋体" w:hint="eastAsia"/>
                <w:szCs w:val="21"/>
              </w:rPr>
              <w:t>年或以上的公路工程监理工作经验，担任过</w:t>
            </w:r>
            <w:r>
              <w:rPr>
                <w:rFonts w:ascii="宋体" w:hAnsi="宋体" w:hint="eastAsia"/>
                <w:szCs w:val="21"/>
              </w:rPr>
              <w:t>1</w:t>
            </w:r>
            <w:r>
              <w:rPr>
                <w:rFonts w:ascii="宋体" w:hAnsi="宋体" w:hint="eastAsia"/>
                <w:szCs w:val="21"/>
              </w:rPr>
              <w:t>个双幅里程在</w:t>
            </w:r>
            <w:r>
              <w:rPr>
                <w:rFonts w:ascii="宋体" w:hAnsi="宋体" w:hint="eastAsia"/>
                <w:szCs w:val="21"/>
              </w:rPr>
              <w:t>20km</w:t>
            </w:r>
            <w:r>
              <w:rPr>
                <w:rFonts w:ascii="宋体" w:hAnsi="宋体" w:hint="eastAsia"/>
                <w:szCs w:val="21"/>
              </w:rPr>
              <w:t>或单幅</w:t>
            </w:r>
            <w:r>
              <w:rPr>
                <w:rFonts w:ascii="宋体" w:hAnsi="宋体" w:hint="eastAsia"/>
                <w:szCs w:val="21"/>
              </w:rPr>
              <w:t>40km</w:t>
            </w:r>
            <w:r>
              <w:rPr>
                <w:rFonts w:ascii="宋体" w:hAnsi="宋体" w:hint="eastAsia"/>
                <w:szCs w:val="21"/>
              </w:rPr>
              <w:t>以上高速公路土建施工项目的总监理工程师或驻地监理工程师，年龄不大于</w:t>
            </w:r>
            <w:r>
              <w:rPr>
                <w:rFonts w:ascii="宋体" w:hAnsi="宋体" w:hint="eastAsia"/>
                <w:szCs w:val="21"/>
              </w:rPr>
              <w:t>60</w:t>
            </w:r>
            <w:r>
              <w:rPr>
                <w:rFonts w:ascii="宋体" w:hAnsi="宋体" w:hint="eastAsia"/>
                <w:szCs w:val="21"/>
              </w:rPr>
              <w:t>周岁。</w:t>
            </w:r>
          </w:p>
          <w:p w:rsidR="00FE6B3E" w:rsidRDefault="00CE43DB">
            <w:pPr>
              <w:rPr>
                <w:rFonts w:ascii="宋体" w:hAnsi="宋体"/>
                <w:szCs w:val="21"/>
              </w:rPr>
            </w:pPr>
            <w:r>
              <w:rPr>
                <w:rFonts w:ascii="宋体" w:hAnsi="宋体" w:hint="eastAsia"/>
                <w:szCs w:val="21"/>
              </w:rPr>
              <w:t>注：工程监理工作经验以取得交通运输部监理工程师资格证书的时间为起始时间计算。</w:t>
            </w:r>
          </w:p>
        </w:tc>
        <w:tc>
          <w:tcPr>
            <w:tcW w:w="1933" w:type="dxa"/>
            <w:vMerge/>
            <w:tcBorders>
              <w:right w:val="single" w:sz="6" w:space="0" w:color="auto"/>
            </w:tcBorders>
            <w:noWrap/>
            <w:vAlign w:val="center"/>
          </w:tcPr>
          <w:p w:rsidR="00FE6B3E" w:rsidRDefault="00FE6B3E">
            <w:pPr>
              <w:spacing w:line="360" w:lineRule="auto"/>
              <w:jc w:val="left"/>
              <w:rPr>
                <w:rFonts w:ascii="宋体" w:hAnsi="宋体"/>
                <w:szCs w:val="21"/>
              </w:rPr>
            </w:pPr>
          </w:p>
        </w:tc>
      </w:tr>
      <w:tr w:rsidR="00FE6B3E">
        <w:tc>
          <w:tcPr>
            <w:tcW w:w="1417" w:type="dxa"/>
            <w:vMerge/>
            <w:tcBorders>
              <w:left w:val="single" w:sz="6" w:space="0" w:color="auto"/>
            </w:tcBorders>
            <w:noWrap/>
            <w:vAlign w:val="center"/>
          </w:tcPr>
          <w:p w:rsidR="00FE6B3E" w:rsidRDefault="00FE6B3E">
            <w:pPr>
              <w:spacing w:line="276" w:lineRule="auto"/>
              <w:jc w:val="center"/>
              <w:rPr>
                <w:rFonts w:ascii="宋体" w:hAnsi="宋体"/>
                <w:szCs w:val="21"/>
              </w:rPr>
            </w:pPr>
          </w:p>
        </w:tc>
        <w:tc>
          <w:tcPr>
            <w:tcW w:w="984" w:type="dxa"/>
            <w:tcBorders>
              <w:top w:val="single" w:sz="4" w:space="0" w:color="auto"/>
              <w:bottom w:val="single" w:sz="4" w:space="0" w:color="auto"/>
            </w:tcBorders>
            <w:noWrap/>
            <w:vAlign w:val="center"/>
          </w:tcPr>
          <w:p w:rsidR="00FE6B3E" w:rsidRDefault="00CE43DB">
            <w:pPr>
              <w:autoSpaceDE w:val="0"/>
              <w:autoSpaceDN w:val="0"/>
              <w:adjustRightInd w:val="0"/>
              <w:spacing w:after="50"/>
              <w:jc w:val="center"/>
              <w:rPr>
                <w:rFonts w:ascii="宋体" w:hAnsi="宋体"/>
                <w:szCs w:val="21"/>
              </w:rPr>
            </w:pPr>
            <w:r>
              <w:rPr>
                <w:rFonts w:ascii="宋体" w:hAnsi="宋体" w:hint="eastAsia"/>
                <w:szCs w:val="21"/>
              </w:rPr>
              <w:t>机电</w:t>
            </w:r>
            <w:r>
              <w:rPr>
                <w:rFonts w:ascii="宋体" w:hAnsi="宋体" w:cs="仿宋" w:hint="eastAsia"/>
                <w:szCs w:val="21"/>
              </w:rPr>
              <w:t>副总监理工程师</w:t>
            </w:r>
          </w:p>
        </w:tc>
        <w:tc>
          <w:tcPr>
            <w:tcW w:w="1020" w:type="dxa"/>
            <w:tcBorders>
              <w:top w:val="single" w:sz="6" w:space="0" w:color="auto"/>
              <w:bottom w:val="single" w:sz="4"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1</w:t>
            </w:r>
          </w:p>
        </w:tc>
        <w:tc>
          <w:tcPr>
            <w:tcW w:w="4140" w:type="dxa"/>
            <w:tcBorders>
              <w:top w:val="single" w:sz="6" w:space="0" w:color="auto"/>
              <w:bottom w:val="single" w:sz="4" w:space="0" w:color="auto"/>
            </w:tcBorders>
            <w:noWrap/>
            <w:vAlign w:val="center"/>
          </w:tcPr>
          <w:p w:rsidR="00FE6B3E" w:rsidRDefault="00CE43DB">
            <w:pPr>
              <w:rPr>
                <w:rFonts w:ascii="宋体" w:hAnsi="宋体"/>
                <w:szCs w:val="21"/>
              </w:rPr>
            </w:pPr>
            <w:r>
              <w:rPr>
                <w:rFonts w:ascii="宋体" w:hAnsi="宋体" w:hint="eastAsia"/>
                <w:szCs w:val="21"/>
              </w:rPr>
              <w:t>具有机电相关专业中级或以上技术职称，持有交通运输部颁发的机电工程专业监理工程师资格证书，具有</w:t>
            </w:r>
            <w:r>
              <w:rPr>
                <w:rFonts w:ascii="宋体" w:hAnsi="宋体" w:hint="eastAsia"/>
                <w:szCs w:val="21"/>
              </w:rPr>
              <w:t>5</w:t>
            </w:r>
            <w:r>
              <w:rPr>
                <w:rFonts w:ascii="宋体" w:hAnsi="宋体" w:hint="eastAsia"/>
                <w:szCs w:val="21"/>
              </w:rPr>
              <w:t>年或以上的工程监理工作经验；担任过</w:t>
            </w:r>
            <w:r>
              <w:rPr>
                <w:rFonts w:ascii="宋体" w:hAnsi="宋体" w:hint="eastAsia"/>
                <w:szCs w:val="21"/>
              </w:rPr>
              <w:t>1</w:t>
            </w:r>
            <w:r>
              <w:rPr>
                <w:rFonts w:ascii="宋体" w:hAnsi="宋体" w:hint="eastAsia"/>
                <w:szCs w:val="21"/>
              </w:rPr>
              <w:t>个或以上且</w:t>
            </w:r>
            <w:r>
              <w:rPr>
                <w:rFonts w:ascii="宋体" w:hAnsi="宋体" w:hint="eastAsia"/>
                <w:szCs w:val="21"/>
              </w:rPr>
              <w:t>累计里程不少于双幅</w:t>
            </w:r>
            <w:r>
              <w:rPr>
                <w:rFonts w:ascii="宋体" w:hAnsi="宋体" w:hint="eastAsia"/>
                <w:szCs w:val="21"/>
              </w:rPr>
              <w:t>60</w:t>
            </w:r>
            <w:r>
              <w:rPr>
                <w:rFonts w:ascii="宋体" w:hAnsi="宋体" w:hint="eastAsia"/>
                <w:szCs w:val="21"/>
              </w:rPr>
              <w:t>km</w:t>
            </w:r>
            <w:r>
              <w:rPr>
                <w:rFonts w:ascii="宋体" w:hAnsi="宋体" w:hint="eastAsia"/>
                <w:szCs w:val="21"/>
              </w:rPr>
              <w:t>或单幅</w:t>
            </w:r>
            <w:r>
              <w:rPr>
                <w:rFonts w:ascii="宋体" w:hAnsi="宋体" w:hint="eastAsia"/>
                <w:szCs w:val="21"/>
              </w:rPr>
              <w:t>120</w:t>
            </w:r>
            <w:r>
              <w:rPr>
                <w:rFonts w:ascii="宋体" w:hAnsi="宋体" w:hint="eastAsia"/>
                <w:szCs w:val="21"/>
              </w:rPr>
              <w:t>km</w:t>
            </w:r>
            <w:r>
              <w:rPr>
                <w:rFonts w:ascii="宋体" w:hAnsi="宋体" w:hint="eastAsia"/>
                <w:szCs w:val="21"/>
              </w:rPr>
              <w:t>高速公路机电工程项目的总监或副总监理工程师。</w:t>
            </w:r>
          </w:p>
          <w:p w:rsidR="00FE6B3E" w:rsidRDefault="00CE43DB">
            <w:pPr>
              <w:rPr>
                <w:rFonts w:ascii="宋体" w:hAnsi="宋体"/>
                <w:szCs w:val="21"/>
              </w:rPr>
            </w:pPr>
            <w:r>
              <w:rPr>
                <w:rFonts w:ascii="宋体" w:hAnsi="宋体" w:hint="eastAsia"/>
                <w:szCs w:val="21"/>
              </w:rPr>
              <w:t>注：工程监理工作经验以取得交通运输部</w:t>
            </w:r>
            <w:r>
              <w:rPr>
                <w:rFonts w:ascii="宋体" w:hAnsi="宋体" w:hint="eastAsia"/>
                <w:szCs w:val="21"/>
              </w:rPr>
              <w:t>机电工程专业</w:t>
            </w:r>
            <w:r>
              <w:rPr>
                <w:rFonts w:ascii="宋体" w:hAnsi="宋体" w:hint="eastAsia"/>
                <w:szCs w:val="21"/>
              </w:rPr>
              <w:t>监理工程师资格证书的时间为起始时间计算。</w:t>
            </w:r>
          </w:p>
        </w:tc>
        <w:tc>
          <w:tcPr>
            <w:tcW w:w="1933" w:type="dxa"/>
            <w:vMerge/>
            <w:tcBorders>
              <w:right w:val="single" w:sz="6" w:space="0" w:color="auto"/>
            </w:tcBorders>
            <w:noWrap/>
            <w:vAlign w:val="center"/>
          </w:tcPr>
          <w:p w:rsidR="00FE6B3E" w:rsidRDefault="00FE6B3E">
            <w:pPr>
              <w:spacing w:line="360" w:lineRule="auto"/>
              <w:jc w:val="left"/>
              <w:rPr>
                <w:rFonts w:ascii="宋体" w:hAnsi="宋体"/>
                <w:szCs w:val="21"/>
              </w:rPr>
            </w:pPr>
          </w:p>
        </w:tc>
      </w:tr>
      <w:tr w:rsidR="00FE6B3E">
        <w:tc>
          <w:tcPr>
            <w:tcW w:w="1417" w:type="dxa"/>
            <w:vMerge/>
            <w:tcBorders>
              <w:left w:val="single" w:sz="6" w:space="0" w:color="auto"/>
              <w:bottom w:val="single" w:sz="6" w:space="0" w:color="auto"/>
            </w:tcBorders>
            <w:noWrap/>
            <w:textDirection w:val="tbRlV"/>
            <w:vAlign w:val="center"/>
          </w:tcPr>
          <w:p w:rsidR="00FE6B3E" w:rsidRDefault="00FE6B3E">
            <w:pPr>
              <w:spacing w:line="276" w:lineRule="auto"/>
              <w:ind w:left="113" w:right="113"/>
              <w:jc w:val="center"/>
              <w:rPr>
                <w:rFonts w:ascii="宋体" w:hAnsi="宋体"/>
                <w:szCs w:val="21"/>
              </w:rPr>
            </w:pPr>
          </w:p>
        </w:tc>
        <w:tc>
          <w:tcPr>
            <w:tcW w:w="984" w:type="dxa"/>
            <w:tcBorders>
              <w:top w:val="single" w:sz="4" w:space="0" w:color="auto"/>
              <w:bottom w:val="single" w:sz="6" w:space="0" w:color="auto"/>
            </w:tcBorders>
            <w:noWrap/>
            <w:vAlign w:val="center"/>
          </w:tcPr>
          <w:p w:rsidR="00FE6B3E" w:rsidRDefault="00CE43DB">
            <w:pPr>
              <w:autoSpaceDE w:val="0"/>
              <w:autoSpaceDN w:val="0"/>
              <w:adjustRightInd w:val="0"/>
              <w:spacing w:after="50"/>
              <w:jc w:val="center"/>
              <w:rPr>
                <w:rFonts w:ascii="宋体" w:hAnsi="宋体" w:cs="仿宋"/>
                <w:szCs w:val="21"/>
              </w:rPr>
            </w:pPr>
            <w:r>
              <w:rPr>
                <w:rFonts w:ascii="宋体" w:hAnsi="宋体" w:hint="eastAsia"/>
                <w:szCs w:val="21"/>
              </w:rPr>
              <w:t>房建</w:t>
            </w:r>
            <w:r>
              <w:rPr>
                <w:rFonts w:ascii="宋体" w:hAnsi="宋体" w:cs="仿宋" w:hint="eastAsia"/>
                <w:szCs w:val="21"/>
              </w:rPr>
              <w:t>副总监理工程师</w:t>
            </w:r>
          </w:p>
        </w:tc>
        <w:tc>
          <w:tcPr>
            <w:tcW w:w="1020" w:type="dxa"/>
            <w:tcBorders>
              <w:top w:val="single" w:sz="4" w:space="0" w:color="auto"/>
              <w:bottom w:val="single" w:sz="6"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1</w:t>
            </w:r>
          </w:p>
        </w:tc>
        <w:tc>
          <w:tcPr>
            <w:tcW w:w="4140" w:type="dxa"/>
            <w:tcBorders>
              <w:top w:val="single" w:sz="4" w:space="0" w:color="auto"/>
              <w:bottom w:val="single" w:sz="6" w:space="0" w:color="auto"/>
            </w:tcBorders>
            <w:noWrap/>
            <w:vAlign w:val="center"/>
          </w:tcPr>
          <w:p w:rsidR="00FE6B3E" w:rsidRDefault="00CE43DB">
            <w:pPr>
              <w:rPr>
                <w:rFonts w:ascii="宋体" w:hAnsi="宋体" w:cs="宋体"/>
                <w:kern w:val="0"/>
                <w:szCs w:val="21"/>
              </w:rPr>
            </w:pPr>
            <w:r>
              <w:rPr>
                <w:rFonts w:ascii="宋体" w:hAnsi="宋体" w:hint="eastAsia"/>
                <w:szCs w:val="21"/>
              </w:rPr>
              <w:t>具有建筑相关专业中级或以上技术职称，持有住建部颁发的注册监理工程师资格证书（房屋建筑工程），具有</w:t>
            </w:r>
            <w:r>
              <w:rPr>
                <w:rFonts w:ascii="宋体" w:hAnsi="宋体" w:hint="eastAsia"/>
                <w:szCs w:val="21"/>
              </w:rPr>
              <w:t>5</w:t>
            </w:r>
            <w:r>
              <w:rPr>
                <w:rFonts w:ascii="宋体" w:hAnsi="宋体" w:hint="eastAsia"/>
                <w:szCs w:val="21"/>
              </w:rPr>
              <w:t>年或以上的工程监理工作经验；</w:t>
            </w:r>
            <w:r>
              <w:rPr>
                <w:rFonts w:ascii="宋体" w:hAnsi="宋体" w:cs="宋体" w:hint="eastAsia"/>
                <w:kern w:val="0"/>
                <w:szCs w:val="21"/>
              </w:rPr>
              <w:t>担任过累计建筑面积不少于</w:t>
            </w:r>
            <w:r>
              <w:rPr>
                <w:rFonts w:ascii="宋体" w:hAnsi="宋体" w:cs="宋体" w:hint="eastAsia"/>
                <w:kern w:val="0"/>
                <w:szCs w:val="21"/>
              </w:rPr>
              <w:t>20000</w:t>
            </w:r>
            <w:r>
              <w:rPr>
                <w:rFonts w:ascii="宋体" w:hAnsi="宋体" w:cs="宋体" w:hint="eastAsia"/>
                <w:kern w:val="0"/>
                <w:szCs w:val="21"/>
              </w:rPr>
              <w:t>平方米的房屋建筑工程监理项目总监或副总监理工程师。</w:t>
            </w:r>
          </w:p>
          <w:p w:rsidR="00FE6B3E" w:rsidRDefault="00CE43DB">
            <w:pPr>
              <w:rPr>
                <w:rFonts w:ascii="宋体" w:hAnsi="宋体"/>
                <w:szCs w:val="21"/>
              </w:rPr>
            </w:pPr>
            <w:r>
              <w:rPr>
                <w:rFonts w:ascii="宋体" w:hAnsi="宋体" w:hint="eastAsia"/>
                <w:szCs w:val="21"/>
              </w:rPr>
              <w:t>注：工程监理工作经验以取得注册监理工程师资格证书的时间为起始时间计算。</w:t>
            </w:r>
          </w:p>
        </w:tc>
        <w:tc>
          <w:tcPr>
            <w:tcW w:w="1933" w:type="dxa"/>
            <w:vMerge/>
            <w:tcBorders>
              <w:right w:val="single" w:sz="6" w:space="0" w:color="auto"/>
            </w:tcBorders>
            <w:noWrap/>
            <w:vAlign w:val="center"/>
          </w:tcPr>
          <w:p w:rsidR="00FE6B3E" w:rsidRDefault="00FE6B3E">
            <w:pPr>
              <w:spacing w:line="360" w:lineRule="auto"/>
              <w:jc w:val="left"/>
              <w:rPr>
                <w:rFonts w:ascii="宋体" w:hAnsi="宋体"/>
                <w:szCs w:val="21"/>
              </w:rPr>
            </w:pPr>
          </w:p>
        </w:tc>
      </w:tr>
      <w:tr w:rsidR="00FE6B3E">
        <w:tc>
          <w:tcPr>
            <w:tcW w:w="1417" w:type="dxa"/>
            <w:tcBorders>
              <w:top w:val="single" w:sz="6" w:space="0" w:color="auto"/>
              <w:left w:val="single" w:sz="6" w:space="0" w:color="auto"/>
              <w:bottom w:val="single" w:sz="6"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DNZJB-3</w:t>
            </w:r>
          </w:p>
        </w:tc>
        <w:tc>
          <w:tcPr>
            <w:tcW w:w="984" w:type="dxa"/>
            <w:tcBorders>
              <w:top w:val="single" w:sz="6" w:space="0" w:color="auto"/>
              <w:bottom w:val="single" w:sz="6"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总监理工程师</w:t>
            </w:r>
          </w:p>
        </w:tc>
        <w:tc>
          <w:tcPr>
            <w:tcW w:w="1020" w:type="dxa"/>
            <w:tcBorders>
              <w:top w:val="single" w:sz="6" w:space="0" w:color="auto"/>
              <w:bottom w:val="single" w:sz="6"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1</w:t>
            </w:r>
          </w:p>
        </w:tc>
        <w:tc>
          <w:tcPr>
            <w:tcW w:w="4140" w:type="dxa"/>
            <w:tcBorders>
              <w:top w:val="single" w:sz="6" w:space="0" w:color="auto"/>
              <w:bottom w:val="single" w:sz="6" w:space="0" w:color="auto"/>
            </w:tcBorders>
            <w:noWrap/>
            <w:vAlign w:val="center"/>
          </w:tcPr>
          <w:p w:rsidR="00FE6B3E" w:rsidRDefault="00CE43DB">
            <w:pPr>
              <w:rPr>
                <w:rFonts w:ascii="宋体" w:hAnsi="宋体"/>
                <w:szCs w:val="21"/>
              </w:rPr>
            </w:pPr>
            <w:r>
              <w:rPr>
                <w:rFonts w:ascii="宋体" w:hAnsi="宋体" w:hint="eastAsia"/>
                <w:szCs w:val="21"/>
              </w:rPr>
              <w:t>持有交通运输部颁发的监理工程师证书，高级或以上技术职称，具有</w:t>
            </w:r>
            <w:r>
              <w:rPr>
                <w:rFonts w:ascii="宋体" w:hAnsi="宋体" w:hint="eastAsia"/>
                <w:szCs w:val="21"/>
              </w:rPr>
              <w:t>5</w:t>
            </w:r>
            <w:r>
              <w:rPr>
                <w:rFonts w:ascii="宋体" w:hAnsi="宋体" w:hint="eastAsia"/>
                <w:szCs w:val="21"/>
              </w:rPr>
              <w:t>年或以上的公路工程监理工作经验，担任过</w:t>
            </w:r>
            <w:r>
              <w:rPr>
                <w:rFonts w:ascii="宋体" w:hAnsi="宋体" w:hint="eastAsia"/>
                <w:szCs w:val="21"/>
              </w:rPr>
              <w:t>1</w:t>
            </w:r>
            <w:r>
              <w:rPr>
                <w:rFonts w:ascii="宋体" w:hAnsi="宋体" w:hint="eastAsia"/>
                <w:szCs w:val="21"/>
              </w:rPr>
              <w:t>个双幅里程在</w:t>
            </w:r>
            <w:r>
              <w:rPr>
                <w:rFonts w:ascii="宋体" w:hAnsi="宋体" w:hint="eastAsia"/>
                <w:szCs w:val="21"/>
              </w:rPr>
              <w:t>30</w:t>
            </w:r>
            <w:r>
              <w:rPr>
                <w:rFonts w:ascii="宋体" w:hAnsi="宋体" w:hint="eastAsia"/>
                <w:szCs w:val="21"/>
              </w:rPr>
              <w:t>km</w:t>
            </w:r>
            <w:r>
              <w:rPr>
                <w:rFonts w:ascii="宋体" w:hAnsi="宋体" w:hint="eastAsia"/>
                <w:szCs w:val="21"/>
              </w:rPr>
              <w:t>或单幅</w:t>
            </w:r>
            <w:r>
              <w:rPr>
                <w:rFonts w:ascii="宋体" w:hAnsi="宋体" w:hint="eastAsia"/>
                <w:szCs w:val="21"/>
              </w:rPr>
              <w:t>60</w:t>
            </w:r>
            <w:r>
              <w:rPr>
                <w:rFonts w:ascii="宋体" w:hAnsi="宋体" w:hint="eastAsia"/>
                <w:szCs w:val="21"/>
              </w:rPr>
              <w:t>km</w:t>
            </w:r>
            <w:r>
              <w:rPr>
                <w:rFonts w:ascii="宋体" w:hAnsi="宋体" w:hint="eastAsia"/>
                <w:szCs w:val="21"/>
              </w:rPr>
              <w:t>以上高速公路土建施工项目的总监理工程师或驻地监理工程师，年龄不大于</w:t>
            </w:r>
            <w:r>
              <w:rPr>
                <w:rFonts w:ascii="宋体" w:hAnsi="宋体" w:hint="eastAsia"/>
                <w:szCs w:val="21"/>
              </w:rPr>
              <w:t>60</w:t>
            </w:r>
            <w:r>
              <w:rPr>
                <w:rFonts w:ascii="宋体" w:hAnsi="宋体" w:hint="eastAsia"/>
                <w:szCs w:val="21"/>
              </w:rPr>
              <w:t>周岁。</w:t>
            </w:r>
          </w:p>
          <w:p w:rsidR="00FE6B3E" w:rsidRDefault="00CE43DB">
            <w:pPr>
              <w:rPr>
                <w:szCs w:val="21"/>
              </w:rPr>
            </w:pPr>
            <w:r>
              <w:rPr>
                <w:rFonts w:ascii="宋体" w:hAnsi="宋体" w:hint="eastAsia"/>
                <w:szCs w:val="21"/>
              </w:rPr>
              <w:t>注：工程监理工作经验以取得交通运输部监</w:t>
            </w:r>
            <w:r>
              <w:rPr>
                <w:rFonts w:ascii="宋体" w:hAnsi="宋体" w:hint="eastAsia"/>
                <w:szCs w:val="21"/>
              </w:rPr>
              <w:lastRenderedPageBreak/>
              <w:t>理工程师资格证书的时间为起始时间计算。</w:t>
            </w:r>
          </w:p>
        </w:tc>
        <w:tc>
          <w:tcPr>
            <w:tcW w:w="1933" w:type="dxa"/>
            <w:vMerge/>
            <w:tcBorders>
              <w:bottom w:val="single" w:sz="6" w:space="0" w:color="auto"/>
              <w:right w:val="single" w:sz="6" w:space="0" w:color="auto"/>
            </w:tcBorders>
            <w:noWrap/>
            <w:vAlign w:val="center"/>
          </w:tcPr>
          <w:p w:rsidR="00FE6B3E" w:rsidRDefault="00FE6B3E">
            <w:pPr>
              <w:spacing w:line="360" w:lineRule="auto"/>
              <w:jc w:val="left"/>
              <w:rPr>
                <w:rFonts w:ascii="宋体" w:hAnsi="宋体"/>
                <w:szCs w:val="21"/>
              </w:rPr>
            </w:pPr>
          </w:p>
        </w:tc>
      </w:tr>
      <w:tr w:rsidR="00FE6B3E">
        <w:tc>
          <w:tcPr>
            <w:tcW w:w="1417" w:type="dxa"/>
            <w:tcBorders>
              <w:top w:val="single" w:sz="6" w:space="0" w:color="auto"/>
              <w:left w:val="single" w:sz="6" w:space="0" w:color="auto"/>
              <w:bottom w:val="single" w:sz="6" w:space="0" w:color="auto"/>
            </w:tcBorders>
            <w:noWrap/>
            <w:vAlign w:val="center"/>
          </w:tcPr>
          <w:p w:rsidR="00FE6B3E" w:rsidRDefault="00CE43DB">
            <w:pPr>
              <w:autoSpaceDE w:val="0"/>
              <w:autoSpaceDN w:val="0"/>
              <w:adjustRightInd w:val="0"/>
              <w:spacing w:after="50"/>
              <w:jc w:val="center"/>
              <w:rPr>
                <w:rFonts w:ascii="宋体" w:hAnsi="宋体"/>
                <w:szCs w:val="21"/>
              </w:rPr>
            </w:pPr>
            <w:r>
              <w:rPr>
                <w:rFonts w:ascii="宋体" w:hAnsi="宋体" w:hint="eastAsia"/>
                <w:szCs w:val="21"/>
              </w:rPr>
              <w:lastRenderedPageBreak/>
              <w:t>DNZSY</w:t>
            </w:r>
          </w:p>
        </w:tc>
        <w:tc>
          <w:tcPr>
            <w:tcW w:w="984" w:type="dxa"/>
            <w:tcBorders>
              <w:top w:val="single" w:sz="6" w:space="0" w:color="auto"/>
              <w:bottom w:val="single" w:sz="6" w:space="0" w:color="auto"/>
            </w:tcBorders>
            <w:noWrap/>
            <w:vAlign w:val="center"/>
          </w:tcPr>
          <w:p w:rsidR="00FE6B3E" w:rsidRDefault="00CE43DB">
            <w:pPr>
              <w:autoSpaceDE w:val="0"/>
              <w:autoSpaceDN w:val="0"/>
              <w:adjustRightInd w:val="0"/>
              <w:spacing w:after="50"/>
              <w:jc w:val="center"/>
              <w:rPr>
                <w:rFonts w:ascii="宋体" w:hAnsi="宋体"/>
                <w:szCs w:val="21"/>
              </w:rPr>
            </w:pPr>
            <w:r>
              <w:rPr>
                <w:rFonts w:ascii="宋体" w:hAnsi="宋体" w:hint="eastAsia"/>
                <w:szCs w:val="21"/>
              </w:rPr>
              <w:t>中心试验室主任</w:t>
            </w:r>
          </w:p>
        </w:tc>
        <w:tc>
          <w:tcPr>
            <w:tcW w:w="1020" w:type="dxa"/>
            <w:tcBorders>
              <w:top w:val="single" w:sz="6" w:space="0" w:color="auto"/>
              <w:bottom w:val="single" w:sz="6" w:space="0" w:color="auto"/>
            </w:tcBorders>
            <w:noWrap/>
            <w:vAlign w:val="center"/>
          </w:tcPr>
          <w:p w:rsidR="00FE6B3E" w:rsidRDefault="00CE43DB">
            <w:pPr>
              <w:spacing w:line="276" w:lineRule="auto"/>
              <w:jc w:val="center"/>
              <w:rPr>
                <w:rFonts w:ascii="宋体" w:hAnsi="宋体"/>
                <w:szCs w:val="21"/>
              </w:rPr>
            </w:pPr>
            <w:r>
              <w:rPr>
                <w:rFonts w:ascii="宋体" w:hAnsi="宋体" w:hint="eastAsia"/>
                <w:szCs w:val="21"/>
              </w:rPr>
              <w:t>1</w:t>
            </w:r>
          </w:p>
        </w:tc>
        <w:tc>
          <w:tcPr>
            <w:tcW w:w="4140" w:type="dxa"/>
            <w:tcBorders>
              <w:top w:val="single" w:sz="6" w:space="0" w:color="auto"/>
              <w:bottom w:val="single" w:sz="6" w:space="0" w:color="auto"/>
            </w:tcBorders>
            <w:noWrap/>
            <w:vAlign w:val="center"/>
          </w:tcPr>
          <w:p w:rsidR="00FE6B3E" w:rsidRDefault="00CE43DB">
            <w:pPr>
              <w:jc w:val="left"/>
            </w:pPr>
            <w:r>
              <w:rPr>
                <w:rFonts w:hint="eastAsia"/>
              </w:rPr>
              <w:t>持交通运输部颁发的试验检测工程师</w:t>
            </w:r>
            <w:r>
              <w:rPr>
                <w:rFonts w:hint="eastAsia"/>
              </w:rPr>
              <w:t>（</w:t>
            </w:r>
            <w:r>
              <w:rPr>
                <w:rFonts w:hint="eastAsia"/>
              </w:rPr>
              <w:t>或试验检测师</w:t>
            </w:r>
            <w:r>
              <w:rPr>
                <w:rFonts w:hint="eastAsia"/>
              </w:rPr>
              <w:t>）</w:t>
            </w:r>
            <w:r>
              <w:rPr>
                <w:rFonts w:hint="eastAsia"/>
              </w:rPr>
              <w:t>证书，高级或以上技术职称，具有</w:t>
            </w:r>
            <w:r>
              <w:rPr>
                <w:rFonts w:hint="eastAsia"/>
              </w:rPr>
              <w:t>5</w:t>
            </w:r>
            <w:r>
              <w:rPr>
                <w:rFonts w:hint="eastAsia"/>
              </w:rPr>
              <w:t>年或以上的公路工程试验检测工作经验，担任过</w:t>
            </w:r>
            <w:r>
              <w:rPr>
                <w:rFonts w:hint="eastAsia"/>
              </w:rPr>
              <w:t>1</w:t>
            </w:r>
            <w:r>
              <w:rPr>
                <w:rFonts w:hint="eastAsia"/>
              </w:rPr>
              <w:t>个高速公路</w:t>
            </w:r>
            <w:r>
              <w:rPr>
                <w:rFonts w:ascii="宋体" w:hAnsi="宋体" w:cs="宋体" w:hint="eastAsia"/>
                <w:szCs w:val="21"/>
              </w:rPr>
              <w:t>（新建或改扩建）</w:t>
            </w:r>
            <w:r>
              <w:rPr>
                <w:rFonts w:hint="eastAsia"/>
              </w:rPr>
              <w:t>的中心试验室主任，年龄不大于</w:t>
            </w:r>
            <w:r>
              <w:rPr>
                <w:rFonts w:hint="eastAsia"/>
              </w:rPr>
              <w:t>60</w:t>
            </w:r>
            <w:r>
              <w:rPr>
                <w:rFonts w:hint="eastAsia"/>
              </w:rPr>
              <w:t>周岁。</w:t>
            </w:r>
          </w:p>
          <w:p w:rsidR="00FE6B3E" w:rsidRDefault="00CE43DB">
            <w:pPr>
              <w:pStyle w:val="Char"/>
            </w:pPr>
            <w:r>
              <w:rPr>
                <w:rFonts w:ascii="宋体" w:hAnsi="宋体" w:hint="eastAsia"/>
                <w:szCs w:val="21"/>
              </w:rPr>
              <w:t>注：公路工程试验检测工作经验年限按照取得试验检测工程师</w:t>
            </w:r>
            <w:r>
              <w:rPr>
                <w:rFonts w:hint="eastAsia"/>
              </w:rPr>
              <w:t>（</w:t>
            </w:r>
            <w:r>
              <w:rPr>
                <w:rFonts w:hint="eastAsia"/>
              </w:rPr>
              <w:t>或试验检测师</w:t>
            </w:r>
            <w:r>
              <w:rPr>
                <w:rFonts w:hint="eastAsia"/>
              </w:rPr>
              <w:t>）</w:t>
            </w:r>
            <w:r>
              <w:rPr>
                <w:rFonts w:ascii="宋体" w:hAnsi="宋体" w:hint="eastAsia"/>
                <w:szCs w:val="21"/>
              </w:rPr>
              <w:t>证书计算。</w:t>
            </w:r>
          </w:p>
        </w:tc>
        <w:tc>
          <w:tcPr>
            <w:tcW w:w="1933" w:type="dxa"/>
            <w:vMerge/>
            <w:tcBorders>
              <w:bottom w:val="single" w:sz="6" w:space="0" w:color="auto"/>
              <w:right w:val="single" w:sz="6" w:space="0" w:color="auto"/>
            </w:tcBorders>
            <w:noWrap/>
            <w:vAlign w:val="center"/>
          </w:tcPr>
          <w:p w:rsidR="00FE6B3E" w:rsidRDefault="00FE6B3E">
            <w:pPr>
              <w:spacing w:line="360" w:lineRule="auto"/>
              <w:jc w:val="left"/>
              <w:rPr>
                <w:rFonts w:ascii="宋体" w:hAnsi="宋体"/>
                <w:szCs w:val="21"/>
              </w:rPr>
            </w:pPr>
          </w:p>
        </w:tc>
      </w:tr>
    </w:tbl>
    <w:p w:rsidR="00FE6B3E" w:rsidRPr="00DA4B45" w:rsidRDefault="00CE43DB">
      <w:pPr>
        <w:jc w:val="center"/>
        <w:outlineLvl w:val="0"/>
        <w:rPr>
          <w:rFonts w:ascii="宋体" w:hAnsi="宋体" w:cs="宋体"/>
          <w:b/>
          <w:bCs/>
          <w:sz w:val="28"/>
          <w:szCs w:val="28"/>
        </w:rPr>
      </w:pPr>
      <w:r w:rsidRPr="00DA4B45">
        <w:rPr>
          <w:rFonts w:ascii="宋体" w:hAnsi="宋体" w:cs="宋体" w:hint="eastAsia"/>
          <w:b/>
          <w:bCs/>
          <w:sz w:val="28"/>
          <w:szCs w:val="28"/>
        </w:rPr>
        <w:t>四、监理</w:t>
      </w:r>
      <w:r w:rsidRPr="00DA4B45">
        <w:rPr>
          <w:rFonts w:ascii="宋体" w:hAnsi="宋体" w:cs="宋体"/>
          <w:b/>
          <w:bCs/>
          <w:sz w:val="28"/>
          <w:szCs w:val="28"/>
        </w:rPr>
        <w:t>评标办法</w:t>
      </w:r>
      <w:r w:rsidRPr="00DA4B45">
        <w:rPr>
          <w:rFonts w:ascii="宋体" w:hAnsi="宋体" w:cs="宋体"/>
          <w:b/>
          <w:bCs/>
          <w:sz w:val="28"/>
          <w:szCs w:val="28"/>
        </w:rPr>
        <w:t xml:space="preserve"> </w:t>
      </w:r>
      <w:r w:rsidRPr="00DA4B45">
        <w:rPr>
          <w:rFonts w:ascii="宋体" w:hAnsi="宋体" w:cs="宋体" w:hint="eastAsia"/>
          <w:b/>
          <w:bCs/>
          <w:sz w:val="28"/>
          <w:szCs w:val="28"/>
        </w:rPr>
        <w:t>（</w:t>
      </w:r>
      <w:r w:rsidRPr="00DA4B45">
        <w:rPr>
          <w:rFonts w:ascii="宋体" w:hAnsi="宋体" w:cs="宋体"/>
          <w:b/>
          <w:bCs/>
          <w:sz w:val="28"/>
          <w:szCs w:val="28"/>
        </w:rPr>
        <w:t>综合评估法</w:t>
      </w:r>
      <w:r w:rsidRPr="00DA4B45">
        <w:rPr>
          <w:rFonts w:ascii="宋体" w:hAnsi="宋体" w:cs="宋体" w:hint="eastAsia"/>
          <w:b/>
          <w:bCs/>
          <w:sz w:val="28"/>
          <w:szCs w:val="28"/>
        </w:rPr>
        <w:t>）</w:t>
      </w:r>
    </w:p>
    <w:p w:rsidR="00FE6B3E" w:rsidRDefault="00CE43DB">
      <w:pPr>
        <w:spacing w:line="360" w:lineRule="auto"/>
        <w:ind w:firstLineChars="196" w:firstLine="413"/>
        <w:rPr>
          <w:rFonts w:ascii="宋体" w:hAnsi="宋体"/>
          <w:b/>
          <w:bCs/>
          <w:szCs w:val="21"/>
        </w:rPr>
      </w:pPr>
      <w:r>
        <w:rPr>
          <w:rFonts w:ascii="宋体" w:hAnsi="宋体" w:cs="黑体"/>
          <w:b/>
          <w:bCs/>
          <w:color w:val="000000"/>
          <w:szCs w:val="21"/>
        </w:rPr>
        <w:t>评标办法前附表</w:t>
      </w:r>
    </w:p>
    <w:tbl>
      <w:tblPr>
        <w:tblW w:w="9504" w:type="dxa"/>
        <w:tblInd w:w="51" w:type="dxa"/>
        <w:tblBorders>
          <w:top w:val="thinThickMediumGap" w:sz="24" w:space="0" w:color="auto"/>
          <w:left w:val="thinThickMediumGap" w:sz="24" w:space="0" w:color="auto"/>
          <w:bottom w:val="thickThinMediumGap" w:sz="24" w:space="0" w:color="auto"/>
          <w:right w:val="thickThinMediumGap" w:sz="24" w:space="0" w:color="auto"/>
          <w:insideH w:val="single" w:sz="6" w:space="0" w:color="auto"/>
          <w:insideV w:val="single" w:sz="6" w:space="0" w:color="auto"/>
        </w:tblBorders>
        <w:tblCellMar>
          <w:left w:w="0" w:type="dxa"/>
          <w:right w:w="0" w:type="dxa"/>
        </w:tblCellMar>
        <w:tblLook w:val="04A0"/>
      </w:tblPr>
      <w:tblGrid>
        <w:gridCol w:w="706"/>
        <w:gridCol w:w="244"/>
        <w:gridCol w:w="447"/>
        <w:gridCol w:w="83"/>
        <w:gridCol w:w="685"/>
        <w:gridCol w:w="739"/>
        <w:gridCol w:w="1050"/>
        <w:gridCol w:w="1355"/>
        <w:gridCol w:w="679"/>
        <w:gridCol w:w="3516"/>
      </w:tblGrid>
      <w:tr w:rsidR="00FE6B3E">
        <w:trPr>
          <w:trHeight w:hRule="exact" w:val="644"/>
        </w:trPr>
        <w:tc>
          <w:tcPr>
            <w:tcW w:w="1397"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54" w:line="276" w:lineRule="auto"/>
              <w:jc w:val="center"/>
              <w:rPr>
                <w:rFonts w:ascii="宋体" w:hAnsi="宋体" w:cs="宋体"/>
                <w:color w:val="000000"/>
                <w:szCs w:val="21"/>
              </w:rPr>
            </w:pPr>
            <w:r>
              <w:rPr>
                <w:rFonts w:ascii="宋体" w:hAnsi="宋体" w:cs="宋体"/>
                <w:b/>
                <w:bCs/>
                <w:color w:val="000000"/>
                <w:szCs w:val="21"/>
              </w:rPr>
              <w:t>条款号</w:t>
            </w:r>
          </w:p>
        </w:tc>
        <w:tc>
          <w:tcPr>
            <w:tcW w:w="8107" w:type="dxa"/>
            <w:gridSpan w:val="7"/>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54" w:line="276" w:lineRule="auto"/>
              <w:ind w:right="2"/>
              <w:jc w:val="center"/>
              <w:rPr>
                <w:rFonts w:ascii="宋体" w:hAnsi="宋体" w:cs="宋体"/>
                <w:color w:val="000000"/>
                <w:szCs w:val="21"/>
              </w:rPr>
            </w:pPr>
            <w:r>
              <w:rPr>
                <w:rFonts w:ascii="宋体" w:hAnsi="宋体" w:cs="宋体"/>
                <w:b/>
                <w:bCs/>
                <w:color w:val="000000"/>
                <w:szCs w:val="21"/>
              </w:rPr>
              <w:t>评审因素与评审标准</w:t>
            </w:r>
          </w:p>
        </w:tc>
      </w:tr>
      <w:tr w:rsidR="00FE6B3E">
        <w:tc>
          <w:tcPr>
            <w:tcW w:w="70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olor w:val="000000"/>
                <w:szCs w:val="21"/>
              </w:rPr>
            </w:pPr>
            <w:r>
              <w:rPr>
                <w:rFonts w:ascii="宋体" w:hAnsi="宋体" w:hint="eastAsia"/>
                <w:color w:val="000000"/>
                <w:szCs w:val="21"/>
              </w:rPr>
              <w:t>1</w:t>
            </w:r>
          </w:p>
        </w:tc>
        <w:tc>
          <w:tcPr>
            <w:tcW w:w="691"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000000"/>
                <w:szCs w:val="21"/>
              </w:rPr>
            </w:pPr>
            <w:r>
              <w:rPr>
                <w:rFonts w:ascii="宋体" w:hAnsi="宋体" w:cs="宋体"/>
                <w:color w:val="000000"/>
                <w:spacing w:val="-1"/>
                <w:szCs w:val="21"/>
              </w:rPr>
              <w:t>评标</w:t>
            </w:r>
            <w:r>
              <w:rPr>
                <w:rFonts w:ascii="宋体" w:hAnsi="宋体" w:cs="宋体" w:hint="eastAsia"/>
                <w:color w:val="000000"/>
                <w:spacing w:val="-1"/>
                <w:szCs w:val="21"/>
              </w:rPr>
              <w:t xml:space="preserve">  </w:t>
            </w:r>
            <w:r>
              <w:rPr>
                <w:rFonts w:ascii="宋体" w:hAnsi="宋体" w:cs="宋体"/>
                <w:color w:val="000000"/>
                <w:spacing w:val="-1"/>
                <w:szCs w:val="21"/>
              </w:rPr>
              <w:t>方法</w:t>
            </w:r>
          </w:p>
        </w:tc>
        <w:tc>
          <w:tcPr>
            <w:tcW w:w="8107" w:type="dxa"/>
            <w:gridSpan w:val="7"/>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103" w:right="101"/>
              <w:rPr>
                <w:rFonts w:ascii="宋体" w:hAnsi="宋体" w:cs="宋体"/>
                <w:color w:val="000000"/>
                <w:szCs w:val="21"/>
              </w:rPr>
            </w:pPr>
            <w:r>
              <w:rPr>
                <w:rFonts w:ascii="宋体" w:hAnsi="宋体" w:cs="宋体" w:hint="eastAsia"/>
                <w:color w:val="000000"/>
                <w:spacing w:val="-3"/>
                <w:szCs w:val="21"/>
              </w:rPr>
              <w:t>综合评分</w:t>
            </w:r>
            <w:r>
              <w:rPr>
                <w:rFonts w:ascii="宋体" w:hAnsi="宋体" w:cs="宋体"/>
                <w:color w:val="000000"/>
                <w:spacing w:val="-3"/>
                <w:szCs w:val="21"/>
              </w:rPr>
              <w:t>相等时，评标委员会依次按照以下优先顺序推荐中标</w:t>
            </w:r>
            <w:r>
              <w:rPr>
                <w:rFonts w:ascii="宋体" w:hAnsi="宋体" w:cs="宋体"/>
                <w:color w:val="000000"/>
                <w:szCs w:val="21"/>
              </w:rPr>
              <w:t>候选人或确定中标人：</w:t>
            </w:r>
          </w:p>
          <w:p w:rsidR="00FE6B3E" w:rsidRDefault="00CE43DB">
            <w:pPr>
              <w:spacing w:line="276" w:lineRule="auto"/>
              <w:ind w:firstLineChars="50" w:firstLine="105"/>
              <w:rPr>
                <w:rFonts w:ascii="宋体" w:hAnsi="宋体" w:cs="宋体"/>
                <w:color w:val="000000"/>
                <w:szCs w:val="21"/>
              </w:rPr>
            </w:pPr>
            <w:r>
              <w:rPr>
                <w:rFonts w:ascii="宋体" w:hAnsi="宋体" w:cs="宋体"/>
                <w:color w:val="000000"/>
                <w:szCs w:val="21"/>
              </w:rPr>
              <w:t>（</w:t>
            </w:r>
            <w:r>
              <w:rPr>
                <w:rFonts w:ascii="宋体" w:hAnsi="宋体"/>
                <w:color w:val="000000"/>
                <w:szCs w:val="21"/>
              </w:rPr>
              <w:t>1</w:t>
            </w:r>
            <w:r>
              <w:rPr>
                <w:rFonts w:ascii="宋体" w:hAnsi="宋体" w:cs="宋体"/>
                <w:color w:val="000000"/>
                <w:szCs w:val="21"/>
              </w:rPr>
              <w:t>）</w:t>
            </w:r>
            <w:r>
              <w:rPr>
                <w:rFonts w:ascii="宋体" w:hAnsi="宋体" w:cs="宋体" w:hint="eastAsia"/>
                <w:color w:val="000000"/>
                <w:szCs w:val="21"/>
              </w:rPr>
              <w:t>评标价</w:t>
            </w:r>
            <w:r>
              <w:rPr>
                <w:rFonts w:ascii="宋体" w:hAnsi="宋体" w:cs="宋体"/>
                <w:color w:val="000000"/>
                <w:szCs w:val="21"/>
              </w:rPr>
              <w:t>低的投标人优先；</w:t>
            </w:r>
          </w:p>
          <w:p w:rsidR="00FE6B3E" w:rsidRDefault="00CE43DB">
            <w:pPr>
              <w:spacing w:line="276" w:lineRule="auto"/>
              <w:ind w:right="108" w:firstLineChars="50" w:firstLine="105"/>
              <w:rPr>
                <w:rFonts w:ascii="宋体" w:hAnsi="宋体" w:cs="宋体"/>
                <w:color w:val="000000"/>
                <w:szCs w:val="21"/>
              </w:rPr>
            </w:pPr>
            <w:r>
              <w:rPr>
                <w:rFonts w:ascii="宋体" w:hAnsi="宋体" w:cs="宋体"/>
                <w:color w:val="000000"/>
                <w:szCs w:val="21"/>
              </w:rPr>
              <w:t>（</w:t>
            </w:r>
            <w:r>
              <w:rPr>
                <w:rFonts w:ascii="宋体" w:hAnsi="宋体"/>
                <w:color w:val="000000"/>
                <w:szCs w:val="21"/>
              </w:rPr>
              <w:t>2</w:t>
            </w:r>
            <w:r>
              <w:rPr>
                <w:rFonts w:ascii="宋体" w:hAnsi="宋体" w:cs="宋体"/>
                <w:color w:val="000000"/>
                <w:szCs w:val="21"/>
              </w:rPr>
              <w:t>）被</w:t>
            </w:r>
            <w:r>
              <w:rPr>
                <w:rFonts w:ascii="宋体" w:hAnsi="宋体" w:cs="宋体" w:hint="eastAsia"/>
                <w:color w:val="000000"/>
                <w:szCs w:val="21"/>
              </w:rPr>
              <w:t>省级</w:t>
            </w:r>
            <w:r>
              <w:rPr>
                <w:rFonts w:ascii="宋体" w:hAnsi="宋体" w:cs="宋体"/>
                <w:color w:val="000000"/>
                <w:szCs w:val="21"/>
              </w:rPr>
              <w:t>交通运输主管部门评为较高信用等级的投标人优先；</w:t>
            </w:r>
          </w:p>
          <w:p w:rsidR="00FE6B3E" w:rsidRDefault="00CE43DB">
            <w:pPr>
              <w:spacing w:line="276" w:lineRule="auto"/>
              <w:ind w:firstLineChars="50" w:firstLine="105"/>
              <w:rPr>
                <w:rFonts w:ascii="宋体" w:hAnsi="宋体" w:cs="宋体"/>
                <w:color w:val="000000"/>
                <w:szCs w:val="21"/>
              </w:rPr>
            </w:pPr>
            <w:r>
              <w:rPr>
                <w:rFonts w:ascii="宋体" w:hAnsi="宋体" w:cs="宋体"/>
                <w:color w:val="000000"/>
                <w:szCs w:val="21"/>
              </w:rPr>
              <w:t>（</w:t>
            </w:r>
            <w:r>
              <w:rPr>
                <w:rFonts w:ascii="宋体" w:hAnsi="宋体"/>
                <w:color w:val="000000"/>
                <w:szCs w:val="21"/>
              </w:rPr>
              <w:t>3</w:t>
            </w:r>
            <w:r>
              <w:rPr>
                <w:rFonts w:ascii="宋体" w:hAnsi="宋体" w:cs="宋体"/>
                <w:color w:val="000000"/>
                <w:szCs w:val="21"/>
              </w:rPr>
              <w:t>）</w:t>
            </w:r>
            <w:r>
              <w:rPr>
                <w:rFonts w:ascii="宋体" w:hAnsi="宋体" w:hint="eastAsia"/>
                <w:color w:val="000000"/>
                <w:szCs w:val="21"/>
              </w:rPr>
              <w:t>技术得分较高的投标人优先。</w:t>
            </w:r>
          </w:p>
        </w:tc>
      </w:tr>
      <w:tr w:rsidR="00FE6B3E">
        <w:tc>
          <w:tcPr>
            <w:tcW w:w="70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rPr>
                <w:rFonts w:ascii="宋体" w:hAnsi="宋体"/>
                <w:color w:val="000000"/>
                <w:szCs w:val="21"/>
              </w:rPr>
            </w:pPr>
            <w:r>
              <w:rPr>
                <w:rFonts w:ascii="宋体" w:hAnsi="宋体"/>
                <w:color w:val="000000"/>
                <w:szCs w:val="21"/>
              </w:rPr>
              <w:t>2.1.1</w:t>
            </w:r>
          </w:p>
          <w:p w:rsidR="00FE6B3E" w:rsidRDefault="00CE43DB">
            <w:pPr>
              <w:spacing w:line="276" w:lineRule="auto"/>
              <w:rPr>
                <w:rFonts w:ascii="宋体" w:hAnsi="宋体" w:cs="宋体"/>
                <w:b/>
                <w:bCs/>
                <w:color w:val="000000"/>
                <w:szCs w:val="21"/>
              </w:rPr>
            </w:pPr>
            <w:r>
              <w:rPr>
                <w:rFonts w:ascii="宋体" w:hAnsi="宋体"/>
                <w:color w:val="000000"/>
                <w:szCs w:val="21"/>
              </w:rPr>
              <w:t>2.1.3</w:t>
            </w:r>
          </w:p>
        </w:tc>
        <w:tc>
          <w:tcPr>
            <w:tcW w:w="691"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b/>
                <w:bCs/>
                <w:color w:val="000000"/>
                <w:szCs w:val="21"/>
              </w:rPr>
            </w:pPr>
            <w:r>
              <w:rPr>
                <w:rFonts w:ascii="宋体" w:hAnsi="宋体" w:cs="宋体"/>
                <w:color w:val="000000"/>
                <w:spacing w:val="-1"/>
                <w:szCs w:val="21"/>
              </w:rPr>
              <w:t>形式评审与响应性评审标准</w:t>
            </w:r>
          </w:p>
        </w:tc>
        <w:tc>
          <w:tcPr>
            <w:tcW w:w="8107" w:type="dxa"/>
            <w:gridSpan w:val="7"/>
            <w:tcBorders>
              <w:top w:val="single" w:sz="4" w:space="0" w:color="auto"/>
              <w:left w:val="single" w:sz="4" w:space="0" w:color="auto"/>
              <w:bottom w:val="single" w:sz="4" w:space="0" w:color="auto"/>
              <w:right w:val="single" w:sz="4" w:space="0" w:color="auto"/>
            </w:tcBorders>
            <w:noWrap/>
          </w:tcPr>
          <w:p w:rsidR="00FE6B3E" w:rsidRDefault="00CE43DB">
            <w:pPr>
              <w:spacing w:line="330" w:lineRule="exact"/>
              <w:ind w:left="526"/>
              <w:jc w:val="left"/>
              <w:rPr>
                <w:rFonts w:ascii="宋体" w:hAnsi="宋体" w:cs="宋体"/>
                <w:b/>
                <w:bCs/>
                <w:color w:val="000000"/>
                <w:szCs w:val="21"/>
              </w:rPr>
            </w:pPr>
            <w:r>
              <w:rPr>
                <w:rFonts w:ascii="宋体" w:hAnsi="宋体" w:cs="宋体"/>
                <w:b/>
                <w:bCs/>
                <w:color w:val="000000"/>
                <w:szCs w:val="21"/>
              </w:rPr>
              <w:t>第一个信封（商务及技术文件）评审标准：</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color w:val="000000"/>
                <w:spacing w:val="-3"/>
                <w:szCs w:val="21"/>
              </w:rPr>
              <w:t>（</w:t>
            </w:r>
            <w:r>
              <w:rPr>
                <w:rFonts w:ascii="宋体" w:hAnsi="宋体" w:cs="宋体"/>
                <w:color w:val="000000"/>
                <w:spacing w:val="-3"/>
                <w:szCs w:val="21"/>
              </w:rPr>
              <w:t>1</w:t>
            </w:r>
            <w:r>
              <w:rPr>
                <w:rFonts w:ascii="宋体" w:hAnsi="宋体" w:cs="宋体"/>
                <w:color w:val="000000"/>
                <w:spacing w:val="-3"/>
                <w:szCs w:val="21"/>
              </w:rPr>
              <w:t>）投标文件按照招标文件规定的格式、内容填写，字迹清晰可辨</w:t>
            </w:r>
            <w:r>
              <w:rPr>
                <w:rFonts w:ascii="宋体" w:hAnsi="宋体" w:cs="宋体" w:hint="eastAsia"/>
                <w:color w:val="000000"/>
                <w:spacing w:val="-3"/>
                <w:szCs w:val="21"/>
              </w:rPr>
              <w:t>。</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color w:val="000000"/>
                <w:spacing w:val="-3"/>
                <w:szCs w:val="21"/>
              </w:rPr>
              <w:t>a.</w:t>
            </w:r>
            <w:r>
              <w:rPr>
                <w:rFonts w:ascii="宋体" w:hAnsi="宋体" w:cs="宋体"/>
                <w:color w:val="000000"/>
                <w:spacing w:val="-3"/>
                <w:szCs w:val="21"/>
              </w:rPr>
              <w:t>投标函按招标文件规定填报了项目名称、标段号、补遗书编号（如有）、</w:t>
            </w:r>
            <w:r>
              <w:rPr>
                <w:rFonts w:ascii="宋体" w:hAnsi="宋体" w:cs="宋体" w:hint="eastAsia"/>
                <w:color w:val="000000"/>
                <w:spacing w:val="-3"/>
                <w:szCs w:val="21"/>
              </w:rPr>
              <w:t>监理服务期限</w:t>
            </w:r>
            <w:r>
              <w:rPr>
                <w:rFonts w:ascii="宋体" w:hAnsi="宋体" w:cs="宋体"/>
                <w:color w:val="000000"/>
                <w:spacing w:val="-3"/>
                <w:szCs w:val="21"/>
              </w:rPr>
              <w:t>、工程质量要求及安全目标；</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color w:val="000000"/>
                <w:spacing w:val="-3"/>
                <w:szCs w:val="21"/>
              </w:rPr>
              <w:t>b.</w:t>
            </w:r>
            <w:r>
              <w:rPr>
                <w:rFonts w:ascii="宋体" w:hAnsi="宋体" w:cs="宋体" w:hint="eastAsia"/>
                <w:color w:val="000000"/>
                <w:spacing w:val="-3"/>
                <w:szCs w:val="21"/>
              </w:rPr>
              <w:t>投标文件组成齐全完整，内容均按规定填写。</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color w:val="000000"/>
                <w:spacing w:val="-3"/>
                <w:szCs w:val="21"/>
              </w:rPr>
              <w:t>（</w:t>
            </w:r>
            <w:r>
              <w:rPr>
                <w:rFonts w:ascii="宋体" w:hAnsi="宋体" w:cs="宋体"/>
                <w:color w:val="000000"/>
                <w:spacing w:val="-3"/>
                <w:szCs w:val="21"/>
              </w:rPr>
              <w:t>2</w:t>
            </w:r>
            <w:r>
              <w:rPr>
                <w:rFonts w:ascii="宋体" w:hAnsi="宋体" w:cs="宋体"/>
                <w:color w:val="000000"/>
                <w:spacing w:val="-3"/>
                <w:szCs w:val="21"/>
              </w:rPr>
              <w:t>）投标文件上法定代表人或其委托代理人的签字、投标人的单位章盖章齐全，符合招标文件规定</w:t>
            </w:r>
            <w:r>
              <w:rPr>
                <w:rFonts w:ascii="宋体" w:hAnsi="宋体" w:cs="宋体" w:hint="eastAsia"/>
                <w:color w:val="000000"/>
                <w:spacing w:val="-3"/>
                <w:szCs w:val="21"/>
              </w:rPr>
              <w:t>。</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color w:val="000000"/>
                <w:spacing w:val="-3"/>
                <w:szCs w:val="21"/>
              </w:rPr>
              <w:t>（</w:t>
            </w:r>
            <w:r>
              <w:rPr>
                <w:rFonts w:ascii="宋体" w:hAnsi="宋体" w:cs="宋体" w:hint="eastAsia"/>
                <w:color w:val="000000"/>
                <w:spacing w:val="-3"/>
                <w:szCs w:val="21"/>
              </w:rPr>
              <w:t>3</w:t>
            </w:r>
            <w:r>
              <w:rPr>
                <w:rFonts w:ascii="宋体" w:hAnsi="宋体" w:cs="宋体"/>
                <w:color w:val="000000"/>
                <w:spacing w:val="-3"/>
                <w:szCs w:val="21"/>
              </w:rPr>
              <w:t>）投标人按照招标文件的规定提供了投标保证金</w:t>
            </w:r>
            <w:r>
              <w:rPr>
                <w:rFonts w:ascii="宋体" w:hAnsi="宋体" w:cs="宋体" w:hint="eastAsia"/>
                <w:color w:val="000000"/>
                <w:spacing w:val="-3"/>
                <w:szCs w:val="21"/>
              </w:rPr>
              <w:t>。</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color w:val="000000"/>
                <w:spacing w:val="-3"/>
                <w:szCs w:val="21"/>
              </w:rPr>
              <w:t>a.</w:t>
            </w:r>
            <w:r>
              <w:rPr>
                <w:rFonts w:ascii="宋体" w:hAnsi="宋体" w:cs="宋体"/>
                <w:color w:val="000000"/>
                <w:spacing w:val="-3"/>
                <w:szCs w:val="21"/>
              </w:rPr>
              <w:t>投标保证金金额符合招标文件规定的金额，且投标保证金有效期不少于投标有效期；</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b.</w:t>
            </w:r>
            <w:r>
              <w:rPr>
                <w:rFonts w:ascii="宋体" w:hAnsi="宋体" w:cs="宋体" w:hint="eastAsia"/>
                <w:color w:val="000000"/>
                <w:spacing w:val="-3"/>
                <w:szCs w:val="21"/>
              </w:rPr>
              <w:t>若投标保证金采用现金或支票形式提交，投标人应在递交投标文件截止时间之前，将投标保证金由投标人的基本账户转入招标人指定账户；</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c.</w:t>
            </w:r>
            <w:r>
              <w:rPr>
                <w:rFonts w:ascii="宋体" w:hAnsi="宋体" w:cs="宋体" w:hint="eastAsia"/>
                <w:color w:val="000000"/>
                <w:spacing w:val="-3"/>
                <w:szCs w:val="21"/>
              </w:rPr>
              <w:t>若投标保证金采用银行保函形式提交，银行保函的格式、开具保函的银行均满足招标文件要求，且在递交投标文件截止时间之前向招标人提交了银行保函原件。</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4</w:t>
            </w:r>
            <w:r>
              <w:rPr>
                <w:rFonts w:ascii="宋体" w:hAnsi="宋体" w:cs="宋体" w:hint="eastAsia"/>
                <w:color w:val="000000"/>
                <w:spacing w:val="-3"/>
                <w:szCs w:val="21"/>
              </w:rPr>
              <w:t>）投标人法定代表人授权委托代理人签署投标文件的，须提交授权委托书，且授权人和被授权人均在授权委托书上签名，未使用印章、签名章或其他电子制版签名代替。</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5</w:t>
            </w:r>
            <w:r>
              <w:rPr>
                <w:rFonts w:ascii="宋体" w:hAnsi="宋体" w:cs="宋体" w:hint="eastAsia"/>
                <w:color w:val="000000"/>
                <w:spacing w:val="-3"/>
                <w:szCs w:val="21"/>
              </w:rPr>
              <w:t>）投标人法定代表人亲自签署投标文件的，提供了法定代表人身份证明，且法定代表人在法</w:t>
            </w:r>
            <w:r>
              <w:rPr>
                <w:rFonts w:ascii="宋体" w:hAnsi="宋体" w:cs="宋体" w:hint="eastAsia"/>
                <w:color w:val="000000"/>
                <w:spacing w:val="-3"/>
                <w:szCs w:val="21"/>
              </w:rPr>
              <w:t>定代表人身份证明上签名，未使用印章、签名章或其他电子制版签名代替。</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6</w:t>
            </w:r>
            <w:r>
              <w:rPr>
                <w:rFonts w:ascii="宋体" w:hAnsi="宋体" w:cs="宋体" w:hint="eastAsia"/>
                <w:color w:val="000000"/>
                <w:spacing w:val="-3"/>
                <w:szCs w:val="21"/>
              </w:rPr>
              <w:t>）同一投标人未提交两个以上不同投标文件，但招标文件要求提交备选投标的除外。</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7</w:t>
            </w:r>
            <w:r>
              <w:rPr>
                <w:rFonts w:ascii="宋体" w:hAnsi="宋体" w:cs="宋体" w:hint="eastAsia"/>
                <w:color w:val="000000"/>
                <w:spacing w:val="-3"/>
                <w:szCs w:val="21"/>
              </w:rPr>
              <w:t>）投标人以联合体形式投标时，联合体满足招标文件的要求：</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color w:val="000000"/>
                <w:spacing w:val="-3"/>
                <w:szCs w:val="21"/>
              </w:rPr>
              <w:t>投标人按照招标文件提供的格式签订了联合</w:t>
            </w:r>
            <w:r>
              <w:rPr>
                <w:rFonts w:ascii="宋体" w:hAnsi="宋体" w:cs="宋体" w:hint="eastAsia"/>
                <w:color w:val="000000"/>
                <w:spacing w:val="-3"/>
                <w:szCs w:val="21"/>
              </w:rPr>
              <w:t>体协议书，明确各方承担连带责任，并明确了联合体牵头人。</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8</w:t>
            </w:r>
            <w:r>
              <w:rPr>
                <w:rFonts w:ascii="宋体" w:hAnsi="宋体" w:cs="宋体" w:hint="eastAsia"/>
                <w:color w:val="000000"/>
                <w:spacing w:val="-3"/>
                <w:szCs w:val="21"/>
              </w:rPr>
              <w:t>）投标文件中未出现有关投标报价的内容。</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9</w:t>
            </w:r>
            <w:r>
              <w:rPr>
                <w:rFonts w:ascii="宋体" w:hAnsi="宋体" w:cs="宋体" w:hint="eastAsia"/>
                <w:color w:val="000000"/>
                <w:spacing w:val="-3"/>
                <w:szCs w:val="21"/>
              </w:rPr>
              <w:t>）投标文件载明的招标项目完成期限未超过招标文件规定的时限。</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10</w:t>
            </w:r>
            <w:r>
              <w:rPr>
                <w:rFonts w:ascii="宋体" w:hAnsi="宋体" w:cs="宋体" w:hint="eastAsia"/>
                <w:color w:val="000000"/>
                <w:spacing w:val="-3"/>
                <w:szCs w:val="21"/>
              </w:rPr>
              <w:t>）投标文件对招标文件的实质性要求和条件作出响应。</w:t>
            </w:r>
          </w:p>
          <w:p w:rsidR="00FE6B3E" w:rsidRDefault="00CE43DB">
            <w:pPr>
              <w:spacing w:line="330" w:lineRule="exact"/>
              <w:ind w:leftChars="14" w:left="29" w:firstLineChars="50" w:firstLine="102"/>
              <w:jc w:val="left"/>
              <w:rPr>
                <w:rFonts w:ascii="宋体" w:eastAsia="宋体" w:hAnsi="宋体" w:cs="宋体"/>
                <w:color w:val="000000"/>
                <w:spacing w:val="-3"/>
                <w:szCs w:val="21"/>
              </w:rPr>
            </w:pPr>
            <w:r>
              <w:rPr>
                <w:rFonts w:ascii="宋体" w:hAnsi="宋体" w:cs="宋体" w:hint="eastAsia"/>
                <w:color w:val="000000"/>
                <w:spacing w:val="-3"/>
                <w:szCs w:val="21"/>
              </w:rPr>
              <w:lastRenderedPageBreak/>
              <w:t>（</w:t>
            </w:r>
            <w:r>
              <w:rPr>
                <w:rFonts w:ascii="宋体" w:hAnsi="宋体" w:cs="宋体" w:hint="eastAsia"/>
                <w:color w:val="000000"/>
                <w:spacing w:val="-3"/>
                <w:szCs w:val="21"/>
              </w:rPr>
              <w:t>11</w:t>
            </w:r>
            <w:r>
              <w:rPr>
                <w:rFonts w:ascii="宋体" w:hAnsi="宋体" w:cs="宋体" w:hint="eastAsia"/>
                <w:color w:val="000000"/>
                <w:spacing w:val="-3"/>
                <w:szCs w:val="21"/>
              </w:rPr>
              <w:t>）权利义务符合招标文件规定</w:t>
            </w:r>
            <w:r>
              <w:rPr>
                <w:rFonts w:ascii="宋体" w:hAnsi="宋体" w:cs="宋体" w:hint="eastAsia"/>
                <w:color w:val="000000"/>
                <w:spacing w:val="-3"/>
                <w:szCs w:val="21"/>
              </w:rPr>
              <w:t>。</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a.</w:t>
            </w:r>
            <w:r>
              <w:rPr>
                <w:rFonts w:ascii="宋体" w:hAnsi="宋体" w:cs="宋体" w:hint="eastAsia"/>
                <w:color w:val="000000"/>
                <w:spacing w:val="-3"/>
                <w:szCs w:val="21"/>
              </w:rPr>
              <w:t>投标人</w:t>
            </w:r>
            <w:r>
              <w:rPr>
                <w:rFonts w:ascii="宋体" w:hAnsi="宋体" w:cs="宋体" w:hint="eastAsia"/>
                <w:color w:val="000000"/>
                <w:spacing w:val="-3"/>
                <w:szCs w:val="21"/>
              </w:rPr>
              <w:t>应接受招标文件规定的风险划分原则，未提出新的风险划分办法；</w:t>
            </w:r>
            <w:r>
              <w:rPr>
                <w:rFonts w:ascii="宋体" w:hAnsi="宋体" w:cs="宋体" w:hint="eastAsia"/>
                <w:color w:val="000000"/>
                <w:spacing w:val="-3"/>
                <w:szCs w:val="21"/>
              </w:rPr>
              <w:t xml:space="preserve"> </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b.</w:t>
            </w:r>
            <w:r>
              <w:rPr>
                <w:rFonts w:ascii="宋体" w:hAnsi="宋体" w:cs="宋体" w:hint="eastAsia"/>
                <w:color w:val="000000"/>
                <w:spacing w:val="-3"/>
                <w:szCs w:val="21"/>
              </w:rPr>
              <w:t>投标人未增加委托人的责任范围，或减少投标人义务；</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c.</w:t>
            </w:r>
            <w:r>
              <w:rPr>
                <w:rFonts w:ascii="宋体" w:hAnsi="宋体" w:cs="宋体" w:hint="eastAsia"/>
                <w:color w:val="000000"/>
                <w:spacing w:val="-3"/>
                <w:szCs w:val="21"/>
              </w:rPr>
              <w:t>投标人未提出不同的支付办法；</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d.</w:t>
            </w:r>
            <w:r>
              <w:rPr>
                <w:rFonts w:ascii="宋体" w:hAnsi="宋体" w:cs="宋体" w:hint="eastAsia"/>
                <w:color w:val="000000"/>
                <w:spacing w:val="-3"/>
                <w:szCs w:val="21"/>
              </w:rPr>
              <w:t>投标人对合同纠纷、事故处理办法未提出异议；</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e.</w:t>
            </w:r>
            <w:r>
              <w:rPr>
                <w:rFonts w:ascii="宋体" w:hAnsi="宋体" w:cs="宋体" w:hint="eastAsia"/>
                <w:color w:val="000000"/>
                <w:spacing w:val="-3"/>
                <w:szCs w:val="21"/>
              </w:rPr>
              <w:t>投标人在投标活动中无欺诈行为；</w:t>
            </w:r>
          </w:p>
          <w:p w:rsidR="00FE6B3E" w:rsidRDefault="00CE43DB">
            <w:pPr>
              <w:spacing w:line="330" w:lineRule="exact"/>
              <w:ind w:leftChars="14" w:left="29" w:firstLineChars="50" w:firstLine="102"/>
              <w:jc w:val="left"/>
              <w:rPr>
                <w:rFonts w:ascii="宋体" w:hAnsi="宋体" w:cs="宋体"/>
                <w:color w:val="000000"/>
                <w:spacing w:val="-3"/>
                <w:szCs w:val="21"/>
              </w:rPr>
            </w:pPr>
            <w:r>
              <w:rPr>
                <w:rFonts w:ascii="宋体" w:hAnsi="宋体" w:cs="宋体" w:hint="eastAsia"/>
                <w:color w:val="000000"/>
                <w:spacing w:val="-3"/>
                <w:szCs w:val="21"/>
              </w:rPr>
              <w:t>f.</w:t>
            </w:r>
            <w:r>
              <w:rPr>
                <w:rFonts w:ascii="宋体" w:hAnsi="宋体" w:cs="宋体" w:hint="eastAsia"/>
                <w:color w:val="000000"/>
                <w:spacing w:val="-3"/>
                <w:szCs w:val="21"/>
              </w:rPr>
              <w:t>投标人未对合同条款有重要保留。</w:t>
            </w:r>
          </w:p>
          <w:p w:rsidR="00FE6B3E" w:rsidRDefault="00CE43DB">
            <w:pPr>
              <w:spacing w:line="330" w:lineRule="exact"/>
              <w:ind w:leftChars="14" w:left="29" w:firstLineChars="50" w:firstLine="102"/>
              <w:jc w:val="left"/>
              <w:rPr>
                <w:rFonts w:ascii="宋体" w:hAnsi="宋体" w:cs="宋体"/>
                <w:kern w:val="0"/>
                <w:szCs w:val="21"/>
                <w:lang w:val="zh-CN" w:bidi="zh-CN"/>
              </w:rPr>
            </w:pPr>
            <w:r>
              <w:rPr>
                <w:rFonts w:ascii="宋体" w:hAnsi="宋体" w:cs="宋体" w:hint="eastAsia"/>
                <w:color w:val="000000"/>
                <w:spacing w:val="-3"/>
                <w:szCs w:val="21"/>
              </w:rPr>
              <w:t>（</w:t>
            </w:r>
            <w:r>
              <w:rPr>
                <w:rFonts w:ascii="宋体" w:hAnsi="宋体" w:cs="宋体" w:hint="eastAsia"/>
                <w:color w:val="000000"/>
                <w:spacing w:val="-3"/>
                <w:szCs w:val="21"/>
              </w:rPr>
              <w:t>12</w:t>
            </w:r>
            <w:r>
              <w:rPr>
                <w:rFonts w:ascii="宋体" w:hAnsi="宋体" w:cs="宋体" w:hint="eastAsia"/>
                <w:color w:val="000000"/>
                <w:spacing w:val="-3"/>
                <w:szCs w:val="21"/>
              </w:rPr>
              <w:t>）投标文件正、副本份数符合招标文件第二章“投标人须知”第</w:t>
            </w:r>
            <w:r>
              <w:rPr>
                <w:rFonts w:ascii="宋体" w:hAnsi="宋体" w:cs="宋体" w:hint="eastAsia"/>
                <w:color w:val="000000"/>
                <w:spacing w:val="-3"/>
                <w:szCs w:val="21"/>
              </w:rPr>
              <w:t>3.7.4</w:t>
            </w:r>
            <w:r>
              <w:rPr>
                <w:rFonts w:ascii="宋体" w:hAnsi="宋体" w:cs="宋体" w:hint="eastAsia"/>
                <w:color w:val="000000"/>
                <w:spacing w:val="-3"/>
                <w:szCs w:val="21"/>
              </w:rPr>
              <w:t>项规定。</w:t>
            </w:r>
          </w:p>
        </w:tc>
      </w:tr>
      <w:tr w:rsidR="00FE6B3E">
        <w:tc>
          <w:tcPr>
            <w:tcW w:w="706" w:type="dxa"/>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148"/>
              <w:rPr>
                <w:rFonts w:ascii="宋体" w:hAnsi="宋体"/>
                <w:color w:val="000000"/>
                <w:szCs w:val="21"/>
              </w:rPr>
            </w:pPr>
          </w:p>
        </w:tc>
        <w:tc>
          <w:tcPr>
            <w:tcW w:w="691"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FE6B3E">
            <w:pPr>
              <w:spacing w:before="69" w:line="276" w:lineRule="auto"/>
              <w:ind w:left="103" w:right="101" w:firstLine="67"/>
              <w:rPr>
                <w:rFonts w:ascii="宋体" w:hAnsi="宋体" w:cs="宋体"/>
                <w:color w:val="000000"/>
                <w:spacing w:val="-3"/>
                <w:szCs w:val="21"/>
              </w:rPr>
            </w:pPr>
          </w:p>
        </w:tc>
        <w:tc>
          <w:tcPr>
            <w:tcW w:w="8107" w:type="dxa"/>
            <w:gridSpan w:val="7"/>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69" w:line="276" w:lineRule="auto"/>
              <w:ind w:left="103" w:right="101" w:firstLine="67"/>
              <w:rPr>
                <w:rFonts w:ascii="宋体" w:hAnsi="宋体" w:cs="宋体"/>
                <w:b/>
                <w:color w:val="000000"/>
                <w:spacing w:val="-3"/>
                <w:szCs w:val="21"/>
              </w:rPr>
            </w:pPr>
            <w:r>
              <w:rPr>
                <w:rFonts w:ascii="宋体" w:hAnsi="宋体" w:cs="宋体"/>
                <w:b/>
                <w:color w:val="000000"/>
                <w:spacing w:val="-3"/>
                <w:szCs w:val="21"/>
              </w:rPr>
              <w:t>第二个信封（报价文件）评审标准：</w:t>
            </w:r>
          </w:p>
          <w:p w:rsidR="00FE6B3E" w:rsidRDefault="00CE43DB">
            <w:pPr>
              <w:spacing w:line="276" w:lineRule="auto"/>
              <w:rPr>
                <w:rFonts w:ascii="宋体" w:hAnsi="宋体"/>
              </w:rPr>
            </w:pPr>
            <w:r>
              <w:rPr>
                <w:rFonts w:ascii="宋体" w:hAnsi="宋体" w:hint="eastAsia"/>
              </w:rPr>
              <w:t>（</w:t>
            </w:r>
            <w:r>
              <w:rPr>
                <w:rFonts w:ascii="宋体" w:hAnsi="宋体" w:hint="eastAsia"/>
              </w:rPr>
              <w:t>1</w:t>
            </w:r>
            <w:r>
              <w:rPr>
                <w:rFonts w:ascii="宋体" w:hAnsi="宋体" w:hint="eastAsia"/>
              </w:rPr>
              <w:t>）</w:t>
            </w:r>
            <w:r>
              <w:rPr>
                <w:rFonts w:ascii="宋体" w:hAnsi="宋体"/>
              </w:rPr>
              <w:t>投标文件按照招标文件规定的格式、内容填写，字迹清晰可辨，内容齐全完整：</w:t>
            </w:r>
          </w:p>
          <w:p w:rsidR="00FE6B3E" w:rsidRDefault="00CE43DB">
            <w:pPr>
              <w:spacing w:line="276" w:lineRule="auto"/>
              <w:ind w:firstLineChars="100" w:firstLine="210"/>
              <w:rPr>
                <w:rFonts w:ascii="宋体" w:hAnsi="宋体"/>
              </w:rPr>
            </w:pPr>
            <w:r>
              <w:rPr>
                <w:rFonts w:ascii="宋体" w:hAnsi="宋体"/>
              </w:rPr>
              <w:t>a.</w:t>
            </w:r>
            <w:r>
              <w:rPr>
                <w:rFonts w:ascii="宋体" w:hAnsi="宋体"/>
              </w:rPr>
              <w:t>投标函按招标文件规定填报了项目名称、标段号、补遗书编号（如有）、投标价（包括大写金额和小写金额）</w:t>
            </w:r>
            <w:r>
              <w:rPr>
                <w:rFonts w:ascii="宋体" w:hAnsi="宋体" w:hint="eastAsia"/>
              </w:rPr>
              <w:t>；</w:t>
            </w:r>
          </w:p>
          <w:p w:rsidR="00FE6B3E" w:rsidRDefault="00CE43DB">
            <w:pPr>
              <w:spacing w:line="276" w:lineRule="auto"/>
              <w:ind w:firstLineChars="100" w:firstLine="210"/>
              <w:rPr>
                <w:rFonts w:ascii="宋体" w:hAnsi="宋体"/>
              </w:rPr>
            </w:pPr>
            <w:r>
              <w:rPr>
                <w:rFonts w:ascii="宋体" w:hAnsi="宋体"/>
              </w:rPr>
              <w:t>b.</w:t>
            </w:r>
            <w:r>
              <w:rPr>
                <w:rFonts w:ascii="宋体" w:hAnsi="宋体"/>
              </w:rPr>
              <w:t>己标价报价清单说明文字与招标文件规定一致，未进行实质性修改和删减；</w:t>
            </w:r>
          </w:p>
          <w:p w:rsidR="00FE6B3E" w:rsidRDefault="00CE43DB">
            <w:pPr>
              <w:spacing w:line="276" w:lineRule="auto"/>
              <w:ind w:firstLineChars="100" w:firstLine="210"/>
              <w:rPr>
                <w:rFonts w:ascii="宋体" w:hAnsi="宋体"/>
              </w:rPr>
            </w:pPr>
            <w:r>
              <w:rPr>
                <w:rFonts w:ascii="宋体" w:hAnsi="宋体" w:hint="eastAsia"/>
              </w:rPr>
              <w:t>c</w:t>
            </w:r>
            <w:r>
              <w:rPr>
                <w:rFonts w:ascii="宋体" w:hAnsi="宋体"/>
              </w:rPr>
              <w:t>.</w:t>
            </w:r>
            <w:r>
              <w:rPr>
                <w:rFonts w:ascii="宋体" w:hAnsi="宋体"/>
              </w:rPr>
              <w:t>投标文件组成齐全完整</w:t>
            </w:r>
            <w:r>
              <w:rPr>
                <w:rFonts w:ascii="宋体" w:hAnsi="宋体" w:hint="eastAsia"/>
              </w:rPr>
              <w:t>，</w:t>
            </w:r>
            <w:r>
              <w:rPr>
                <w:rFonts w:ascii="宋体" w:hAnsi="宋体"/>
              </w:rPr>
              <w:t>内容均按规定填写。</w:t>
            </w:r>
          </w:p>
          <w:p w:rsidR="00FE6B3E" w:rsidRDefault="00CE43DB">
            <w:pPr>
              <w:spacing w:line="276" w:lineRule="auto"/>
              <w:rPr>
                <w:rFonts w:ascii="宋体" w:hAnsi="宋体"/>
              </w:rPr>
            </w:pPr>
            <w:r>
              <w:rPr>
                <w:rFonts w:ascii="宋体" w:hAnsi="宋体" w:hint="eastAsia"/>
              </w:rPr>
              <w:t>（</w:t>
            </w:r>
            <w:r>
              <w:rPr>
                <w:rFonts w:ascii="宋体" w:hAnsi="宋体" w:hint="eastAsia"/>
              </w:rPr>
              <w:t>2</w:t>
            </w:r>
            <w:r>
              <w:rPr>
                <w:rFonts w:ascii="宋体" w:hAnsi="宋体" w:hint="eastAsia"/>
              </w:rPr>
              <w:t>）</w:t>
            </w:r>
            <w:r>
              <w:rPr>
                <w:rFonts w:ascii="宋体" w:hAnsi="宋体"/>
              </w:rPr>
              <w:t>投标文件上法定代表人或其委托代理人的签字、投标人的单位章盖章齐全，符合招标文件规定。</w:t>
            </w:r>
          </w:p>
          <w:p w:rsidR="00FE6B3E" w:rsidRDefault="00CE43DB">
            <w:pPr>
              <w:spacing w:line="276" w:lineRule="auto"/>
              <w:rPr>
                <w:rFonts w:ascii="宋体" w:hAnsi="宋体"/>
              </w:rPr>
            </w:pPr>
            <w:r>
              <w:rPr>
                <w:rFonts w:ascii="宋体" w:hAnsi="宋体" w:hint="eastAsia"/>
              </w:rPr>
              <w:t>（</w:t>
            </w:r>
            <w:r>
              <w:rPr>
                <w:rFonts w:ascii="宋体" w:hAnsi="宋体" w:hint="eastAsia"/>
              </w:rPr>
              <w:t>3</w:t>
            </w:r>
            <w:r>
              <w:rPr>
                <w:rFonts w:ascii="宋体" w:hAnsi="宋体" w:hint="eastAsia"/>
              </w:rPr>
              <w:t>）</w:t>
            </w:r>
            <w:r>
              <w:rPr>
                <w:rFonts w:ascii="宋体" w:hAnsi="宋体"/>
              </w:rPr>
              <w:t>投标报价未超过招标文件设定的最高投标限价（如有）。</w:t>
            </w:r>
          </w:p>
          <w:p w:rsidR="00FE6B3E" w:rsidRDefault="00CE43DB">
            <w:pPr>
              <w:spacing w:line="276" w:lineRule="auto"/>
              <w:rPr>
                <w:rFonts w:ascii="宋体" w:hAnsi="宋体"/>
              </w:rPr>
            </w:pPr>
            <w:r>
              <w:rPr>
                <w:rFonts w:ascii="宋体" w:hAnsi="宋体" w:hint="eastAsia"/>
              </w:rPr>
              <w:t>（</w:t>
            </w:r>
            <w:r>
              <w:rPr>
                <w:rFonts w:ascii="宋体" w:hAnsi="宋体" w:hint="eastAsia"/>
              </w:rPr>
              <w:t>4</w:t>
            </w:r>
            <w:r>
              <w:rPr>
                <w:rFonts w:ascii="宋体" w:hAnsi="宋体" w:hint="eastAsia"/>
              </w:rPr>
              <w:t>）</w:t>
            </w:r>
            <w:r>
              <w:rPr>
                <w:rFonts w:ascii="宋体" w:hAnsi="宋体"/>
              </w:rPr>
              <w:t>投标报价的大写金额能够确定具体数值。</w:t>
            </w:r>
          </w:p>
          <w:p w:rsidR="00FE6B3E" w:rsidRDefault="00CE43DB">
            <w:pPr>
              <w:spacing w:line="276" w:lineRule="auto"/>
              <w:rPr>
                <w:rFonts w:ascii="宋体" w:hAnsi="宋体"/>
              </w:rPr>
            </w:pPr>
            <w:r>
              <w:rPr>
                <w:rFonts w:ascii="宋体" w:hAnsi="宋体" w:hint="eastAsia"/>
              </w:rPr>
              <w:t>（</w:t>
            </w:r>
            <w:r>
              <w:rPr>
                <w:rFonts w:ascii="宋体" w:hAnsi="宋体" w:hint="eastAsia"/>
              </w:rPr>
              <w:t>5</w:t>
            </w:r>
            <w:r>
              <w:rPr>
                <w:rFonts w:ascii="宋体" w:hAnsi="宋体" w:hint="eastAsia"/>
              </w:rPr>
              <w:t>）</w:t>
            </w:r>
            <w:r>
              <w:rPr>
                <w:rFonts w:ascii="宋体" w:hAnsi="宋体"/>
              </w:rPr>
              <w:t>同一投标人未提交两个以上不同的投标报价，但招标文件要求提交备选投标的除外。</w:t>
            </w:r>
          </w:p>
          <w:p w:rsidR="00FE6B3E" w:rsidRDefault="00CE43DB">
            <w:pPr>
              <w:spacing w:line="276" w:lineRule="auto"/>
              <w:rPr>
                <w:rFonts w:ascii="宋体" w:hAnsi="宋体"/>
              </w:rPr>
            </w:pPr>
            <w:r>
              <w:rPr>
                <w:rFonts w:ascii="宋体" w:hAnsi="宋体" w:hint="eastAsia"/>
              </w:rPr>
              <w:t>（</w:t>
            </w:r>
            <w:r>
              <w:rPr>
                <w:rFonts w:ascii="宋体" w:hAnsi="宋体"/>
              </w:rPr>
              <w:t>6</w:t>
            </w:r>
            <w:r>
              <w:rPr>
                <w:rFonts w:ascii="宋体" w:hAnsi="宋体"/>
              </w:rPr>
              <w:t>）投标文件</w:t>
            </w:r>
            <w:r>
              <w:rPr>
                <w:rFonts w:ascii="宋体" w:hAnsi="宋体"/>
              </w:rPr>
              <w:t>正、副本份数符合招标文件第二章</w:t>
            </w:r>
            <w:r>
              <w:rPr>
                <w:rFonts w:ascii="宋体" w:hAnsi="宋体"/>
              </w:rPr>
              <w:t>“</w:t>
            </w:r>
            <w:r>
              <w:rPr>
                <w:rFonts w:ascii="宋体" w:hAnsi="宋体"/>
              </w:rPr>
              <w:t>投标人须知</w:t>
            </w:r>
            <w:r>
              <w:rPr>
                <w:rFonts w:ascii="宋体" w:hAnsi="宋体"/>
              </w:rPr>
              <w:t>”</w:t>
            </w:r>
            <w:r>
              <w:rPr>
                <w:rFonts w:ascii="宋体" w:hAnsi="宋体"/>
              </w:rPr>
              <w:t>第</w:t>
            </w:r>
            <w:r>
              <w:rPr>
                <w:rFonts w:ascii="宋体" w:hAnsi="宋体"/>
              </w:rPr>
              <w:t>3.7.4</w:t>
            </w:r>
            <w:r>
              <w:rPr>
                <w:rFonts w:ascii="宋体" w:hAnsi="宋体"/>
              </w:rPr>
              <w:t>项规定。</w:t>
            </w:r>
          </w:p>
        </w:tc>
      </w:tr>
      <w:tr w:rsidR="00FE6B3E">
        <w:tc>
          <w:tcPr>
            <w:tcW w:w="70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Chars="-24" w:left="-2" w:rightChars="-14" w:right="-29" w:hangingChars="23" w:hanging="48"/>
              <w:jc w:val="center"/>
              <w:rPr>
                <w:rFonts w:ascii="宋体" w:hAnsi="宋体"/>
                <w:color w:val="000000"/>
                <w:szCs w:val="21"/>
              </w:rPr>
            </w:pPr>
            <w:r>
              <w:rPr>
                <w:rFonts w:ascii="宋体" w:hAnsi="宋体"/>
                <w:color w:val="000000"/>
                <w:szCs w:val="21"/>
              </w:rPr>
              <w:t>2.1.2</w:t>
            </w:r>
          </w:p>
        </w:tc>
        <w:tc>
          <w:tcPr>
            <w:tcW w:w="691"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69" w:line="276" w:lineRule="auto"/>
              <w:ind w:left="24"/>
              <w:jc w:val="center"/>
              <w:rPr>
                <w:rFonts w:ascii="宋体" w:hAnsi="宋体" w:cs="宋体"/>
                <w:color w:val="000000"/>
                <w:spacing w:val="-3"/>
                <w:szCs w:val="21"/>
              </w:rPr>
            </w:pPr>
            <w:r>
              <w:rPr>
                <w:rFonts w:ascii="宋体" w:hAnsi="宋体" w:cs="宋体"/>
                <w:color w:val="000000"/>
                <w:szCs w:val="21"/>
              </w:rPr>
              <w:t>资格评审标</w:t>
            </w:r>
            <w:r>
              <w:rPr>
                <w:rFonts w:ascii="宋体" w:hAnsi="宋体" w:cs="宋体" w:hint="eastAsia"/>
                <w:color w:val="000000"/>
                <w:szCs w:val="21"/>
              </w:rPr>
              <w:t>准</w:t>
            </w:r>
          </w:p>
        </w:tc>
        <w:tc>
          <w:tcPr>
            <w:tcW w:w="8107" w:type="dxa"/>
            <w:gridSpan w:val="7"/>
            <w:tcBorders>
              <w:top w:val="single" w:sz="4" w:space="0" w:color="auto"/>
              <w:left w:val="single" w:sz="4" w:space="0" w:color="auto"/>
              <w:bottom w:val="single" w:sz="4" w:space="0" w:color="auto"/>
              <w:right w:val="single" w:sz="4" w:space="0" w:color="auto"/>
            </w:tcBorders>
            <w:noWrap/>
          </w:tcPr>
          <w:p w:rsidR="00FE6B3E" w:rsidRDefault="00CE43DB">
            <w:pPr>
              <w:spacing w:line="276" w:lineRule="auto"/>
              <w:rPr>
                <w:rFonts w:ascii="宋体" w:hAnsi="宋体"/>
              </w:rPr>
            </w:pPr>
            <w:r>
              <w:rPr>
                <w:rFonts w:ascii="宋体" w:hAnsi="宋体" w:hint="eastAsia"/>
              </w:rPr>
              <w:t>（</w:t>
            </w:r>
            <w:r>
              <w:rPr>
                <w:rFonts w:ascii="宋体" w:hAnsi="宋体" w:hint="eastAsia"/>
              </w:rPr>
              <w:t>1</w:t>
            </w:r>
            <w:r>
              <w:rPr>
                <w:rFonts w:ascii="宋体" w:hAnsi="宋体" w:hint="eastAsia"/>
              </w:rPr>
              <w:t>）投标人具备有效的营业执照、资质证书和基本账户证明。</w:t>
            </w:r>
          </w:p>
          <w:p w:rsidR="00FE6B3E" w:rsidRDefault="00CE43DB">
            <w:pPr>
              <w:spacing w:line="276" w:lineRule="auto"/>
              <w:rPr>
                <w:rFonts w:ascii="宋体" w:hAnsi="宋体"/>
              </w:rPr>
            </w:pPr>
            <w:r>
              <w:rPr>
                <w:rFonts w:ascii="宋体" w:hAnsi="宋体" w:hint="eastAsia"/>
              </w:rPr>
              <w:t>（</w:t>
            </w:r>
            <w:r>
              <w:rPr>
                <w:rFonts w:ascii="宋体" w:hAnsi="宋体" w:hint="eastAsia"/>
              </w:rPr>
              <w:t>2</w:t>
            </w:r>
            <w:r>
              <w:rPr>
                <w:rFonts w:ascii="宋体" w:hAnsi="宋体" w:hint="eastAsia"/>
              </w:rPr>
              <w:t>）投标人的资质等级符合招标文件规定。</w:t>
            </w:r>
          </w:p>
          <w:p w:rsidR="00FE6B3E" w:rsidRDefault="00CE43DB">
            <w:pPr>
              <w:spacing w:line="276" w:lineRule="auto"/>
              <w:rPr>
                <w:rFonts w:ascii="宋体" w:hAnsi="宋体"/>
              </w:rPr>
            </w:pPr>
            <w:r>
              <w:rPr>
                <w:rFonts w:ascii="宋体" w:hAnsi="宋体" w:hint="eastAsia"/>
              </w:rPr>
              <w:t>（</w:t>
            </w:r>
            <w:r>
              <w:rPr>
                <w:rFonts w:ascii="宋体" w:hAnsi="宋体" w:hint="eastAsia"/>
              </w:rPr>
              <w:t>3</w:t>
            </w:r>
            <w:r>
              <w:rPr>
                <w:rFonts w:ascii="宋体" w:hAnsi="宋体" w:hint="eastAsia"/>
              </w:rPr>
              <w:t>）投标人的类似项目业绩符合招标文件规定。</w:t>
            </w:r>
          </w:p>
          <w:p w:rsidR="00FE6B3E" w:rsidRDefault="00CE43DB">
            <w:pPr>
              <w:spacing w:line="276" w:lineRule="auto"/>
              <w:rPr>
                <w:rFonts w:ascii="宋体" w:hAnsi="宋体"/>
              </w:rPr>
            </w:pPr>
            <w:r>
              <w:rPr>
                <w:rFonts w:ascii="宋体" w:hAnsi="宋体" w:hint="eastAsia"/>
              </w:rPr>
              <w:t>（</w:t>
            </w:r>
            <w:r>
              <w:rPr>
                <w:rFonts w:ascii="宋体" w:hAnsi="宋体" w:hint="eastAsia"/>
              </w:rPr>
              <w:t>4</w:t>
            </w:r>
            <w:r>
              <w:rPr>
                <w:rFonts w:ascii="宋体" w:hAnsi="宋体" w:hint="eastAsia"/>
              </w:rPr>
              <w:t>）投标人的信誉符合招标文件规定。</w:t>
            </w:r>
          </w:p>
          <w:p w:rsidR="00FE6B3E" w:rsidRDefault="00CE43DB">
            <w:pPr>
              <w:spacing w:line="276" w:lineRule="auto"/>
              <w:rPr>
                <w:rFonts w:ascii="宋体" w:hAnsi="宋体"/>
              </w:rPr>
            </w:pPr>
            <w:r>
              <w:rPr>
                <w:rFonts w:ascii="宋体" w:hAnsi="宋体" w:hint="eastAsia"/>
              </w:rPr>
              <w:t>（</w:t>
            </w:r>
            <w:r>
              <w:rPr>
                <w:rFonts w:ascii="宋体" w:hAnsi="宋体" w:hint="eastAsia"/>
              </w:rPr>
              <w:t>5</w:t>
            </w:r>
            <w:r>
              <w:rPr>
                <w:rFonts w:ascii="宋体" w:hAnsi="宋体" w:hint="eastAsia"/>
              </w:rPr>
              <w:t>）投标人的总监理工程师、副总监理工程师资格、在岗情况符合招标文件规定。</w:t>
            </w:r>
          </w:p>
          <w:p w:rsidR="00FE6B3E" w:rsidRDefault="00CE43DB">
            <w:pPr>
              <w:spacing w:line="276" w:lineRule="auto"/>
              <w:rPr>
                <w:rFonts w:ascii="宋体" w:hAnsi="宋体"/>
              </w:rPr>
            </w:pPr>
            <w:r>
              <w:rPr>
                <w:rFonts w:ascii="宋体" w:hAnsi="宋体" w:hint="eastAsia"/>
              </w:rPr>
              <w:t>（</w:t>
            </w:r>
            <w:r>
              <w:rPr>
                <w:rFonts w:ascii="宋体" w:hAnsi="宋体" w:hint="eastAsia"/>
              </w:rPr>
              <w:t>6</w:t>
            </w:r>
            <w:r>
              <w:rPr>
                <w:rFonts w:ascii="宋体" w:hAnsi="宋体" w:hint="eastAsia"/>
              </w:rPr>
              <w:t>）投标人不存在第二章“投标人须知”第</w:t>
            </w:r>
            <w:r>
              <w:rPr>
                <w:rFonts w:ascii="宋体" w:hAnsi="宋体" w:hint="eastAsia"/>
              </w:rPr>
              <w:t>1.4.3</w:t>
            </w:r>
            <w:r>
              <w:rPr>
                <w:rFonts w:ascii="宋体" w:hAnsi="宋体" w:hint="eastAsia"/>
              </w:rPr>
              <w:t>项或第</w:t>
            </w:r>
            <w:r>
              <w:rPr>
                <w:rFonts w:ascii="宋体" w:hAnsi="宋体" w:hint="eastAsia"/>
              </w:rPr>
              <w:t>1.4.4</w:t>
            </w:r>
            <w:r>
              <w:rPr>
                <w:rFonts w:ascii="宋体" w:hAnsi="宋体" w:hint="eastAsia"/>
              </w:rPr>
              <w:t>项规定的任何一种情形。</w:t>
            </w:r>
          </w:p>
          <w:p w:rsidR="00FE6B3E" w:rsidRDefault="00CE43DB">
            <w:pPr>
              <w:spacing w:line="276" w:lineRule="auto"/>
              <w:rPr>
                <w:rFonts w:ascii="宋体" w:hAnsi="宋体"/>
              </w:rPr>
            </w:pPr>
            <w:r>
              <w:rPr>
                <w:rFonts w:ascii="宋体" w:hAnsi="宋体" w:hint="eastAsia"/>
              </w:rPr>
              <w:t>（</w:t>
            </w:r>
            <w:r>
              <w:rPr>
                <w:rFonts w:ascii="宋体" w:hAnsi="宋体" w:hint="eastAsia"/>
              </w:rPr>
              <w:t>7</w:t>
            </w:r>
            <w:r>
              <w:rPr>
                <w:rFonts w:ascii="宋体" w:hAnsi="宋体" w:hint="eastAsia"/>
              </w:rPr>
              <w:t>）投标人符合第二章“投标人须知”第</w:t>
            </w:r>
            <w:r>
              <w:rPr>
                <w:rFonts w:ascii="宋体" w:hAnsi="宋体" w:hint="eastAsia"/>
              </w:rPr>
              <w:t>1.4.5</w:t>
            </w:r>
            <w:r>
              <w:rPr>
                <w:rFonts w:ascii="宋体" w:hAnsi="宋体" w:hint="eastAsia"/>
              </w:rPr>
              <w:t>项规定。</w:t>
            </w:r>
          </w:p>
          <w:p w:rsidR="00FE6B3E" w:rsidRDefault="00CE43DB">
            <w:pPr>
              <w:spacing w:line="276" w:lineRule="auto"/>
              <w:rPr>
                <w:rFonts w:ascii="宋体" w:hAnsi="宋体" w:cs="宋体"/>
                <w:color w:val="000000"/>
                <w:spacing w:val="-3"/>
                <w:szCs w:val="21"/>
              </w:rPr>
            </w:pPr>
            <w:r>
              <w:rPr>
                <w:rFonts w:ascii="宋体" w:hAnsi="宋体" w:hint="eastAsia"/>
              </w:rPr>
              <w:t>（</w:t>
            </w:r>
            <w:r>
              <w:rPr>
                <w:rFonts w:ascii="宋体" w:hAnsi="宋体" w:hint="eastAsia"/>
              </w:rPr>
              <w:t>8</w:t>
            </w:r>
            <w:r>
              <w:rPr>
                <w:rFonts w:ascii="宋体" w:hAnsi="宋体" w:hint="eastAsia"/>
              </w:rPr>
              <w:t>）以联合体形式参与投标的，联合体各方均未再以自己名义单独或参加其他联合体在同一标段中投标；独立参与投标的，投标人未同时参加联合体在同一标段中投标。</w:t>
            </w:r>
          </w:p>
        </w:tc>
      </w:tr>
      <w:tr w:rsidR="00FE6B3E">
        <w:tc>
          <w:tcPr>
            <w:tcW w:w="70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Chars="-30" w:rightChars="-30" w:right="-63" w:hangingChars="30" w:hanging="63"/>
              <w:jc w:val="center"/>
              <w:rPr>
                <w:rFonts w:ascii="宋体" w:hAnsi="宋体"/>
                <w:color w:val="000000"/>
                <w:szCs w:val="21"/>
              </w:rPr>
            </w:pPr>
            <w:r>
              <w:rPr>
                <w:rFonts w:ascii="宋体" w:hAnsi="宋体"/>
                <w:color w:val="000000"/>
                <w:szCs w:val="21"/>
              </w:rPr>
              <w:t>2.</w:t>
            </w: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1</w:t>
            </w:r>
          </w:p>
        </w:tc>
        <w:tc>
          <w:tcPr>
            <w:tcW w:w="691"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154" w:line="276" w:lineRule="auto"/>
              <w:jc w:val="center"/>
              <w:rPr>
                <w:rFonts w:ascii="宋体" w:hAnsi="宋体" w:cs="宋体"/>
                <w:color w:val="000000"/>
                <w:szCs w:val="21"/>
              </w:rPr>
            </w:pPr>
            <w:r>
              <w:rPr>
                <w:rFonts w:ascii="宋体" w:hAnsi="宋体" w:cs="宋体"/>
                <w:color w:val="000000"/>
                <w:szCs w:val="21"/>
              </w:rPr>
              <w:t>分值</w:t>
            </w:r>
          </w:p>
          <w:p w:rsidR="00FE6B3E" w:rsidRDefault="00CE43DB">
            <w:pPr>
              <w:spacing w:before="154" w:line="276" w:lineRule="auto"/>
              <w:jc w:val="center"/>
              <w:rPr>
                <w:rFonts w:ascii="宋体" w:hAnsi="宋体" w:cs="宋体"/>
                <w:color w:val="000000"/>
                <w:szCs w:val="21"/>
              </w:rPr>
            </w:pPr>
            <w:r>
              <w:rPr>
                <w:rFonts w:ascii="宋体" w:hAnsi="宋体" w:cs="宋体"/>
                <w:color w:val="000000"/>
                <w:szCs w:val="21"/>
              </w:rPr>
              <w:t>构成</w:t>
            </w:r>
          </w:p>
          <w:p w:rsidR="00FE6B3E" w:rsidRDefault="00CE43DB">
            <w:pPr>
              <w:spacing w:before="104" w:line="276" w:lineRule="auto"/>
              <w:jc w:val="center"/>
              <w:rPr>
                <w:rFonts w:ascii="宋体" w:hAnsi="宋体"/>
                <w:color w:val="000000"/>
                <w:szCs w:val="21"/>
              </w:rPr>
            </w:pPr>
            <w:r>
              <w:rPr>
                <w:rFonts w:ascii="宋体" w:hAnsi="宋体"/>
                <w:color w:val="000000"/>
                <w:szCs w:val="21"/>
              </w:rPr>
              <w:t>100</w:t>
            </w:r>
          </w:p>
          <w:p w:rsidR="00FE6B3E" w:rsidRDefault="00CE43DB">
            <w:pPr>
              <w:spacing w:before="88" w:line="276" w:lineRule="auto"/>
              <w:ind w:left="2"/>
              <w:jc w:val="center"/>
              <w:rPr>
                <w:rFonts w:ascii="宋体" w:hAnsi="宋体" w:cs="宋体"/>
                <w:color w:val="000000"/>
                <w:szCs w:val="21"/>
              </w:rPr>
            </w:pPr>
            <w:r>
              <w:rPr>
                <w:rFonts w:ascii="宋体" w:hAnsi="宋体" w:cs="宋体"/>
                <w:color w:val="000000"/>
                <w:szCs w:val="21"/>
              </w:rPr>
              <w:t>分</w:t>
            </w:r>
          </w:p>
        </w:tc>
        <w:tc>
          <w:tcPr>
            <w:tcW w:w="8107" w:type="dxa"/>
            <w:gridSpan w:val="7"/>
            <w:tcBorders>
              <w:top w:val="single" w:sz="4" w:space="0" w:color="auto"/>
              <w:left w:val="single" w:sz="4" w:space="0" w:color="auto"/>
              <w:bottom w:val="single" w:sz="4" w:space="0" w:color="auto"/>
              <w:right w:val="single" w:sz="4" w:space="0" w:color="auto"/>
            </w:tcBorders>
            <w:noWrap/>
            <w:vAlign w:val="center"/>
          </w:tcPr>
          <w:p w:rsidR="00FE6B3E" w:rsidRDefault="00CE43DB">
            <w:pPr>
              <w:tabs>
                <w:tab w:val="left" w:pos="2626"/>
              </w:tabs>
              <w:spacing w:before="54" w:line="276" w:lineRule="auto"/>
              <w:ind w:right="1659" w:firstLineChars="109" w:firstLine="228"/>
              <w:rPr>
                <w:rFonts w:ascii="宋体" w:hAnsi="宋体" w:cs="宋体"/>
                <w:b/>
                <w:bCs/>
                <w:color w:val="000000"/>
                <w:spacing w:val="-1"/>
                <w:szCs w:val="21"/>
              </w:rPr>
            </w:pPr>
            <w:r>
              <w:rPr>
                <w:rFonts w:ascii="宋体" w:hAnsi="宋体" w:cs="宋体"/>
                <w:b/>
                <w:bCs/>
                <w:color w:val="000000"/>
                <w:spacing w:val="-1"/>
                <w:szCs w:val="21"/>
              </w:rPr>
              <w:t>第一个信封（商务及技术文件）评分分值构成：</w:t>
            </w:r>
          </w:p>
          <w:p w:rsidR="00FE6B3E" w:rsidRDefault="00CE43DB">
            <w:pPr>
              <w:tabs>
                <w:tab w:val="left" w:pos="2626"/>
              </w:tabs>
              <w:spacing w:before="54" w:line="276" w:lineRule="auto"/>
              <w:ind w:left="228" w:right="1659" w:firstLine="2"/>
              <w:rPr>
                <w:rFonts w:ascii="宋体" w:hAnsi="宋体" w:cs="宋体"/>
                <w:color w:val="000000"/>
                <w:spacing w:val="-2"/>
                <w:szCs w:val="21"/>
              </w:rPr>
            </w:pPr>
            <w:r>
              <w:rPr>
                <w:rFonts w:ascii="宋体" w:hAnsi="宋体" w:cs="宋体" w:hint="eastAsia"/>
                <w:color w:val="000000"/>
                <w:spacing w:val="-2"/>
                <w:szCs w:val="21"/>
              </w:rPr>
              <w:t>技术建议书</w:t>
            </w:r>
            <w:r>
              <w:rPr>
                <w:rFonts w:ascii="宋体" w:hAnsi="宋体" w:cs="宋体"/>
                <w:color w:val="000000"/>
                <w:spacing w:val="-2"/>
                <w:szCs w:val="21"/>
              </w:rPr>
              <w:t>：</w:t>
            </w:r>
            <w:r>
              <w:rPr>
                <w:rFonts w:ascii="宋体" w:hAnsi="宋体" w:cs="宋体" w:hint="eastAsia"/>
                <w:color w:val="000000"/>
                <w:spacing w:val="-2"/>
                <w:szCs w:val="21"/>
              </w:rPr>
              <w:t>35</w:t>
            </w:r>
            <w:r>
              <w:rPr>
                <w:rFonts w:ascii="宋体" w:hAnsi="宋体" w:cs="宋体"/>
                <w:color w:val="000000"/>
                <w:spacing w:val="-2"/>
                <w:szCs w:val="21"/>
              </w:rPr>
              <w:t>分</w:t>
            </w:r>
          </w:p>
          <w:p w:rsidR="00FE6B3E" w:rsidRDefault="00CE43DB">
            <w:pPr>
              <w:tabs>
                <w:tab w:val="left" w:pos="2626"/>
              </w:tabs>
              <w:spacing w:before="54" w:line="276" w:lineRule="auto"/>
              <w:ind w:left="228" w:right="1659" w:firstLine="2"/>
              <w:rPr>
                <w:rFonts w:ascii="宋体" w:hAnsi="宋体" w:cs="宋体"/>
                <w:color w:val="000000"/>
                <w:spacing w:val="-2"/>
                <w:szCs w:val="21"/>
              </w:rPr>
            </w:pPr>
            <w:r>
              <w:rPr>
                <w:rFonts w:ascii="宋体" w:hAnsi="宋体" w:cs="宋体"/>
                <w:color w:val="000000"/>
                <w:spacing w:val="-2"/>
                <w:szCs w:val="21"/>
              </w:rPr>
              <w:t>主要人员：</w:t>
            </w:r>
            <w:r>
              <w:rPr>
                <w:rFonts w:ascii="宋体" w:hAnsi="宋体" w:cs="宋体" w:hint="eastAsia"/>
                <w:color w:val="000000"/>
                <w:spacing w:val="-2"/>
                <w:szCs w:val="21"/>
              </w:rPr>
              <w:t>25</w:t>
            </w:r>
            <w:r>
              <w:rPr>
                <w:rFonts w:ascii="宋体" w:hAnsi="宋体" w:cs="宋体"/>
                <w:color w:val="000000"/>
                <w:spacing w:val="-2"/>
                <w:szCs w:val="21"/>
              </w:rPr>
              <w:t>分</w:t>
            </w:r>
          </w:p>
          <w:p w:rsidR="00FE6B3E" w:rsidRDefault="00CE43DB">
            <w:pPr>
              <w:tabs>
                <w:tab w:val="left" w:pos="2626"/>
              </w:tabs>
              <w:spacing w:before="54" w:line="276" w:lineRule="auto"/>
              <w:ind w:left="228" w:right="1659" w:firstLine="2"/>
              <w:rPr>
                <w:rFonts w:ascii="宋体" w:hAnsi="宋体" w:cs="宋体"/>
                <w:color w:val="000000"/>
                <w:spacing w:val="-2"/>
                <w:szCs w:val="21"/>
              </w:rPr>
            </w:pPr>
            <w:r>
              <w:rPr>
                <w:rFonts w:ascii="宋体" w:hAnsi="宋体" w:cs="宋体"/>
                <w:color w:val="000000"/>
                <w:spacing w:val="-2"/>
                <w:szCs w:val="21"/>
              </w:rPr>
              <w:t>业绩：</w:t>
            </w:r>
            <w:r>
              <w:rPr>
                <w:rFonts w:ascii="宋体" w:hAnsi="宋体" w:cs="宋体" w:hint="eastAsia"/>
                <w:color w:val="000000"/>
                <w:spacing w:val="-2"/>
                <w:szCs w:val="21"/>
              </w:rPr>
              <w:t>25</w:t>
            </w:r>
            <w:r>
              <w:rPr>
                <w:rFonts w:ascii="宋体" w:hAnsi="宋体" w:cs="宋体"/>
                <w:color w:val="000000"/>
                <w:spacing w:val="-2"/>
                <w:szCs w:val="21"/>
              </w:rPr>
              <w:t>分</w:t>
            </w:r>
          </w:p>
          <w:p w:rsidR="00FE6B3E" w:rsidRDefault="00CE43DB">
            <w:pPr>
              <w:tabs>
                <w:tab w:val="left" w:pos="2626"/>
              </w:tabs>
              <w:spacing w:before="54" w:line="276" w:lineRule="auto"/>
              <w:ind w:left="228" w:right="1659" w:firstLine="2"/>
              <w:rPr>
                <w:rFonts w:ascii="宋体" w:hAnsi="宋体" w:cs="宋体"/>
                <w:color w:val="000000"/>
                <w:spacing w:val="-2"/>
                <w:szCs w:val="21"/>
              </w:rPr>
            </w:pPr>
            <w:r>
              <w:rPr>
                <w:rFonts w:ascii="宋体" w:hAnsi="宋体" w:cs="宋体" w:hint="eastAsia"/>
                <w:color w:val="000000"/>
                <w:spacing w:val="-2"/>
                <w:szCs w:val="21"/>
              </w:rPr>
              <w:t>履约信誉：</w:t>
            </w:r>
            <w:r>
              <w:rPr>
                <w:rFonts w:ascii="宋体" w:hAnsi="宋体" w:cs="宋体" w:hint="eastAsia"/>
                <w:color w:val="000000"/>
                <w:spacing w:val="-2"/>
                <w:szCs w:val="21"/>
              </w:rPr>
              <w:t>5</w:t>
            </w:r>
            <w:r>
              <w:rPr>
                <w:rFonts w:ascii="宋体" w:hAnsi="宋体" w:cs="宋体" w:hint="eastAsia"/>
                <w:color w:val="000000"/>
                <w:spacing w:val="-2"/>
                <w:szCs w:val="21"/>
              </w:rPr>
              <w:t>分</w:t>
            </w:r>
          </w:p>
          <w:p w:rsidR="00FE6B3E" w:rsidRDefault="00CE43DB">
            <w:pPr>
              <w:spacing w:before="69" w:line="276" w:lineRule="auto"/>
              <w:ind w:left="103" w:right="101" w:firstLineChars="59" w:firstLine="123"/>
              <w:rPr>
                <w:rFonts w:ascii="宋体" w:hAnsi="宋体" w:cs="宋体"/>
                <w:color w:val="000000"/>
                <w:szCs w:val="21"/>
              </w:rPr>
            </w:pPr>
            <w:r>
              <w:rPr>
                <w:rFonts w:ascii="宋体" w:hAnsi="宋体" w:cs="宋体"/>
                <w:b/>
                <w:bCs/>
                <w:color w:val="000000"/>
                <w:spacing w:val="-1"/>
                <w:szCs w:val="21"/>
              </w:rPr>
              <w:t>第二个信封（报价文件）评分分值构成：</w:t>
            </w:r>
            <w:r>
              <w:rPr>
                <w:rFonts w:ascii="宋体" w:hAnsi="宋体" w:cs="宋体"/>
                <w:color w:val="000000"/>
                <w:spacing w:val="-1"/>
                <w:szCs w:val="21"/>
              </w:rPr>
              <w:t>评标价：</w:t>
            </w:r>
            <w:r>
              <w:rPr>
                <w:rFonts w:ascii="宋体" w:hAnsi="宋体" w:hint="eastAsia"/>
                <w:color w:val="000000"/>
                <w:spacing w:val="-1"/>
                <w:szCs w:val="21"/>
                <w:u w:val="single"/>
              </w:rPr>
              <w:t>10</w:t>
            </w:r>
            <w:r>
              <w:rPr>
                <w:rFonts w:ascii="宋体" w:hAnsi="宋体" w:cs="宋体"/>
                <w:color w:val="000000"/>
                <w:szCs w:val="21"/>
              </w:rPr>
              <w:t>分</w:t>
            </w:r>
          </w:p>
        </w:tc>
      </w:tr>
      <w:tr w:rsidR="00FE6B3E">
        <w:tc>
          <w:tcPr>
            <w:tcW w:w="70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olor w:val="000000"/>
                <w:szCs w:val="21"/>
              </w:rPr>
            </w:pPr>
            <w:r>
              <w:rPr>
                <w:rFonts w:ascii="宋体" w:hAnsi="宋体"/>
                <w:color w:val="000000"/>
                <w:szCs w:val="21"/>
              </w:rPr>
              <w:t>2.2.2</w:t>
            </w:r>
          </w:p>
        </w:tc>
        <w:tc>
          <w:tcPr>
            <w:tcW w:w="691"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29"/>
              <w:jc w:val="center"/>
              <w:rPr>
                <w:rFonts w:ascii="宋体" w:hAnsi="宋体" w:cs="宋体"/>
                <w:color w:val="000000"/>
                <w:szCs w:val="21"/>
              </w:rPr>
            </w:pPr>
            <w:r>
              <w:rPr>
                <w:rFonts w:ascii="宋体" w:hAnsi="宋体" w:cs="宋体"/>
                <w:color w:val="000000"/>
                <w:szCs w:val="21"/>
              </w:rPr>
              <w:t>评标基准价计算方法</w:t>
            </w:r>
          </w:p>
        </w:tc>
        <w:tc>
          <w:tcPr>
            <w:tcW w:w="8107" w:type="dxa"/>
            <w:gridSpan w:val="7"/>
            <w:tcBorders>
              <w:top w:val="single" w:sz="4" w:space="0" w:color="auto"/>
              <w:left w:val="single" w:sz="4" w:space="0" w:color="auto"/>
              <w:bottom w:val="single" w:sz="4" w:space="0" w:color="auto"/>
              <w:right w:val="single" w:sz="4" w:space="0" w:color="auto"/>
            </w:tcBorders>
            <w:noWrap/>
          </w:tcPr>
          <w:p w:rsidR="00FE6B3E" w:rsidRDefault="00CE43DB">
            <w:pPr>
              <w:spacing w:line="276" w:lineRule="auto"/>
              <w:ind w:firstLineChars="50" w:firstLine="105"/>
              <w:rPr>
                <w:rFonts w:ascii="宋体" w:hAnsi="宋体" w:cs="宋体"/>
                <w:szCs w:val="21"/>
              </w:rPr>
            </w:pPr>
            <w:r>
              <w:rPr>
                <w:rFonts w:ascii="宋体" w:hAnsi="宋体" w:cs="宋体"/>
                <w:szCs w:val="21"/>
              </w:rPr>
              <w:t>评标基准价的计算：</w:t>
            </w:r>
          </w:p>
          <w:p w:rsidR="00FE6B3E" w:rsidRDefault="00CE43DB">
            <w:pPr>
              <w:spacing w:line="276" w:lineRule="auto"/>
              <w:ind w:left="142"/>
              <w:rPr>
                <w:rFonts w:ascii="宋体" w:hAnsi="宋体" w:cs="宋体"/>
                <w:szCs w:val="21"/>
              </w:rPr>
            </w:pPr>
            <w:r>
              <w:rPr>
                <w:rFonts w:ascii="宋体" w:hAnsi="宋体" w:cs="宋体"/>
                <w:szCs w:val="21"/>
              </w:rPr>
              <w:t>在开标现场，招标人将当场计算并宣布评标基准价。</w:t>
            </w:r>
          </w:p>
          <w:p w:rsidR="00FE6B3E" w:rsidRDefault="00CE43DB">
            <w:pPr>
              <w:spacing w:line="276" w:lineRule="auto"/>
              <w:rPr>
                <w:rFonts w:ascii="宋体" w:hAnsi="宋体" w:cs="宋体"/>
                <w:szCs w:val="21"/>
              </w:rPr>
            </w:pPr>
            <w:r>
              <w:rPr>
                <w:rFonts w:ascii="宋体" w:hAnsi="宋体" w:cs="宋体"/>
                <w:szCs w:val="21"/>
              </w:rPr>
              <w:t>（</w:t>
            </w:r>
            <w:r>
              <w:rPr>
                <w:rFonts w:ascii="宋体" w:hAnsi="宋体" w:cs="宋体"/>
                <w:szCs w:val="21"/>
              </w:rPr>
              <w:t>1</w:t>
            </w:r>
            <w:r>
              <w:rPr>
                <w:rFonts w:ascii="宋体" w:hAnsi="宋体" w:cs="宋体"/>
                <w:szCs w:val="21"/>
              </w:rPr>
              <w:t>）评标价的确定：</w:t>
            </w:r>
          </w:p>
          <w:p w:rsidR="00FE6B3E" w:rsidRDefault="00CE43DB">
            <w:pPr>
              <w:spacing w:line="276" w:lineRule="auto"/>
              <w:ind w:left="142"/>
              <w:rPr>
                <w:rFonts w:ascii="宋体" w:hAnsi="宋体" w:cs="宋体"/>
                <w:szCs w:val="21"/>
              </w:rPr>
            </w:pPr>
            <w:r>
              <w:rPr>
                <w:rFonts w:ascii="宋体" w:hAnsi="宋体" w:cs="宋体" w:hint="eastAsia"/>
                <w:szCs w:val="21"/>
              </w:rPr>
              <w:lastRenderedPageBreak/>
              <w:t>评标价</w:t>
            </w:r>
            <w:r>
              <w:rPr>
                <w:rFonts w:ascii="宋体" w:hAnsi="宋体" w:cs="宋体" w:hint="eastAsia"/>
                <w:szCs w:val="21"/>
              </w:rPr>
              <w:t>=</w:t>
            </w:r>
            <w:r>
              <w:rPr>
                <w:rFonts w:ascii="宋体" w:hAnsi="宋体" w:cs="宋体" w:hint="eastAsia"/>
                <w:szCs w:val="21"/>
              </w:rPr>
              <w:t>投标函文字报价</w:t>
            </w:r>
          </w:p>
          <w:p w:rsidR="00FE6B3E" w:rsidRDefault="00CE43DB">
            <w:pPr>
              <w:spacing w:line="276"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）评标价平均值的计算</w:t>
            </w:r>
          </w:p>
          <w:p w:rsidR="00FE6B3E" w:rsidRDefault="00CE43DB">
            <w:pPr>
              <w:spacing w:line="276" w:lineRule="auto"/>
              <w:ind w:left="142"/>
              <w:rPr>
                <w:rFonts w:ascii="宋体" w:hAnsi="宋体" w:cs="宋体"/>
                <w:szCs w:val="21"/>
              </w:rPr>
            </w:pPr>
            <w:r>
              <w:rPr>
                <w:rFonts w:ascii="宋体" w:hAnsi="宋体" w:cs="宋体" w:hint="eastAsia"/>
                <w:szCs w:val="21"/>
              </w:rPr>
              <w:t>除按第二章“投标人须知”第</w:t>
            </w:r>
            <w:r>
              <w:rPr>
                <w:rFonts w:ascii="宋体" w:hAnsi="宋体" w:cs="宋体" w:hint="eastAsia"/>
                <w:szCs w:val="21"/>
              </w:rPr>
              <w:t>5.2.4</w:t>
            </w:r>
            <w:r>
              <w:rPr>
                <w:rFonts w:ascii="宋体" w:hAnsi="宋体" w:cs="宋体" w:hint="eastAsia"/>
                <w:szCs w:val="21"/>
              </w:rPr>
              <w:t>项规定开标现场被宣布为不进入评标基准价计算的投标报价之外，所有投标人的评标价去掉一个最高值和一个最低值后的算术平均值即为评标价平均值（如果参与评标价平均值计算的有效投标人少于</w:t>
            </w:r>
            <w:r>
              <w:rPr>
                <w:rFonts w:ascii="宋体" w:hAnsi="宋体" w:cs="宋体" w:hint="eastAsia"/>
                <w:szCs w:val="21"/>
              </w:rPr>
              <w:t>5</w:t>
            </w:r>
            <w:r>
              <w:rPr>
                <w:rFonts w:ascii="宋体" w:hAnsi="宋体" w:cs="宋体" w:hint="eastAsia"/>
                <w:szCs w:val="21"/>
              </w:rPr>
              <w:t>家时，则计算评标价平均值时不去掉最高值和最低值）。</w:t>
            </w:r>
          </w:p>
          <w:p w:rsidR="00FE6B3E" w:rsidRDefault="00CE43DB">
            <w:pPr>
              <w:spacing w:line="276" w:lineRule="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）评标基准价的确定：</w:t>
            </w:r>
          </w:p>
          <w:p w:rsidR="00FE6B3E" w:rsidRDefault="00CE43DB">
            <w:pPr>
              <w:spacing w:line="276" w:lineRule="auto"/>
              <w:ind w:left="142"/>
              <w:rPr>
                <w:rFonts w:ascii="宋体" w:hAnsi="宋体" w:cs="宋体"/>
                <w:szCs w:val="21"/>
              </w:rPr>
            </w:pPr>
            <w:r>
              <w:rPr>
                <w:rFonts w:ascii="宋体" w:hAnsi="宋体" w:cs="宋体" w:hint="eastAsia"/>
                <w:szCs w:val="21"/>
              </w:rPr>
              <w:t>将评标价平均值直接作为评标基准价。</w:t>
            </w:r>
          </w:p>
          <w:p w:rsidR="00FE6B3E" w:rsidRDefault="00CE43DB">
            <w:pPr>
              <w:spacing w:line="276" w:lineRule="auto"/>
              <w:ind w:left="142"/>
              <w:rPr>
                <w:rFonts w:ascii="宋体" w:hAnsi="宋体" w:cs="宋体"/>
                <w:color w:val="000000"/>
                <w:spacing w:val="-5"/>
                <w:szCs w:val="21"/>
              </w:rPr>
            </w:pPr>
            <w:r>
              <w:rPr>
                <w:rFonts w:ascii="宋体" w:hAnsi="宋体" w:cs="宋体"/>
                <w:szCs w:val="21"/>
              </w:rPr>
              <w:t>在评标过程中，评标委员会应对招标人计算的评标基准价进行复核，存在计算错误的应予以修正并在评标报告中作出说明。除此之外评标基准价在整个评标期间保持不变，不随任何因</w:t>
            </w:r>
            <w:r>
              <w:rPr>
                <w:rFonts w:ascii="宋体" w:hAnsi="宋体" w:cs="宋体"/>
                <w:szCs w:val="21"/>
              </w:rPr>
              <w:t>素发生变化</w:t>
            </w:r>
            <w:r>
              <w:rPr>
                <w:rFonts w:ascii="宋体" w:hAnsi="宋体" w:cs="宋体" w:hint="eastAsia"/>
                <w:szCs w:val="21"/>
              </w:rPr>
              <w:t>。</w:t>
            </w:r>
          </w:p>
        </w:tc>
      </w:tr>
      <w:tr w:rsidR="00FE6B3E">
        <w:tc>
          <w:tcPr>
            <w:tcW w:w="706"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line="276" w:lineRule="auto"/>
              <w:ind w:leftChars="-23" w:left="3" w:hangingChars="23" w:hanging="51"/>
              <w:jc w:val="center"/>
              <w:rPr>
                <w:rFonts w:ascii="宋体" w:hAnsi="宋体"/>
                <w:szCs w:val="21"/>
              </w:rPr>
            </w:pPr>
            <w:r>
              <w:rPr>
                <w:rFonts w:ascii="宋体" w:hAnsi="宋体"/>
                <w:color w:val="16161A"/>
                <w:w w:val="105"/>
                <w:szCs w:val="21"/>
              </w:rPr>
              <w:lastRenderedPageBreak/>
              <w:t>2.2.3</w:t>
            </w:r>
          </w:p>
        </w:tc>
        <w:tc>
          <w:tcPr>
            <w:tcW w:w="1459" w:type="dxa"/>
            <w:gridSpan w:val="4"/>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34" w:line="276" w:lineRule="auto"/>
              <w:ind w:left="178" w:right="68"/>
              <w:jc w:val="center"/>
              <w:rPr>
                <w:rFonts w:ascii="宋体" w:hAnsi="宋体" w:cs="宋体"/>
                <w:color w:val="26282F"/>
                <w:szCs w:val="21"/>
              </w:rPr>
            </w:pPr>
            <w:r>
              <w:rPr>
                <w:rFonts w:ascii="宋体" w:hAnsi="宋体" w:cs="宋体"/>
                <w:spacing w:val="-5"/>
                <w:szCs w:val="21"/>
              </w:rPr>
              <w:t>评标价的偏差率计算公式</w:t>
            </w:r>
          </w:p>
        </w:tc>
        <w:tc>
          <w:tcPr>
            <w:tcW w:w="7339" w:type="dxa"/>
            <w:gridSpan w:val="5"/>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34" w:line="276" w:lineRule="auto"/>
              <w:ind w:right="68"/>
              <w:jc w:val="left"/>
              <w:rPr>
                <w:rFonts w:ascii="宋体" w:hAnsi="宋体" w:cs="宋体"/>
                <w:spacing w:val="-5"/>
                <w:szCs w:val="21"/>
              </w:rPr>
            </w:pPr>
            <w:r>
              <w:rPr>
                <w:rFonts w:ascii="宋体" w:hAnsi="宋体" w:cs="宋体"/>
                <w:spacing w:val="-5"/>
                <w:szCs w:val="21"/>
              </w:rPr>
              <w:t>偏差率</w:t>
            </w:r>
            <w:r>
              <w:rPr>
                <w:rFonts w:ascii="宋体" w:hAnsi="宋体" w:cs="宋体" w:hint="eastAsia"/>
                <w:spacing w:val="-5"/>
                <w:szCs w:val="21"/>
              </w:rPr>
              <w:t>=</w:t>
            </w:r>
            <w:r>
              <w:rPr>
                <w:rFonts w:ascii="宋体" w:hAnsi="宋体" w:cs="宋体"/>
                <w:spacing w:val="-5"/>
                <w:szCs w:val="21"/>
              </w:rPr>
              <w:t>100%×</w:t>
            </w:r>
            <w:r>
              <w:rPr>
                <w:rFonts w:ascii="宋体" w:hAnsi="宋体" w:cs="宋体"/>
                <w:spacing w:val="-5"/>
                <w:szCs w:val="21"/>
              </w:rPr>
              <w:t>（投标人评标价</w:t>
            </w:r>
            <w:r>
              <w:rPr>
                <w:rFonts w:ascii="宋体" w:hAnsi="宋体" w:cs="宋体" w:hint="eastAsia"/>
                <w:spacing w:val="-5"/>
                <w:szCs w:val="21"/>
              </w:rPr>
              <w:t>-</w:t>
            </w:r>
            <w:r>
              <w:rPr>
                <w:rFonts w:ascii="宋体" w:hAnsi="宋体" w:cs="宋体"/>
                <w:spacing w:val="-5"/>
                <w:szCs w:val="21"/>
              </w:rPr>
              <w:t>评标基准价）</w:t>
            </w:r>
            <w:r>
              <w:rPr>
                <w:rFonts w:ascii="宋体" w:hAnsi="宋体" w:cs="宋体" w:hint="eastAsia"/>
                <w:spacing w:val="-5"/>
                <w:szCs w:val="21"/>
              </w:rPr>
              <w:t>/</w:t>
            </w:r>
            <w:r>
              <w:rPr>
                <w:rFonts w:ascii="宋体" w:hAnsi="宋体" w:cs="宋体"/>
                <w:spacing w:val="-5"/>
                <w:szCs w:val="21"/>
              </w:rPr>
              <w:t>评标基准价</w:t>
            </w:r>
          </w:p>
          <w:p w:rsidR="00FE6B3E" w:rsidRDefault="00CE43DB">
            <w:pPr>
              <w:spacing w:before="34" w:line="276" w:lineRule="auto"/>
              <w:ind w:right="68"/>
              <w:jc w:val="left"/>
              <w:rPr>
                <w:rFonts w:ascii="宋体" w:hAnsi="宋体" w:cs="宋体"/>
                <w:spacing w:val="-5"/>
                <w:szCs w:val="21"/>
              </w:rPr>
            </w:pPr>
            <w:r>
              <w:rPr>
                <w:rFonts w:ascii="宋体" w:hAnsi="宋体" w:cs="宋体"/>
                <w:spacing w:val="-5"/>
                <w:szCs w:val="21"/>
              </w:rPr>
              <w:t>偏差率保留</w:t>
            </w:r>
            <w:r>
              <w:rPr>
                <w:rFonts w:ascii="宋体" w:hAnsi="宋体" w:cs="宋体" w:hint="eastAsia"/>
                <w:spacing w:val="-5"/>
                <w:szCs w:val="21"/>
                <w:u w:val="single"/>
              </w:rPr>
              <w:t>2</w:t>
            </w:r>
            <w:r>
              <w:rPr>
                <w:rFonts w:ascii="宋体" w:hAnsi="宋体" w:cs="宋体"/>
                <w:spacing w:val="-5"/>
                <w:szCs w:val="21"/>
              </w:rPr>
              <w:t>位小数</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5988" w:type="dxa"/>
            <w:gridSpan w:val="9"/>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78" w:line="276" w:lineRule="auto"/>
              <w:jc w:val="center"/>
              <w:rPr>
                <w:rFonts w:ascii="宋体" w:hAnsi="宋体" w:cs="宋体"/>
                <w:b/>
                <w:szCs w:val="21"/>
              </w:rPr>
            </w:pPr>
            <w:r>
              <w:rPr>
                <w:rFonts w:ascii="宋体" w:hAnsi="宋体" w:cs="宋体"/>
                <w:b/>
                <w:color w:val="131318"/>
                <w:szCs w:val="21"/>
              </w:rPr>
              <w:t>评分因素与权重分值</w:t>
            </w:r>
          </w:p>
        </w:tc>
        <w:tc>
          <w:tcPr>
            <w:tcW w:w="3516" w:type="dxa"/>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2"/>
              <w:jc w:val="center"/>
              <w:rPr>
                <w:rFonts w:ascii="宋体" w:hAnsi="宋体" w:cs="宋体"/>
                <w:b/>
                <w:szCs w:val="21"/>
              </w:rPr>
            </w:pPr>
            <w:r>
              <w:rPr>
                <w:rFonts w:ascii="宋体" w:hAnsi="宋体" w:cs="宋体"/>
                <w:b/>
                <w:color w:val="131318"/>
                <w:szCs w:val="21"/>
              </w:rPr>
              <w:t>评分标准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b/>
                <w:szCs w:val="21"/>
              </w:rPr>
            </w:pPr>
            <w:r>
              <w:rPr>
                <w:rFonts w:ascii="宋体" w:hAnsi="宋体" w:cs="宋体"/>
                <w:b/>
                <w:color w:val="010101"/>
                <w:szCs w:val="21"/>
              </w:rPr>
              <w:t>条款号</w:t>
            </w:r>
          </w:p>
        </w:tc>
        <w:tc>
          <w:tcPr>
            <w:tcW w:w="1215"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1"/>
              <w:jc w:val="center"/>
              <w:rPr>
                <w:rFonts w:ascii="宋体" w:hAnsi="宋体" w:cs="宋体"/>
                <w:b/>
                <w:szCs w:val="21"/>
              </w:rPr>
            </w:pPr>
            <w:r>
              <w:rPr>
                <w:rFonts w:ascii="宋体" w:hAnsi="宋体" w:cs="宋体"/>
                <w:b/>
                <w:color w:val="010101"/>
                <w:szCs w:val="21"/>
              </w:rPr>
              <w:t>评分因素</w:t>
            </w:r>
          </w:p>
        </w:tc>
        <w:tc>
          <w:tcPr>
            <w:tcW w:w="73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27"/>
              <w:ind w:left="57" w:right="48"/>
              <w:jc w:val="center"/>
              <w:rPr>
                <w:rFonts w:ascii="宋体" w:hAnsi="宋体" w:cs="宋体"/>
                <w:b/>
                <w:szCs w:val="21"/>
              </w:rPr>
            </w:pPr>
            <w:r>
              <w:rPr>
                <w:rFonts w:ascii="宋体" w:hAnsi="宋体" w:cs="宋体"/>
                <w:b/>
                <w:color w:val="010101"/>
                <w:szCs w:val="21"/>
              </w:rPr>
              <w:t>评分因素权重分值</w:t>
            </w:r>
          </w:p>
        </w:tc>
        <w:tc>
          <w:tcPr>
            <w:tcW w:w="240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b/>
                <w:szCs w:val="21"/>
              </w:rPr>
            </w:pPr>
            <w:r>
              <w:rPr>
                <w:rFonts w:ascii="宋体" w:hAnsi="宋体" w:cs="宋体"/>
                <w:b/>
                <w:color w:val="010101"/>
                <w:szCs w:val="21"/>
              </w:rPr>
              <w:t>各评分因素细分项</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84"/>
              <w:jc w:val="center"/>
              <w:rPr>
                <w:rFonts w:ascii="宋体" w:hAnsi="宋体" w:cs="宋体"/>
                <w:b/>
                <w:szCs w:val="21"/>
              </w:rPr>
            </w:pPr>
            <w:r>
              <w:rPr>
                <w:rFonts w:ascii="宋体" w:hAnsi="宋体" w:cs="宋体"/>
                <w:b/>
                <w:color w:val="010101"/>
                <w:szCs w:val="21"/>
              </w:rPr>
              <w:t>分值</w:t>
            </w:r>
          </w:p>
        </w:tc>
        <w:tc>
          <w:tcPr>
            <w:tcW w:w="3516"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szCs w:val="21"/>
              </w:rPr>
            </w:pPr>
            <w:r>
              <w:rPr>
                <w:rFonts w:ascii="宋体" w:hAnsi="宋体"/>
                <w:color w:val="131318"/>
                <w:szCs w:val="21"/>
              </w:rPr>
              <w:t>2.2</w:t>
            </w:r>
            <w:r>
              <w:rPr>
                <w:rFonts w:ascii="宋体" w:hAnsi="宋体" w:hint="eastAsia"/>
                <w:color w:val="131318"/>
                <w:szCs w:val="21"/>
              </w:rPr>
              <w:t>.</w:t>
            </w:r>
            <w:r>
              <w:rPr>
                <w:rFonts w:ascii="宋体" w:hAnsi="宋体" w:cs="宋体" w:hint="eastAsia"/>
                <w:color w:val="131318"/>
                <w:szCs w:val="21"/>
              </w:rPr>
              <w:t>4</w:t>
            </w:r>
            <w:r>
              <w:rPr>
                <w:rFonts w:ascii="宋体" w:hAnsi="宋体" w:cs="宋体" w:hint="eastAsia"/>
                <w:color w:val="131318"/>
                <w:szCs w:val="21"/>
              </w:rPr>
              <w:t>（</w:t>
            </w:r>
            <w:r>
              <w:rPr>
                <w:rFonts w:ascii="宋体" w:hAnsi="宋体" w:cs="宋体" w:hint="eastAsia"/>
                <w:color w:val="131318"/>
                <w:szCs w:val="21"/>
              </w:rPr>
              <w:t>1</w:t>
            </w:r>
            <w:r>
              <w:rPr>
                <w:rFonts w:ascii="宋体" w:hAnsi="宋体" w:cs="宋体" w:hint="eastAsia"/>
                <w:color w:val="131318"/>
                <w:szCs w:val="21"/>
              </w:rPr>
              <w:t>）</w:t>
            </w:r>
          </w:p>
        </w:tc>
        <w:tc>
          <w:tcPr>
            <w:tcW w:w="1215" w:type="dxa"/>
            <w:gridSpan w:val="3"/>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szCs w:val="21"/>
              </w:rPr>
            </w:pPr>
            <w:r>
              <w:rPr>
                <w:rFonts w:ascii="宋体" w:hAnsi="宋体" w:cs="宋体"/>
                <w:color w:val="23232A"/>
                <w:szCs w:val="21"/>
              </w:rPr>
              <w:t>技术建议书</w:t>
            </w:r>
          </w:p>
        </w:tc>
        <w:tc>
          <w:tcPr>
            <w:tcW w:w="739" w:type="dxa"/>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wordWrap w:val="0"/>
              <w:spacing w:line="276" w:lineRule="auto"/>
              <w:ind w:right="35"/>
              <w:jc w:val="center"/>
              <w:rPr>
                <w:rFonts w:ascii="宋体" w:hAnsi="宋体" w:cs="宋体"/>
                <w:szCs w:val="21"/>
              </w:rPr>
            </w:pPr>
            <w:r>
              <w:rPr>
                <w:rFonts w:ascii="宋体" w:hAnsi="宋体" w:cs="宋体" w:hint="eastAsia"/>
                <w:color w:val="23232A"/>
                <w:szCs w:val="21"/>
              </w:rPr>
              <w:t>35</w:t>
            </w:r>
            <w:r>
              <w:rPr>
                <w:rFonts w:ascii="宋体" w:hAnsi="宋体" w:cs="宋体"/>
                <w:color w:val="23232A"/>
                <w:szCs w:val="21"/>
              </w:rPr>
              <w:t>分</w:t>
            </w:r>
          </w:p>
        </w:tc>
        <w:tc>
          <w:tcPr>
            <w:tcW w:w="240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5" w:line="276" w:lineRule="auto"/>
              <w:jc w:val="center"/>
              <w:rPr>
                <w:rFonts w:ascii="宋体" w:hAnsi="宋体" w:cs="宋体"/>
                <w:color w:val="23232A"/>
                <w:szCs w:val="21"/>
              </w:rPr>
            </w:pPr>
            <w:r>
              <w:rPr>
                <w:color w:val="000000"/>
              </w:rPr>
              <w:t>监理工作范围</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eastAsia="宋体" w:hAnsi="宋体" w:cs="宋体" w:hint="eastAsia"/>
                <w:szCs w:val="21"/>
              </w:rPr>
              <w:t>5</w:t>
            </w:r>
            <w:r>
              <w:rPr>
                <w:rFonts w:ascii="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rPr>
                <w:rFonts w:ascii="宋体" w:eastAsia="宋体" w:hAnsi="宋体" w:cs="宋体"/>
                <w:szCs w:val="21"/>
              </w:rPr>
            </w:pPr>
            <w:r>
              <w:rPr>
                <w:rFonts w:ascii="宋体" w:hAnsi="宋体" w:cs="宋体" w:hint="eastAsia"/>
                <w:szCs w:val="21"/>
              </w:rPr>
              <w:t>监理工作范围</w:t>
            </w:r>
            <w:r>
              <w:rPr>
                <w:rFonts w:ascii="宋体" w:hAnsi="宋体" w:cs="宋体" w:hint="eastAsia"/>
                <w:szCs w:val="21"/>
              </w:rPr>
              <w:t>优等得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5</w:t>
            </w:r>
            <w:r>
              <w:rPr>
                <w:rFonts w:ascii="宋体" w:hAnsi="宋体" w:cs="宋体" w:hint="eastAsia"/>
                <w:szCs w:val="21"/>
              </w:rPr>
              <w:t>分；中等得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3</w:t>
            </w:r>
            <w:r>
              <w:rPr>
                <w:rFonts w:ascii="宋体" w:hAnsi="宋体" w:cs="宋体" w:hint="eastAsia"/>
                <w:szCs w:val="21"/>
              </w:rPr>
              <w:t>分；一般得</w:t>
            </w:r>
            <w:r>
              <w:rPr>
                <w:rFonts w:ascii="宋体" w:hAnsi="宋体" w:cs="宋体" w:hint="eastAsia"/>
                <w:szCs w:val="21"/>
              </w:rPr>
              <w:t>3</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240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line="276" w:lineRule="auto"/>
              <w:ind w:left="-38" w:firstLine="4"/>
              <w:jc w:val="center"/>
              <w:rPr>
                <w:rFonts w:ascii="宋体" w:hAnsi="宋体" w:cs="宋体"/>
                <w:color w:val="23232A"/>
                <w:szCs w:val="21"/>
              </w:rPr>
            </w:pPr>
            <w:r>
              <w:rPr>
                <w:color w:val="000000"/>
              </w:rPr>
              <w:t>现场监理机构设置与人员安排</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eastAsia="宋体" w:hAnsi="宋体" w:cs="宋体" w:hint="eastAsia"/>
                <w:szCs w:val="21"/>
              </w:rPr>
              <w:t>5</w:t>
            </w:r>
            <w:r>
              <w:rPr>
                <w:rFonts w:ascii="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rPr>
                <w:rFonts w:ascii="宋体" w:hAnsi="宋体" w:cs="宋体"/>
                <w:szCs w:val="21"/>
              </w:rPr>
            </w:pPr>
            <w:r>
              <w:rPr>
                <w:color w:val="000000"/>
              </w:rPr>
              <w:t>现场监理机构设置与人员安排</w:t>
            </w:r>
            <w:r>
              <w:rPr>
                <w:rFonts w:hint="eastAsia"/>
                <w:color w:val="000000"/>
              </w:rPr>
              <w:t>优</w:t>
            </w:r>
            <w:r>
              <w:rPr>
                <w:rFonts w:ascii="宋体" w:hAnsi="宋体" w:cs="宋体" w:hint="eastAsia"/>
                <w:szCs w:val="21"/>
              </w:rPr>
              <w:t>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5</w:t>
            </w:r>
            <w:r>
              <w:rPr>
                <w:rFonts w:ascii="宋体" w:hAnsi="宋体" w:cs="宋体" w:hint="eastAsia"/>
                <w:szCs w:val="21"/>
              </w:rPr>
              <w:t>分；中等得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3</w:t>
            </w:r>
            <w:r>
              <w:rPr>
                <w:rFonts w:ascii="宋体" w:hAnsi="宋体" w:cs="宋体" w:hint="eastAsia"/>
                <w:szCs w:val="21"/>
              </w:rPr>
              <w:t>分；一般得</w:t>
            </w:r>
            <w:r>
              <w:rPr>
                <w:rFonts w:ascii="宋体" w:hAnsi="宋体" w:cs="宋体" w:hint="eastAsia"/>
                <w:szCs w:val="21"/>
              </w:rPr>
              <w:t>3</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240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line="276" w:lineRule="auto"/>
              <w:ind w:left="100" w:firstLine="4"/>
              <w:jc w:val="center"/>
              <w:rPr>
                <w:rFonts w:ascii="宋体" w:hAnsi="宋体" w:cs="宋体"/>
                <w:color w:val="23232A"/>
                <w:szCs w:val="21"/>
              </w:rPr>
            </w:pPr>
            <w:r>
              <w:rPr>
                <w:color w:val="000000"/>
              </w:rPr>
              <w:t>监理工作程序</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eastAsia="宋体" w:hAnsi="宋体" w:cs="宋体" w:hint="eastAsia"/>
                <w:szCs w:val="21"/>
              </w:rPr>
              <w:t>5</w:t>
            </w:r>
            <w:r>
              <w:rPr>
                <w:rFonts w:ascii="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rPr>
                <w:rFonts w:ascii="宋体" w:hAnsi="宋体" w:cs="宋体"/>
                <w:szCs w:val="21"/>
              </w:rPr>
            </w:pPr>
            <w:r>
              <w:rPr>
                <w:color w:val="000000"/>
              </w:rPr>
              <w:t>监理工作程序</w:t>
            </w:r>
            <w:r>
              <w:rPr>
                <w:rFonts w:hint="eastAsia"/>
                <w:color w:val="000000"/>
              </w:rPr>
              <w:t>优</w:t>
            </w:r>
            <w:r>
              <w:rPr>
                <w:rFonts w:ascii="宋体" w:hAnsi="宋体" w:cs="宋体" w:hint="eastAsia"/>
                <w:szCs w:val="21"/>
              </w:rPr>
              <w:t>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5</w:t>
            </w:r>
            <w:r>
              <w:rPr>
                <w:rFonts w:ascii="宋体" w:hAnsi="宋体" w:cs="宋体" w:hint="eastAsia"/>
                <w:szCs w:val="21"/>
              </w:rPr>
              <w:t>分；中等得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3</w:t>
            </w:r>
            <w:r>
              <w:rPr>
                <w:rFonts w:ascii="宋体" w:hAnsi="宋体" w:cs="宋体" w:hint="eastAsia"/>
                <w:szCs w:val="21"/>
              </w:rPr>
              <w:t>分；一般得</w:t>
            </w:r>
            <w:r>
              <w:rPr>
                <w:rFonts w:ascii="宋体" w:hAnsi="宋体" w:cs="宋体" w:hint="eastAsia"/>
                <w:szCs w:val="21"/>
              </w:rPr>
              <w:t>3</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240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line="276" w:lineRule="auto"/>
              <w:ind w:left="100" w:firstLine="4"/>
              <w:jc w:val="center"/>
              <w:rPr>
                <w:rFonts w:ascii="宋体" w:hAnsi="宋体" w:cs="宋体"/>
                <w:color w:val="23232A"/>
                <w:szCs w:val="21"/>
              </w:rPr>
            </w:pPr>
            <w:r>
              <w:rPr>
                <w:color w:val="000000"/>
              </w:rPr>
              <w:t>监理大纲（或监理方案）和措施</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rPr>
                <w:rFonts w:ascii="宋体" w:hAnsi="宋体" w:cs="宋体"/>
                <w:szCs w:val="21"/>
              </w:rPr>
            </w:pPr>
            <w:r>
              <w:rPr>
                <w:rFonts w:ascii="宋体" w:hAnsi="宋体" w:cs="宋体" w:hint="eastAsia"/>
                <w:szCs w:val="21"/>
              </w:rPr>
              <w:t>监理大纲（或监理方案）和措施</w:t>
            </w:r>
            <w:r>
              <w:rPr>
                <w:rFonts w:hint="eastAsia"/>
                <w:color w:val="000000"/>
              </w:rPr>
              <w:t>优</w:t>
            </w:r>
            <w:r>
              <w:rPr>
                <w:rFonts w:ascii="宋体" w:hAnsi="宋体" w:cs="宋体" w:hint="eastAsia"/>
                <w:szCs w:val="21"/>
              </w:rPr>
              <w:t>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5</w:t>
            </w:r>
            <w:r>
              <w:rPr>
                <w:rFonts w:ascii="宋体" w:hAnsi="宋体" w:cs="宋体" w:hint="eastAsia"/>
                <w:szCs w:val="21"/>
              </w:rPr>
              <w:t>分；中等得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3</w:t>
            </w:r>
            <w:r>
              <w:rPr>
                <w:rFonts w:ascii="宋体" w:hAnsi="宋体" w:cs="宋体" w:hint="eastAsia"/>
                <w:szCs w:val="21"/>
              </w:rPr>
              <w:t>分；一般得</w:t>
            </w:r>
            <w:r>
              <w:rPr>
                <w:rFonts w:ascii="宋体" w:hAnsi="宋体" w:cs="宋体" w:hint="eastAsia"/>
                <w:szCs w:val="21"/>
              </w:rPr>
              <w:t>3</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240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line="276" w:lineRule="auto"/>
              <w:ind w:left="100" w:firstLine="4"/>
              <w:jc w:val="center"/>
              <w:rPr>
                <w:rFonts w:ascii="宋体" w:hAnsi="宋体" w:cs="宋体"/>
                <w:color w:val="23232A"/>
                <w:szCs w:val="21"/>
              </w:rPr>
            </w:pPr>
            <w:r>
              <w:rPr>
                <w:color w:val="000000"/>
              </w:rPr>
              <w:t>本工程监理工作的重点与难点分析</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rPr>
                <w:rFonts w:ascii="宋体" w:hAnsi="宋体" w:cs="宋体"/>
                <w:szCs w:val="21"/>
              </w:rPr>
            </w:pPr>
            <w:r>
              <w:rPr>
                <w:rFonts w:ascii="宋体" w:hAnsi="宋体" w:cs="宋体" w:hint="eastAsia"/>
                <w:szCs w:val="21"/>
              </w:rPr>
              <w:t>本工程监理工作的重点与难点分析优等得</w:t>
            </w:r>
            <w:r>
              <w:rPr>
                <w:rFonts w:ascii="宋体" w:hAnsi="宋体" w:cs="宋体" w:hint="eastAsia"/>
                <w:szCs w:val="21"/>
              </w:rPr>
              <w:t>8</w:t>
            </w:r>
            <w:r>
              <w:rPr>
                <w:rFonts w:ascii="宋体" w:hAnsi="宋体" w:cs="宋体" w:hint="eastAsia"/>
                <w:szCs w:val="21"/>
              </w:rPr>
              <w:t>～</w:t>
            </w:r>
            <w:r>
              <w:rPr>
                <w:rFonts w:ascii="宋体" w:hAnsi="宋体" w:cs="宋体" w:hint="eastAsia"/>
                <w:szCs w:val="21"/>
              </w:rPr>
              <w:t>10</w:t>
            </w:r>
            <w:r>
              <w:rPr>
                <w:rFonts w:ascii="宋体" w:hAnsi="宋体" w:cs="宋体" w:hint="eastAsia"/>
                <w:szCs w:val="21"/>
              </w:rPr>
              <w:t>分；中等得</w:t>
            </w:r>
            <w:r>
              <w:rPr>
                <w:rFonts w:ascii="宋体" w:hAnsi="宋体" w:cs="宋体" w:hint="eastAsia"/>
                <w:szCs w:val="21"/>
              </w:rPr>
              <w:t>8</w:t>
            </w:r>
            <w:r>
              <w:rPr>
                <w:rFonts w:ascii="宋体" w:hAnsi="宋体" w:cs="宋体" w:hint="eastAsia"/>
                <w:szCs w:val="21"/>
              </w:rPr>
              <w:t>～</w:t>
            </w:r>
            <w:r>
              <w:rPr>
                <w:rFonts w:ascii="宋体" w:hAnsi="宋体" w:cs="宋体" w:hint="eastAsia"/>
                <w:szCs w:val="21"/>
              </w:rPr>
              <w:t>6</w:t>
            </w:r>
            <w:r>
              <w:rPr>
                <w:rFonts w:ascii="宋体" w:hAnsi="宋体" w:cs="宋体" w:hint="eastAsia"/>
                <w:szCs w:val="21"/>
              </w:rPr>
              <w:t>分；一般得</w:t>
            </w:r>
            <w:r>
              <w:rPr>
                <w:rFonts w:ascii="宋体" w:hAnsi="宋体" w:cs="宋体" w:hint="eastAsia"/>
                <w:szCs w:val="21"/>
              </w:rPr>
              <w:t>6</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szCs w:val="21"/>
              </w:rPr>
            </w:pPr>
          </w:p>
        </w:tc>
        <w:tc>
          <w:tcPr>
            <w:tcW w:w="240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line="276" w:lineRule="auto"/>
              <w:ind w:left="100" w:firstLine="4"/>
              <w:jc w:val="center"/>
              <w:rPr>
                <w:rFonts w:ascii="宋体" w:hAnsi="宋体" w:cs="宋体"/>
                <w:color w:val="23232A"/>
                <w:szCs w:val="21"/>
              </w:rPr>
            </w:pPr>
            <w:r>
              <w:rPr>
                <w:color w:val="000000"/>
              </w:rPr>
              <w:t>对本工程建议</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rPr>
                <w:rFonts w:ascii="宋体" w:hAnsi="宋体" w:cs="宋体"/>
                <w:szCs w:val="21"/>
              </w:rPr>
            </w:pPr>
            <w:r>
              <w:rPr>
                <w:rFonts w:ascii="宋体" w:hAnsi="宋体" w:cs="宋体" w:hint="eastAsia"/>
                <w:szCs w:val="21"/>
              </w:rPr>
              <w:t>对本工程的建议</w:t>
            </w:r>
            <w:r>
              <w:rPr>
                <w:rFonts w:hint="eastAsia"/>
                <w:color w:val="000000"/>
              </w:rPr>
              <w:t>优</w:t>
            </w:r>
            <w:r>
              <w:rPr>
                <w:rFonts w:ascii="宋体" w:hAnsi="宋体" w:cs="宋体" w:hint="eastAsia"/>
                <w:szCs w:val="21"/>
              </w:rPr>
              <w:t>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5</w:t>
            </w:r>
            <w:r>
              <w:rPr>
                <w:rFonts w:ascii="宋体" w:hAnsi="宋体" w:cs="宋体" w:hint="eastAsia"/>
                <w:szCs w:val="21"/>
              </w:rPr>
              <w:t>分；中等得</w:t>
            </w:r>
            <w:r>
              <w:rPr>
                <w:rFonts w:ascii="宋体" w:hAnsi="宋体" w:cs="宋体" w:hint="eastAsia"/>
                <w:szCs w:val="21"/>
              </w:rPr>
              <w:t>4</w:t>
            </w:r>
            <w:r>
              <w:rPr>
                <w:rFonts w:ascii="宋体" w:hAnsi="宋体" w:cs="宋体" w:hint="eastAsia"/>
                <w:szCs w:val="21"/>
              </w:rPr>
              <w:t>～</w:t>
            </w:r>
            <w:r>
              <w:rPr>
                <w:rFonts w:ascii="宋体" w:hAnsi="宋体" w:cs="宋体" w:hint="eastAsia"/>
                <w:szCs w:val="21"/>
              </w:rPr>
              <w:t>3</w:t>
            </w:r>
            <w:r>
              <w:rPr>
                <w:rFonts w:ascii="宋体" w:hAnsi="宋体" w:cs="宋体" w:hint="eastAsia"/>
                <w:szCs w:val="21"/>
              </w:rPr>
              <w:t>分；一般得</w:t>
            </w:r>
            <w:r>
              <w:rPr>
                <w:rFonts w:ascii="宋体" w:hAnsi="宋体" w:cs="宋体" w:hint="eastAsia"/>
                <w:szCs w:val="21"/>
              </w:rPr>
              <w:t>3</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6"/>
              <w:jc w:val="center"/>
              <w:rPr>
                <w:rFonts w:ascii="宋体" w:hAnsi="宋体"/>
                <w:color w:val="131318"/>
                <w:szCs w:val="21"/>
              </w:rPr>
            </w:pPr>
            <w:r>
              <w:rPr>
                <w:rFonts w:ascii="宋体" w:hAnsi="宋体"/>
                <w:color w:val="131318"/>
                <w:szCs w:val="21"/>
              </w:rPr>
              <w:t>2.2.4</w:t>
            </w:r>
            <w:r>
              <w:rPr>
                <w:rFonts w:ascii="宋体" w:hAnsi="宋体" w:hint="eastAsia"/>
                <w:color w:val="131318"/>
                <w:szCs w:val="21"/>
              </w:rPr>
              <w:t>（</w:t>
            </w:r>
            <w:r>
              <w:rPr>
                <w:rFonts w:ascii="宋体" w:hAnsi="宋体"/>
                <w:color w:val="131318"/>
                <w:szCs w:val="21"/>
              </w:rPr>
              <w:t>2</w:t>
            </w:r>
            <w:r>
              <w:rPr>
                <w:rFonts w:ascii="宋体" w:hAnsi="宋体" w:hint="eastAsia"/>
                <w:color w:val="131318"/>
                <w:szCs w:val="21"/>
              </w:rPr>
              <w:t>）</w:t>
            </w:r>
          </w:p>
        </w:tc>
        <w:tc>
          <w:tcPr>
            <w:tcW w:w="1215" w:type="dxa"/>
            <w:gridSpan w:val="3"/>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color w:val="131318"/>
                <w:szCs w:val="21"/>
              </w:rPr>
              <w:t>主要人员</w:t>
            </w:r>
          </w:p>
        </w:tc>
        <w:tc>
          <w:tcPr>
            <w:tcW w:w="739" w:type="dxa"/>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hint="eastAsia"/>
                <w:color w:val="131318"/>
                <w:szCs w:val="21"/>
              </w:rPr>
              <w:t>25</w:t>
            </w:r>
            <w:r>
              <w:rPr>
                <w:rFonts w:ascii="宋体" w:hAnsi="宋体" w:cs="宋体"/>
                <w:color w:val="131318"/>
                <w:szCs w:val="21"/>
              </w:rPr>
              <w:t>分</w:t>
            </w:r>
          </w:p>
        </w:tc>
        <w:tc>
          <w:tcPr>
            <w:tcW w:w="1050" w:type="dxa"/>
            <w:tcBorders>
              <w:top w:val="single" w:sz="4" w:space="0" w:color="auto"/>
              <w:left w:val="single" w:sz="4" w:space="0" w:color="auto"/>
              <w:bottom w:val="nil"/>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hAnsi="宋体" w:hint="eastAsia"/>
                <w:szCs w:val="21"/>
              </w:rPr>
              <w:t>DNZJB-1</w:t>
            </w:r>
          </w:p>
        </w:tc>
        <w:tc>
          <w:tcPr>
            <w:tcW w:w="1355"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kern w:val="0"/>
                <w:szCs w:val="21"/>
              </w:rPr>
            </w:pPr>
            <w:r>
              <w:rPr>
                <w:rFonts w:ascii="宋体" w:hAnsi="宋体" w:cs="宋体" w:hint="eastAsia"/>
                <w:kern w:val="0"/>
                <w:szCs w:val="21"/>
              </w:rPr>
              <w:t>总监理工程师</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hAnsi="宋体" w:cs="宋体" w:hint="eastAsia"/>
                <w:szCs w:val="21"/>
              </w:rPr>
              <w:t>25</w:t>
            </w:r>
            <w:r>
              <w:rPr>
                <w:rFonts w:ascii="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left"/>
              <w:rPr>
                <w:rFonts w:ascii="宋体" w:hAnsi="宋体" w:cs="宋体"/>
                <w:kern w:val="0"/>
                <w:szCs w:val="21"/>
              </w:rPr>
            </w:pPr>
            <w:r>
              <w:rPr>
                <w:rFonts w:ascii="宋体" w:hAnsi="宋体" w:cs="宋体" w:hint="eastAsia"/>
                <w:kern w:val="0"/>
                <w:szCs w:val="21"/>
              </w:rPr>
              <w:t>业绩满足招标文件基本要求得</w:t>
            </w:r>
            <w:r>
              <w:rPr>
                <w:rFonts w:ascii="宋体" w:hAnsi="宋体" w:cs="宋体" w:hint="eastAsia"/>
                <w:kern w:val="0"/>
                <w:szCs w:val="21"/>
              </w:rPr>
              <w:t>15</w:t>
            </w:r>
            <w:r>
              <w:rPr>
                <w:rFonts w:ascii="宋体" w:hAnsi="宋体" w:cs="宋体" w:hint="eastAsia"/>
                <w:kern w:val="0"/>
                <w:szCs w:val="21"/>
              </w:rPr>
              <w:t>分；每增加按双幅计</w:t>
            </w:r>
            <w:r>
              <w:rPr>
                <w:rFonts w:ascii="宋体" w:hAnsi="宋体" w:cs="宋体" w:hint="eastAsia"/>
                <w:kern w:val="0"/>
                <w:szCs w:val="21"/>
              </w:rPr>
              <w:t>10km</w:t>
            </w:r>
            <w:r>
              <w:rPr>
                <w:rFonts w:ascii="宋体" w:hAnsi="宋体" w:cs="宋体" w:hint="eastAsia"/>
                <w:kern w:val="0"/>
                <w:szCs w:val="21"/>
              </w:rPr>
              <w:t>（按单幅计</w:t>
            </w:r>
            <w:r>
              <w:rPr>
                <w:rFonts w:ascii="宋体" w:hAnsi="宋体" w:cs="宋体" w:hint="eastAsia"/>
                <w:kern w:val="0"/>
                <w:szCs w:val="21"/>
              </w:rPr>
              <w:t>20km</w:t>
            </w:r>
            <w:r>
              <w:rPr>
                <w:rFonts w:ascii="宋体" w:hAnsi="宋体" w:cs="宋体" w:hint="eastAsia"/>
                <w:kern w:val="0"/>
                <w:szCs w:val="21"/>
              </w:rPr>
              <w:t>）的高速公路监理项目业绩加</w:t>
            </w:r>
            <w:r>
              <w:rPr>
                <w:rFonts w:ascii="宋体" w:hAnsi="宋体" w:cs="宋体" w:hint="eastAsia"/>
                <w:kern w:val="0"/>
                <w:szCs w:val="21"/>
              </w:rPr>
              <w:t>5</w:t>
            </w:r>
            <w:r>
              <w:rPr>
                <w:rFonts w:ascii="宋体" w:hAnsi="宋体" w:cs="宋体" w:hint="eastAsia"/>
                <w:kern w:val="0"/>
                <w:szCs w:val="21"/>
              </w:rPr>
              <w:t>分，最多加</w:t>
            </w:r>
            <w:r>
              <w:rPr>
                <w:rFonts w:ascii="宋体" w:hAnsi="宋体" w:cs="宋体" w:hint="eastAsia"/>
                <w:kern w:val="0"/>
                <w:szCs w:val="21"/>
              </w:rPr>
              <w:t>10</w:t>
            </w:r>
            <w:r>
              <w:rPr>
                <w:rFonts w:ascii="宋体" w:hAnsi="宋体" w:cs="宋体" w:hint="eastAsia"/>
                <w:kern w:val="0"/>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olor w:val="131318"/>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1050" w:type="dxa"/>
            <w:vMerge w:val="restart"/>
            <w:tcBorders>
              <w:top w:val="nil"/>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hAnsi="宋体" w:hint="eastAsia"/>
                <w:szCs w:val="21"/>
              </w:rPr>
              <w:t>DNZJB-2</w:t>
            </w:r>
          </w:p>
        </w:tc>
        <w:tc>
          <w:tcPr>
            <w:tcW w:w="1355"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kern w:val="0"/>
                <w:szCs w:val="21"/>
              </w:rPr>
            </w:pPr>
            <w:r>
              <w:rPr>
                <w:rFonts w:ascii="宋体" w:hAnsi="宋体" w:cs="宋体" w:hint="eastAsia"/>
                <w:kern w:val="0"/>
                <w:szCs w:val="21"/>
              </w:rPr>
              <w:t>总监理工程师</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hAnsi="宋体" w:cs="宋体" w:hint="eastAsia"/>
                <w:szCs w:val="21"/>
              </w:rPr>
              <w:t>15</w:t>
            </w:r>
            <w:r>
              <w:rPr>
                <w:rFonts w:ascii="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left"/>
              <w:rPr>
                <w:rFonts w:ascii="宋体" w:hAnsi="宋体" w:cs="宋体"/>
                <w:szCs w:val="21"/>
              </w:rPr>
            </w:pPr>
            <w:r>
              <w:rPr>
                <w:rFonts w:ascii="宋体" w:hAnsi="宋体" w:cs="宋体" w:hint="eastAsia"/>
                <w:kern w:val="0"/>
                <w:szCs w:val="21"/>
              </w:rPr>
              <w:t>业绩满足招标文件基本要求</w:t>
            </w:r>
            <w:r>
              <w:rPr>
                <w:rFonts w:ascii="宋体" w:hAnsi="宋体" w:cs="宋体" w:hint="eastAsia"/>
                <w:szCs w:val="21"/>
              </w:rPr>
              <w:t>得</w:t>
            </w:r>
            <w:r>
              <w:rPr>
                <w:rFonts w:ascii="宋体" w:hAnsi="宋体" w:cs="宋体" w:hint="eastAsia"/>
                <w:szCs w:val="21"/>
              </w:rPr>
              <w:t>9</w:t>
            </w:r>
            <w:r>
              <w:rPr>
                <w:rFonts w:ascii="宋体" w:hAnsi="宋体" w:cs="宋体" w:hint="eastAsia"/>
                <w:szCs w:val="21"/>
              </w:rPr>
              <w:t>分；每</w:t>
            </w:r>
            <w:r>
              <w:rPr>
                <w:rFonts w:ascii="宋体" w:hAnsi="宋体" w:cs="宋体" w:hint="eastAsia"/>
                <w:szCs w:val="21"/>
              </w:rPr>
              <w:lastRenderedPageBreak/>
              <w:t>增加</w:t>
            </w:r>
            <w:r>
              <w:rPr>
                <w:rFonts w:ascii="宋体" w:hAnsi="宋体" w:cs="宋体" w:hint="eastAsia"/>
                <w:kern w:val="0"/>
                <w:szCs w:val="21"/>
              </w:rPr>
              <w:t>按双幅计</w:t>
            </w:r>
            <w:r>
              <w:rPr>
                <w:rFonts w:ascii="宋体" w:hAnsi="宋体" w:cs="宋体" w:hint="eastAsia"/>
                <w:kern w:val="0"/>
                <w:szCs w:val="21"/>
              </w:rPr>
              <w:t>10km</w:t>
            </w:r>
            <w:r>
              <w:rPr>
                <w:rFonts w:ascii="宋体" w:hAnsi="宋体" w:cs="宋体" w:hint="eastAsia"/>
                <w:kern w:val="0"/>
                <w:szCs w:val="21"/>
              </w:rPr>
              <w:t>（按单幅计</w:t>
            </w:r>
            <w:r>
              <w:rPr>
                <w:rFonts w:ascii="宋体" w:hAnsi="宋体" w:cs="宋体" w:hint="eastAsia"/>
                <w:kern w:val="0"/>
                <w:szCs w:val="21"/>
              </w:rPr>
              <w:t>20km</w:t>
            </w:r>
            <w:r>
              <w:rPr>
                <w:rFonts w:ascii="宋体" w:hAnsi="宋体" w:cs="宋体" w:hint="eastAsia"/>
                <w:kern w:val="0"/>
                <w:szCs w:val="21"/>
              </w:rPr>
              <w:t>）的</w:t>
            </w:r>
            <w:r>
              <w:rPr>
                <w:rFonts w:ascii="宋体" w:hAnsi="宋体" w:cs="宋体" w:hint="eastAsia"/>
                <w:szCs w:val="21"/>
              </w:rPr>
              <w:t>高速公路监理项目业绩加</w:t>
            </w:r>
            <w:r>
              <w:rPr>
                <w:rFonts w:ascii="宋体" w:hAnsi="宋体" w:cs="宋体" w:hint="eastAsia"/>
                <w:szCs w:val="21"/>
              </w:rPr>
              <w:t>3</w:t>
            </w:r>
            <w:r>
              <w:rPr>
                <w:rFonts w:ascii="宋体" w:hAnsi="宋体" w:cs="宋体" w:hint="eastAsia"/>
                <w:szCs w:val="21"/>
              </w:rPr>
              <w:t>分，最多加</w:t>
            </w:r>
            <w:r>
              <w:rPr>
                <w:rFonts w:ascii="宋体" w:hAnsi="宋体" w:cs="宋体" w:hint="eastAsia"/>
                <w:szCs w:val="21"/>
              </w:rPr>
              <w:t>6</w:t>
            </w:r>
            <w:r>
              <w:rPr>
                <w:rFonts w:ascii="宋体" w:hAnsi="宋体" w:cs="宋体" w:hint="eastAsia"/>
                <w:szCs w:val="21"/>
              </w:rPr>
              <w:t>分</w:t>
            </w:r>
            <w:r>
              <w:rPr>
                <w:rFonts w:ascii="宋体" w:hAnsi="宋体" w:cs="宋体" w:hint="eastAsia"/>
                <w:kern w:val="0"/>
                <w:szCs w:val="21"/>
              </w:rPr>
              <w:t>。</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olor w:val="131318"/>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1050"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rsidP="005B36B0">
            <w:pPr>
              <w:spacing w:beforeLines="15" w:afterLines="15" w:line="240" w:lineRule="exact"/>
              <w:jc w:val="center"/>
              <w:rPr>
                <w:rFonts w:ascii="宋体" w:hAnsi="宋体" w:cs="宋体"/>
                <w:szCs w:val="21"/>
              </w:rPr>
            </w:pPr>
          </w:p>
        </w:tc>
        <w:tc>
          <w:tcPr>
            <w:tcW w:w="1355"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kern w:val="0"/>
                <w:szCs w:val="21"/>
              </w:rPr>
            </w:pPr>
            <w:r>
              <w:rPr>
                <w:rFonts w:ascii="宋体" w:hAnsi="宋体" w:cs="宋体" w:hint="eastAsia"/>
                <w:kern w:val="0"/>
                <w:szCs w:val="21"/>
              </w:rPr>
              <w:t>副总监理工程师（机电专业）</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hAnsi="宋体" w:cs="宋体" w:hint="eastAsia"/>
                <w:szCs w:val="21"/>
              </w:rPr>
              <w:t>5</w:t>
            </w:r>
            <w:r>
              <w:rPr>
                <w:rFonts w:ascii="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left"/>
              <w:rPr>
                <w:rFonts w:ascii="宋体" w:hAnsi="宋体" w:cs="宋体"/>
                <w:szCs w:val="21"/>
              </w:rPr>
            </w:pPr>
            <w:r>
              <w:rPr>
                <w:rFonts w:ascii="宋体" w:hAnsi="宋体" w:cs="宋体" w:hint="eastAsia"/>
                <w:kern w:val="0"/>
                <w:szCs w:val="21"/>
              </w:rPr>
              <w:t>业绩满足招标文件基本要求得</w:t>
            </w:r>
            <w:r>
              <w:rPr>
                <w:rFonts w:ascii="宋体" w:hAnsi="宋体" w:cs="宋体" w:hint="eastAsia"/>
                <w:kern w:val="0"/>
                <w:szCs w:val="21"/>
              </w:rPr>
              <w:t>3</w:t>
            </w:r>
            <w:r>
              <w:rPr>
                <w:rFonts w:ascii="宋体" w:hAnsi="宋体" w:cs="宋体" w:hint="eastAsia"/>
                <w:kern w:val="0"/>
                <w:szCs w:val="21"/>
              </w:rPr>
              <w:t>分；每增加按双幅计</w:t>
            </w:r>
            <w:r>
              <w:rPr>
                <w:rFonts w:ascii="宋体" w:hAnsi="宋体" w:cs="宋体" w:hint="eastAsia"/>
                <w:kern w:val="0"/>
                <w:szCs w:val="21"/>
              </w:rPr>
              <w:t>20km</w:t>
            </w:r>
            <w:r>
              <w:rPr>
                <w:rFonts w:ascii="宋体" w:hAnsi="宋体" w:cs="宋体" w:hint="eastAsia"/>
                <w:kern w:val="0"/>
                <w:szCs w:val="21"/>
              </w:rPr>
              <w:t>（按单幅计</w:t>
            </w:r>
            <w:r>
              <w:rPr>
                <w:rFonts w:ascii="宋体" w:hAnsi="宋体" w:cs="宋体" w:hint="eastAsia"/>
                <w:kern w:val="0"/>
                <w:szCs w:val="21"/>
              </w:rPr>
              <w:t>40km</w:t>
            </w:r>
            <w:r>
              <w:rPr>
                <w:rFonts w:ascii="宋体" w:hAnsi="宋体" w:cs="宋体" w:hint="eastAsia"/>
                <w:kern w:val="0"/>
                <w:szCs w:val="21"/>
              </w:rPr>
              <w:t>）高速公路机电工程监理项目业绩加</w:t>
            </w:r>
            <w:r>
              <w:rPr>
                <w:rFonts w:ascii="宋体" w:hAnsi="宋体" w:cs="宋体" w:hint="eastAsia"/>
                <w:kern w:val="0"/>
                <w:szCs w:val="21"/>
              </w:rPr>
              <w:t>1</w:t>
            </w:r>
            <w:r>
              <w:rPr>
                <w:rFonts w:ascii="宋体" w:hAnsi="宋体" w:cs="宋体" w:hint="eastAsia"/>
                <w:kern w:val="0"/>
                <w:szCs w:val="21"/>
              </w:rPr>
              <w:t>分，最多加</w:t>
            </w:r>
            <w:r>
              <w:rPr>
                <w:rFonts w:ascii="宋体" w:hAnsi="宋体" w:cs="宋体" w:hint="eastAsia"/>
                <w:kern w:val="0"/>
                <w:szCs w:val="21"/>
              </w:rPr>
              <w:t>2</w:t>
            </w:r>
            <w:r>
              <w:rPr>
                <w:rFonts w:ascii="宋体" w:hAnsi="宋体" w:cs="宋体" w:hint="eastAsia"/>
                <w:kern w:val="0"/>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olor w:val="131318"/>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1050"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rsidP="005B36B0">
            <w:pPr>
              <w:spacing w:beforeLines="15" w:afterLines="15" w:line="240" w:lineRule="exact"/>
              <w:jc w:val="center"/>
              <w:rPr>
                <w:rFonts w:ascii="宋体" w:hAnsi="宋体" w:cs="宋体"/>
                <w:szCs w:val="21"/>
              </w:rPr>
            </w:pPr>
          </w:p>
        </w:tc>
        <w:tc>
          <w:tcPr>
            <w:tcW w:w="1355"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kern w:val="0"/>
                <w:szCs w:val="21"/>
              </w:rPr>
            </w:pPr>
            <w:r>
              <w:rPr>
                <w:rFonts w:ascii="宋体" w:hAnsi="宋体" w:cs="宋体" w:hint="eastAsia"/>
                <w:kern w:val="0"/>
                <w:szCs w:val="21"/>
              </w:rPr>
              <w:t>副总监理工程师（房建专业）</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hAnsi="宋体" w:cs="宋体" w:hint="eastAsia"/>
                <w:szCs w:val="21"/>
              </w:rPr>
              <w:t>5</w:t>
            </w:r>
            <w:r>
              <w:rPr>
                <w:rFonts w:ascii="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left"/>
              <w:rPr>
                <w:rFonts w:ascii="宋体" w:hAnsi="宋体" w:cs="宋体"/>
                <w:szCs w:val="21"/>
              </w:rPr>
            </w:pPr>
            <w:r>
              <w:rPr>
                <w:rFonts w:ascii="宋体" w:hAnsi="宋体" w:cs="宋体" w:hint="eastAsia"/>
                <w:kern w:val="0"/>
                <w:szCs w:val="21"/>
              </w:rPr>
              <w:t>业绩满足招标文件基本要求得</w:t>
            </w:r>
            <w:r>
              <w:rPr>
                <w:rFonts w:ascii="宋体" w:hAnsi="宋体" w:cs="宋体" w:hint="eastAsia"/>
                <w:kern w:val="0"/>
                <w:szCs w:val="21"/>
              </w:rPr>
              <w:t>3</w:t>
            </w:r>
            <w:r>
              <w:rPr>
                <w:rFonts w:ascii="宋体" w:hAnsi="宋体" w:cs="宋体" w:hint="eastAsia"/>
                <w:kern w:val="0"/>
                <w:szCs w:val="21"/>
              </w:rPr>
              <w:t>分；每增加</w:t>
            </w:r>
            <w:r>
              <w:rPr>
                <w:rFonts w:ascii="宋体" w:hAnsi="宋体" w:cs="宋体" w:hint="eastAsia"/>
                <w:kern w:val="0"/>
                <w:szCs w:val="21"/>
              </w:rPr>
              <w:t>10000</w:t>
            </w:r>
            <w:r>
              <w:rPr>
                <w:rFonts w:ascii="宋体" w:hAnsi="宋体" w:cs="宋体" w:hint="eastAsia"/>
                <w:kern w:val="0"/>
                <w:szCs w:val="21"/>
              </w:rPr>
              <w:t>平方米房建工程监理项目业绩加</w:t>
            </w:r>
            <w:r>
              <w:rPr>
                <w:rFonts w:ascii="宋体" w:hAnsi="宋体" w:cs="宋体" w:hint="eastAsia"/>
                <w:kern w:val="0"/>
                <w:szCs w:val="21"/>
              </w:rPr>
              <w:t>1</w:t>
            </w:r>
            <w:r>
              <w:rPr>
                <w:rFonts w:ascii="宋体" w:hAnsi="宋体" w:cs="宋体" w:hint="eastAsia"/>
                <w:kern w:val="0"/>
                <w:szCs w:val="21"/>
              </w:rPr>
              <w:t>分，最多加</w:t>
            </w:r>
            <w:r>
              <w:rPr>
                <w:rFonts w:ascii="宋体" w:hAnsi="宋体" w:cs="宋体" w:hint="eastAsia"/>
                <w:kern w:val="0"/>
                <w:szCs w:val="21"/>
              </w:rPr>
              <w:t>2</w:t>
            </w:r>
            <w:r>
              <w:rPr>
                <w:rFonts w:ascii="宋体" w:hAnsi="宋体" w:cs="宋体" w:hint="eastAsia"/>
                <w:kern w:val="0"/>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olor w:val="131318"/>
                <w:szCs w:val="21"/>
              </w:rPr>
            </w:pPr>
          </w:p>
        </w:tc>
        <w:tc>
          <w:tcPr>
            <w:tcW w:w="1215"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1050"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kern w:val="0"/>
                <w:szCs w:val="21"/>
              </w:rPr>
            </w:pPr>
            <w:r>
              <w:rPr>
                <w:rFonts w:ascii="宋体" w:hAnsi="宋体" w:hint="eastAsia"/>
                <w:szCs w:val="21"/>
              </w:rPr>
              <w:t>DNZJB-3</w:t>
            </w:r>
          </w:p>
        </w:tc>
        <w:tc>
          <w:tcPr>
            <w:tcW w:w="1355"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kern w:val="0"/>
                <w:szCs w:val="21"/>
              </w:rPr>
            </w:pPr>
            <w:r>
              <w:rPr>
                <w:rFonts w:ascii="宋体" w:hAnsi="宋体" w:cs="宋体" w:hint="eastAsia"/>
                <w:kern w:val="0"/>
                <w:szCs w:val="21"/>
              </w:rPr>
              <w:t>总监理工程师</w:t>
            </w:r>
          </w:p>
        </w:tc>
        <w:tc>
          <w:tcPr>
            <w:tcW w:w="67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center"/>
              <w:rPr>
                <w:rFonts w:ascii="宋体" w:hAnsi="宋体" w:cs="宋体"/>
                <w:szCs w:val="21"/>
              </w:rPr>
            </w:pPr>
            <w:r>
              <w:rPr>
                <w:rFonts w:ascii="宋体" w:hAnsi="宋体" w:cs="宋体" w:hint="eastAsia"/>
                <w:szCs w:val="21"/>
              </w:rPr>
              <w:t>25</w:t>
            </w:r>
            <w:r>
              <w:rPr>
                <w:rFonts w:ascii="宋体" w:hAnsi="宋体" w:cs="宋体" w:hint="eastAsia"/>
                <w:szCs w:val="21"/>
              </w:rPr>
              <w:t>分</w:t>
            </w:r>
          </w:p>
        </w:tc>
        <w:tc>
          <w:tcPr>
            <w:tcW w:w="3516"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beforeLines="15" w:afterLines="15" w:line="240" w:lineRule="exact"/>
              <w:jc w:val="left"/>
              <w:rPr>
                <w:rFonts w:ascii="宋体" w:hAnsi="宋体" w:cs="宋体"/>
                <w:kern w:val="0"/>
                <w:szCs w:val="21"/>
              </w:rPr>
            </w:pPr>
            <w:r>
              <w:rPr>
                <w:rFonts w:ascii="宋体" w:hAnsi="宋体" w:cs="宋体" w:hint="eastAsia"/>
                <w:kern w:val="0"/>
                <w:szCs w:val="21"/>
              </w:rPr>
              <w:t>业绩满足招标文件基本要求得</w:t>
            </w:r>
            <w:r>
              <w:rPr>
                <w:rFonts w:ascii="宋体" w:hAnsi="宋体" w:cs="宋体" w:hint="eastAsia"/>
                <w:kern w:val="0"/>
                <w:szCs w:val="21"/>
              </w:rPr>
              <w:t>15</w:t>
            </w:r>
            <w:r>
              <w:rPr>
                <w:rFonts w:ascii="宋体" w:hAnsi="宋体" w:cs="宋体" w:hint="eastAsia"/>
                <w:kern w:val="0"/>
                <w:szCs w:val="21"/>
              </w:rPr>
              <w:t>分；每增加按双幅计</w:t>
            </w:r>
            <w:r>
              <w:rPr>
                <w:rFonts w:ascii="宋体" w:hAnsi="宋体" w:cs="宋体" w:hint="eastAsia"/>
                <w:kern w:val="0"/>
                <w:szCs w:val="21"/>
              </w:rPr>
              <w:t>10km</w:t>
            </w:r>
            <w:r>
              <w:rPr>
                <w:rFonts w:ascii="宋体" w:hAnsi="宋体" w:cs="宋体" w:hint="eastAsia"/>
                <w:kern w:val="0"/>
                <w:szCs w:val="21"/>
              </w:rPr>
              <w:t>（按单幅计</w:t>
            </w:r>
            <w:r>
              <w:rPr>
                <w:rFonts w:ascii="宋体" w:hAnsi="宋体" w:cs="宋体" w:hint="eastAsia"/>
                <w:kern w:val="0"/>
                <w:szCs w:val="21"/>
              </w:rPr>
              <w:t>20km</w:t>
            </w:r>
            <w:r>
              <w:rPr>
                <w:rFonts w:ascii="宋体" w:hAnsi="宋体" w:cs="宋体" w:hint="eastAsia"/>
                <w:kern w:val="0"/>
                <w:szCs w:val="21"/>
              </w:rPr>
              <w:t>）的高速公路监理项目业绩加</w:t>
            </w:r>
            <w:r>
              <w:rPr>
                <w:rFonts w:ascii="宋体" w:hAnsi="宋体" w:cs="宋体" w:hint="eastAsia"/>
                <w:kern w:val="0"/>
                <w:szCs w:val="21"/>
              </w:rPr>
              <w:t>5</w:t>
            </w:r>
            <w:r>
              <w:rPr>
                <w:rFonts w:ascii="宋体" w:hAnsi="宋体" w:cs="宋体" w:hint="eastAsia"/>
                <w:kern w:val="0"/>
                <w:szCs w:val="21"/>
              </w:rPr>
              <w:t>分，最多加</w:t>
            </w:r>
            <w:r>
              <w:rPr>
                <w:rFonts w:ascii="宋体" w:hAnsi="宋体" w:cs="宋体" w:hint="eastAsia"/>
                <w:kern w:val="0"/>
                <w:szCs w:val="21"/>
              </w:rPr>
              <w:t>10</w:t>
            </w:r>
            <w:r>
              <w:rPr>
                <w:rFonts w:ascii="宋体" w:hAnsi="宋体" w:cs="宋体" w:hint="eastAsia"/>
                <w:kern w:val="0"/>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6"/>
              <w:jc w:val="center"/>
              <w:rPr>
                <w:rFonts w:ascii="宋体" w:hAnsi="宋体"/>
                <w:color w:val="131318"/>
                <w:szCs w:val="21"/>
              </w:rPr>
            </w:pPr>
            <w:r>
              <w:rPr>
                <w:rFonts w:ascii="宋体" w:hAnsi="宋体"/>
                <w:color w:val="131318"/>
                <w:szCs w:val="21"/>
              </w:rPr>
              <w:t>2.2.4</w:t>
            </w:r>
            <w:r>
              <w:rPr>
                <w:rFonts w:ascii="宋体" w:hAnsi="宋体" w:hint="eastAsia"/>
                <w:color w:val="131318"/>
                <w:szCs w:val="21"/>
              </w:rPr>
              <w:t>（</w:t>
            </w:r>
            <w:r>
              <w:rPr>
                <w:rFonts w:ascii="宋体" w:hAnsi="宋体"/>
                <w:color w:val="131318"/>
                <w:szCs w:val="21"/>
              </w:rPr>
              <w:t>3</w:t>
            </w:r>
            <w:r>
              <w:rPr>
                <w:rFonts w:ascii="宋体" w:hAnsi="宋体" w:hint="eastAsia"/>
                <w:color w:val="131318"/>
                <w:szCs w:val="21"/>
              </w:rPr>
              <w:t>）</w:t>
            </w:r>
          </w:p>
        </w:tc>
        <w:tc>
          <w:tcPr>
            <w:tcW w:w="1215"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color w:val="131318"/>
                <w:szCs w:val="21"/>
              </w:rPr>
              <w:t>评标价</w:t>
            </w:r>
          </w:p>
        </w:tc>
        <w:tc>
          <w:tcPr>
            <w:tcW w:w="73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93"/>
              <w:jc w:val="center"/>
              <w:rPr>
                <w:rFonts w:ascii="宋体" w:hAnsi="宋体" w:cs="宋体"/>
                <w:color w:val="131318"/>
                <w:szCs w:val="21"/>
              </w:rPr>
            </w:pPr>
            <w:r>
              <w:rPr>
                <w:rFonts w:ascii="宋体" w:hAnsi="宋体" w:cs="宋体" w:hint="eastAsia"/>
                <w:color w:val="131318"/>
                <w:szCs w:val="21"/>
              </w:rPr>
              <w:t>10</w:t>
            </w:r>
            <w:r>
              <w:rPr>
                <w:rFonts w:ascii="宋体" w:hAnsi="宋体" w:cs="宋体"/>
                <w:color w:val="131318"/>
                <w:szCs w:val="21"/>
              </w:rPr>
              <w:t>分</w:t>
            </w:r>
          </w:p>
        </w:tc>
        <w:tc>
          <w:tcPr>
            <w:tcW w:w="6600" w:type="dxa"/>
            <w:gridSpan w:val="4"/>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22" w:line="276" w:lineRule="auto"/>
              <w:ind w:left="100" w:right="147" w:firstLine="9"/>
              <w:jc w:val="left"/>
              <w:rPr>
                <w:rFonts w:ascii="宋体" w:hAnsi="宋体" w:cs="宋体"/>
                <w:szCs w:val="21"/>
              </w:rPr>
            </w:pPr>
            <w:r>
              <w:rPr>
                <w:rFonts w:ascii="宋体" w:hAnsi="宋体" w:cs="宋体"/>
                <w:szCs w:val="21"/>
              </w:rPr>
              <w:t>评标价得分计算公式：</w:t>
            </w:r>
          </w:p>
          <w:p w:rsidR="00FE6B3E" w:rsidRDefault="00CE43DB">
            <w:pPr>
              <w:spacing w:before="22" w:line="276" w:lineRule="auto"/>
              <w:ind w:left="100" w:right="147" w:firstLine="9"/>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szCs w:val="21"/>
              </w:rPr>
              <w:t>如果投标人的评标价＞评标基准价，则评标价得分</w:t>
            </w:r>
            <w:r>
              <w:rPr>
                <w:rFonts w:ascii="宋体" w:hAnsi="宋体" w:cs="宋体" w:hint="eastAsia"/>
                <w:szCs w:val="21"/>
              </w:rPr>
              <w:t>=10</w:t>
            </w:r>
            <w:r>
              <w:rPr>
                <w:rFonts w:ascii="宋体" w:hAnsi="宋体" w:cs="宋体"/>
                <w:szCs w:val="21"/>
              </w:rPr>
              <w:t>一偏差率</w:t>
            </w:r>
            <w:r>
              <w:rPr>
                <w:rFonts w:ascii="宋体" w:hAnsi="宋体" w:cs="宋体"/>
                <w:szCs w:val="21"/>
              </w:rPr>
              <w:t>×100×E1</w:t>
            </w:r>
            <w:r>
              <w:rPr>
                <w:rFonts w:ascii="宋体" w:hAnsi="宋体" w:cs="宋体" w:hint="eastAsia"/>
                <w:szCs w:val="21"/>
              </w:rPr>
              <w:t>；</w:t>
            </w:r>
          </w:p>
          <w:p w:rsidR="00FE6B3E" w:rsidRDefault="00CE43DB">
            <w:pPr>
              <w:spacing w:before="22" w:line="276" w:lineRule="auto"/>
              <w:ind w:left="100" w:right="147" w:firstLine="9"/>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szCs w:val="21"/>
              </w:rPr>
              <w:t>如果投标人的评标价</w:t>
            </w:r>
            <w:r>
              <w:rPr>
                <w:rFonts w:ascii="宋体" w:hAnsi="宋体" w:cs="宋体"/>
                <w:szCs w:val="21"/>
              </w:rPr>
              <w:t>≤</w:t>
            </w:r>
            <w:r>
              <w:rPr>
                <w:rFonts w:ascii="宋体" w:hAnsi="宋体" w:cs="宋体"/>
                <w:szCs w:val="21"/>
              </w:rPr>
              <w:t>评标基准价，则评标价得分</w:t>
            </w:r>
            <w:r>
              <w:rPr>
                <w:rFonts w:ascii="宋体" w:hAnsi="宋体" w:cs="宋体" w:hint="eastAsia"/>
                <w:szCs w:val="21"/>
              </w:rPr>
              <w:t>=10</w:t>
            </w:r>
            <w:r>
              <w:rPr>
                <w:rFonts w:ascii="宋体" w:hAnsi="宋体" w:cs="宋体"/>
                <w:szCs w:val="21"/>
              </w:rPr>
              <w:t>＋偏差率</w:t>
            </w:r>
            <w:r>
              <w:rPr>
                <w:rFonts w:ascii="宋体" w:hAnsi="宋体" w:cs="宋体"/>
                <w:szCs w:val="21"/>
              </w:rPr>
              <w:t>×100×E2</w:t>
            </w:r>
            <w:r>
              <w:rPr>
                <w:rFonts w:ascii="宋体" w:hAnsi="宋体" w:cs="宋体" w:hint="eastAsia"/>
                <w:szCs w:val="21"/>
              </w:rPr>
              <w:t>。</w:t>
            </w:r>
          </w:p>
          <w:p w:rsidR="00FE6B3E" w:rsidRDefault="00CE43DB">
            <w:pPr>
              <w:spacing w:before="22" w:line="276" w:lineRule="auto"/>
              <w:ind w:left="100" w:right="147" w:firstLine="9"/>
              <w:jc w:val="left"/>
              <w:rPr>
                <w:rFonts w:ascii="宋体" w:hAnsi="宋体"/>
                <w:szCs w:val="21"/>
              </w:rPr>
            </w:pPr>
            <w:r>
              <w:rPr>
                <w:rFonts w:ascii="宋体" w:hAnsi="宋体" w:cs="宋体" w:hint="eastAsia"/>
                <w:szCs w:val="21"/>
              </w:rPr>
              <w:t>其中</w:t>
            </w:r>
            <w:r>
              <w:rPr>
                <w:rFonts w:ascii="宋体" w:hAnsi="宋体" w:cs="宋体"/>
                <w:szCs w:val="21"/>
              </w:rPr>
              <w:t>E1</w:t>
            </w:r>
            <w:r>
              <w:rPr>
                <w:rFonts w:ascii="宋体" w:hAnsi="宋体" w:cs="宋体" w:hint="eastAsia"/>
                <w:szCs w:val="21"/>
              </w:rPr>
              <w:t>=0.5</w:t>
            </w:r>
            <w:r>
              <w:rPr>
                <w:rFonts w:ascii="宋体" w:hAnsi="宋体" w:cs="宋体" w:hint="eastAsia"/>
                <w:szCs w:val="21"/>
              </w:rPr>
              <w:t>，</w:t>
            </w:r>
            <w:r>
              <w:rPr>
                <w:rFonts w:ascii="宋体" w:hAnsi="宋体" w:cs="宋体" w:hint="eastAsia"/>
                <w:szCs w:val="21"/>
              </w:rPr>
              <w:t>E2=0.25</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6"/>
              <w:jc w:val="center"/>
              <w:rPr>
                <w:rFonts w:ascii="宋体" w:hAnsi="宋体"/>
                <w:color w:val="131318"/>
                <w:szCs w:val="21"/>
              </w:rPr>
            </w:pPr>
            <w:r>
              <w:rPr>
                <w:rFonts w:ascii="宋体" w:hAnsi="宋体"/>
                <w:color w:val="131318"/>
                <w:szCs w:val="21"/>
              </w:rPr>
              <w:t>2.2.4</w:t>
            </w:r>
            <w:r>
              <w:rPr>
                <w:rFonts w:ascii="宋体" w:hAnsi="宋体" w:hint="eastAsia"/>
                <w:color w:val="131318"/>
                <w:szCs w:val="21"/>
              </w:rPr>
              <w:t>（</w:t>
            </w:r>
            <w:r>
              <w:rPr>
                <w:rFonts w:ascii="宋体" w:hAnsi="宋体"/>
                <w:color w:val="131318"/>
                <w:szCs w:val="21"/>
              </w:rPr>
              <w:t>4</w:t>
            </w:r>
            <w:r>
              <w:rPr>
                <w:rFonts w:ascii="宋体" w:hAnsi="宋体" w:hint="eastAsia"/>
                <w:color w:val="131318"/>
                <w:szCs w:val="21"/>
              </w:rPr>
              <w:t>）</w:t>
            </w:r>
          </w:p>
        </w:tc>
        <w:tc>
          <w:tcPr>
            <w:tcW w:w="530" w:type="dxa"/>
            <w:gridSpan w:val="2"/>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color w:val="131318"/>
                <w:szCs w:val="21"/>
              </w:rPr>
              <w:t>其他</w:t>
            </w:r>
          </w:p>
          <w:p w:rsidR="00FE6B3E" w:rsidRDefault="00CE43DB">
            <w:pPr>
              <w:spacing w:line="276" w:lineRule="auto"/>
              <w:jc w:val="center"/>
              <w:rPr>
                <w:rFonts w:ascii="宋体" w:hAnsi="宋体" w:cs="宋体"/>
                <w:color w:val="131318"/>
                <w:szCs w:val="21"/>
              </w:rPr>
            </w:pPr>
            <w:r>
              <w:rPr>
                <w:rFonts w:ascii="宋体" w:hAnsi="宋体" w:cs="宋体"/>
                <w:color w:val="131318"/>
                <w:szCs w:val="21"/>
              </w:rPr>
              <w:t>因素</w:t>
            </w:r>
          </w:p>
        </w:tc>
        <w:tc>
          <w:tcPr>
            <w:tcW w:w="685" w:type="dxa"/>
            <w:vMerge w:val="restart"/>
            <w:tcBorders>
              <w:top w:val="single" w:sz="4" w:space="0" w:color="auto"/>
              <w:left w:val="single" w:sz="4" w:space="0" w:color="auto"/>
              <w:bottom w:val="nil"/>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color w:val="131318"/>
                <w:szCs w:val="21"/>
              </w:rPr>
              <w:t>业绩</w:t>
            </w:r>
          </w:p>
        </w:tc>
        <w:tc>
          <w:tcPr>
            <w:tcW w:w="739" w:type="dxa"/>
            <w:vMerge w:val="restart"/>
            <w:tcBorders>
              <w:top w:val="single" w:sz="4" w:space="0" w:color="auto"/>
              <w:left w:val="single" w:sz="4" w:space="0" w:color="auto"/>
              <w:bottom w:val="nil"/>
              <w:right w:val="single" w:sz="4" w:space="0" w:color="auto"/>
            </w:tcBorders>
            <w:noWrap/>
            <w:vAlign w:val="center"/>
          </w:tcPr>
          <w:p w:rsidR="00FE6B3E" w:rsidRDefault="00CE43DB">
            <w:pPr>
              <w:spacing w:line="276" w:lineRule="auto"/>
              <w:ind w:right="88"/>
              <w:jc w:val="center"/>
              <w:rPr>
                <w:rFonts w:ascii="宋体" w:hAnsi="宋体" w:cs="宋体"/>
                <w:color w:val="131318"/>
                <w:szCs w:val="21"/>
              </w:rPr>
            </w:pPr>
            <w:r>
              <w:rPr>
                <w:rFonts w:ascii="宋体" w:hAnsi="宋体" w:cs="宋体" w:hint="eastAsia"/>
                <w:color w:val="131318"/>
                <w:szCs w:val="21"/>
              </w:rPr>
              <w:t>25</w:t>
            </w:r>
            <w:r>
              <w:rPr>
                <w:rFonts w:ascii="宋体" w:hAnsi="宋体" w:cs="宋体"/>
                <w:color w:val="131318"/>
                <w:szCs w:val="21"/>
              </w:rPr>
              <w:t>分</w:t>
            </w:r>
          </w:p>
        </w:tc>
        <w:tc>
          <w:tcPr>
            <w:tcW w:w="1050" w:type="dxa"/>
            <w:tcBorders>
              <w:top w:val="single" w:sz="4" w:space="0" w:color="auto"/>
              <w:left w:val="single" w:sz="4" w:space="0" w:color="auto"/>
              <w:bottom w:val="nil"/>
              <w:right w:val="single" w:sz="4" w:space="0" w:color="auto"/>
            </w:tcBorders>
            <w:noWrap/>
            <w:vAlign w:val="center"/>
          </w:tcPr>
          <w:p w:rsidR="00FE6B3E" w:rsidRDefault="00CE43DB">
            <w:pPr>
              <w:adjustRightInd w:val="0"/>
              <w:snapToGrid w:val="0"/>
              <w:jc w:val="center"/>
              <w:rPr>
                <w:rFonts w:ascii="宋体" w:hAnsi="宋体"/>
                <w:kern w:val="0"/>
                <w:szCs w:val="21"/>
              </w:rPr>
            </w:pPr>
            <w:r>
              <w:rPr>
                <w:rFonts w:ascii="宋体" w:hAnsi="宋体" w:hint="eastAsia"/>
                <w:szCs w:val="21"/>
              </w:rPr>
              <w:t>DNZJB-1</w:t>
            </w:r>
          </w:p>
        </w:tc>
        <w:tc>
          <w:tcPr>
            <w:tcW w:w="5550"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147" w:firstLineChars="200" w:firstLine="420"/>
              <w:jc w:val="left"/>
              <w:rPr>
                <w:rFonts w:ascii="宋体" w:hAnsi="宋体"/>
                <w:kern w:val="0"/>
                <w:szCs w:val="21"/>
              </w:rPr>
            </w:pPr>
            <w:r>
              <w:rPr>
                <w:rFonts w:ascii="宋体" w:hAnsi="宋体" w:cs="宋体" w:hint="eastAsia"/>
                <w:kern w:val="0"/>
                <w:szCs w:val="21"/>
              </w:rPr>
              <w:t>满足招标文件基本要求</w:t>
            </w:r>
            <w:r>
              <w:rPr>
                <w:rFonts w:ascii="宋体" w:hAnsi="宋体" w:hint="eastAsia"/>
                <w:kern w:val="0"/>
                <w:szCs w:val="21"/>
              </w:rPr>
              <w:t>得</w:t>
            </w:r>
            <w:r>
              <w:rPr>
                <w:rFonts w:ascii="宋体" w:hAnsi="宋体" w:hint="eastAsia"/>
                <w:kern w:val="0"/>
                <w:szCs w:val="21"/>
              </w:rPr>
              <w:t>15</w:t>
            </w:r>
            <w:r>
              <w:rPr>
                <w:rFonts w:ascii="宋体" w:hAnsi="宋体" w:hint="eastAsia"/>
                <w:kern w:val="0"/>
                <w:szCs w:val="21"/>
              </w:rPr>
              <w:t>分；</w:t>
            </w:r>
            <w:r>
              <w:rPr>
                <w:rFonts w:ascii="宋体" w:hAnsi="宋体" w:cs="宋体" w:hint="eastAsia"/>
                <w:kern w:val="0"/>
                <w:szCs w:val="21"/>
              </w:rPr>
              <w:t>每增加按双幅计</w:t>
            </w:r>
            <w:r>
              <w:rPr>
                <w:rFonts w:ascii="宋体" w:hAnsi="宋体" w:cs="宋体" w:hint="eastAsia"/>
                <w:kern w:val="0"/>
                <w:szCs w:val="21"/>
              </w:rPr>
              <w:t>10km</w:t>
            </w:r>
            <w:r>
              <w:rPr>
                <w:rFonts w:ascii="宋体" w:hAnsi="宋体" w:cs="宋体" w:hint="eastAsia"/>
                <w:kern w:val="0"/>
                <w:szCs w:val="21"/>
              </w:rPr>
              <w:t>（按单幅计</w:t>
            </w:r>
            <w:r>
              <w:rPr>
                <w:rFonts w:ascii="宋体" w:hAnsi="宋体" w:cs="宋体" w:hint="eastAsia"/>
                <w:kern w:val="0"/>
                <w:szCs w:val="21"/>
              </w:rPr>
              <w:t>20km</w:t>
            </w:r>
            <w:r>
              <w:rPr>
                <w:rFonts w:ascii="宋体" w:hAnsi="宋体" w:cs="宋体" w:hint="eastAsia"/>
                <w:kern w:val="0"/>
                <w:szCs w:val="21"/>
              </w:rPr>
              <w:t>）</w:t>
            </w:r>
            <w:r>
              <w:rPr>
                <w:rFonts w:ascii="宋体" w:hAnsi="宋体" w:hint="eastAsia"/>
                <w:kern w:val="0"/>
                <w:szCs w:val="21"/>
              </w:rPr>
              <w:t>监理业绩加</w:t>
            </w:r>
            <w:r>
              <w:rPr>
                <w:rFonts w:ascii="宋体" w:hAnsi="宋体" w:hint="eastAsia"/>
                <w:kern w:val="0"/>
                <w:szCs w:val="21"/>
              </w:rPr>
              <w:t>5</w:t>
            </w:r>
            <w:r>
              <w:rPr>
                <w:rFonts w:ascii="宋体" w:hAnsi="宋体" w:hint="eastAsia"/>
                <w:kern w:val="0"/>
                <w:szCs w:val="21"/>
              </w:rPr>
              <w:t>分，最多加</w:t>
            </w:r>
            <w:r>
              <w:rPr>
                <w:rFonts w:ascii="宋体" w:hAnsi="宋体" w:hint="eastAsia"/>
                <w:kern w:val="0"/>
                <w:szCs w:val="21"/>
              </w:rPr>
              <w:t>10</w:t>
            </w:r>
            <w:r>
              <w:rPr>
                <w:rFonts w:ascii="宋体" w:hAnsi="宋体" w:hint="eastAsia"/>
                <w:kern w:val="0"/>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olor w:val="131318"/>
                <w:szCs w:val="21"/>
              </w:rPr>
            </w:pPr>
          </w:p>
        </w:tc>
        <w:tc>
          <w:tcPr>
            <w:tcW w:w="53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685" w:type="dxa"/>
            <w:vMerge/>
            <w:tcBorders>
              <w:top w:val="nil"/>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739" w:type="dxa"/>
            <w:vMerge/>
            <w:tcBorders>
              <w:top w:val="nil"/>
              <w:left w:val="single" w:sz="4" w:space="0" w:color="auto"/>
              <w:bottom w:val="single" w:sz="4" w:space="0" w:color="auto"/>
              <w:right w:val="single" w:sz="4" w:space="0" w:color="auto"/>
            </w:tcBorders>
            <w:noWrap/>
            <w:vAlign w:val="center"/>
          </w:tcPr>
          <w:p w:rsidR="00FE6B3E" w:rsidRDefault="00FE6B3E">
            <w:pPr>
              <w:spacing w:line="276" w:lineRule="auto"/>
              <w:ind w:right="88"/>
              <w:jc w:val="center"/>
              <w:rPr>
                <w:rFonts w:ascii="宋体" w:hAnsi="宋体" w:cs="宋体"/>
                <w:color w:val="131318"/>
                <w:szCs w:val="21"/>
              </w:rPr>
            </w:pPr>
          </w:p>
        </w:tc>
        <w:tc>
          <w:tcPr>
            <w:tcW w:w="1050" w:type="dxa"/>
            <w:vMerge w:val="restart"/>
            <w:tcBorders>
              <w:top w:val="nil"/>
              <w:left w:val="single" w:sz="4" w:space="0" w:color="auto"/>
              <w:bottom w:val="single" w:sz="4" w:space="0" w:color="auto"/>
              <w:right w:val="single" w:sz="4" w:space="0" w:color="auto"/>
            </w:tcBorders>
            <w:noWrap/>
            <w:vAlign w:val="center"/>
          </w:tcPr>
          <w:p w:rsidR="00FE6B3E" w:rsidRDefault="00CE43DB">
            <w:pPr>
              <w:adjustRightInd w:val="0"/>
              <w:snapToGrid w:val="0"/>
              <w:jc w:val="center"/>
            </w:pPr>
            <w:r>
              <w:rPr>
                <w:rFonts w:ascii="宋体" w:hAnsi="宋体" w:hint="eastAsia"/>
                <w:szCs w:val="21"/>
              </w:rPr>
              <w:t>DNZJB-2</w:t>
            </w:r>
          </w:p>
        </w:tc>
        <w:tc>
          <w:tcPr>
            <w:tcW w:w="5550"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147" w:firstLineChars="200" w:firstLine="420"/>
              <w:jc w:val="left"/>
              <w:rPr>
                <w:rFonts w:ascii="宋体" w:hAnsi="宋体"/>
                <w:kern w:val="0"/>
                <w:szCs w:val="21"/>
              </w:rPr>
            </w:pPr>
            <w:r>
              <w:rPr>
                <w:rFonts w:ascii="宋体" w:hAnsi="宋体" w:cs="宋体" w:hint="eastAsia"/>
                <w:kern w:val="0"/>
                <w:szCs w:val="21"/>
              </w:rPr>
              <w:t>满足招标文件基本要求</w:t>
            </w:r>
            <w:r>
              <w:rPr>
                <w:rFonts w:ascii="宋体" w:hAnsi="宋体" w:hint="eastAsia"/>
                <w:kern w:val="0"/>
                <w:szCs w:val="21"/>
              </w:rPr>
              <w:t>得</w:t>
            </w:r>
            <w:r>
              <w:rPr>
                <w:rFonts w:ascii="宋体" w:hAnsi="宋体" w:hint="eastAsia"/>
                <w:kern w:val="0"/>
                <w:szCs w:val="21"/>
              </w:rPr>
              <w:t>9</w:t>
            </w:r>
            <w:r>
              <w:rPr>
                <w:rFonts w:ascii="宋体" w:hAnsi="宋体" w:hint="eastAsia"/>
                <w:kern w:val="0"/>
                <w:szCs w:val="21"/>
              </w:rPr>
              <w:t>分；</w:t>
            </w:r>
            <w:r>
              <w:rPr>
                <w:rFonts w:ascii="宋体" w:hAnsi="宋体" w:cs="宋体" w:hint="eastAsia"/>
                <w:kern w:val="0"/>
                <w:szCs w:val="21"/>
              </w:rPr>
              <w:t>每增加按双幅计</w:t>
            </w:r>
            <w:r>
              <w:rPr>
                <w:rFonts w:ascii="宋体" w:hAnsi="宋体" w:cs="宋体" w:hint="eastAsia"/>
                <w:kern w:val="0"/>
                <w:szCs w:val="21"/>
              </w:rPr>
              <w:t>10km</w:t>
            </w:r>
            <w:r>
              <w:rPr>
                <w:rFonts w:ascii="宋体" w:hAnsi="宋体" w:cs="宋体" w:hint="eastAsia"/>
                <w:kern w:val="0"/>
                <w:szCs w:val="21"/>
              </w:rPr>
              <w:t>（按单幅计</w:t>
            </w:r>
            <w:r>
              <w:rPr>
                <w:rFonts w:ascii="宋体" w:hAnsi="宋体" w:cs="宋体" w:hint="eastAsia"/>
                <w:kern w:val="0"/>
                <w:szCs w:val="21"/>
              </w:rPr>
              <w:t>20km</w:t>
            </w:r>
            <w:r>
              <w:rPr>
                <w:rFonts w:ascii="宋体" w:hAnsi="宋体" w:cs="宋体" w:hint="eastAsia"/>
                <w:kern w:val="0"/>
                <w:szCs w:val="21"/>
              </w:rPr>
              <w:t>）</w:t>
            </w:r>
            <w:r>
              <w:rPr>
                <w:rFonts w:ascii="宋体" w:hAnsi="宋体" w:hint="eastAsia"/>
                <w:kern w:val="0"/>
                <w:szCs w:val="21"/>
              </w:rPr>
              <w:t>监理业绩加</w:t>
            </w:r>
            <w:r>
              <w:rPr>
                <w:rFonts w:ascii="宋体" w:hAnsi="宋体" w:hint="eastAsia"/>
                <w:kern w:val="0"/>
                <w:szCs w:val="21"/>
              </w:rPr>
              <w:t>3</w:t>
            </w:r>
            <w:r>
              <w:rPr>
                <w:rFonts w:ascii="宋体" w:hAnsi="宋体" w:hint="eastAsia"/>
                <w:kern w:val="0"/>
                <w:szCs w:val="21"/>
              </w:rPr>
              <w:t>分，最多加</w:t>
            </w:r>
            <w:r>
              <w:rPr>
                <w:rFonts w:ascii="宋体" w:hAnsi="宋体" w:hint="eastAsia"/>
                <w:kern w:val="0"/>
                <w:szCs w:val="21"/>
              </w:rPr>
              <w:t>6</w:t>
            </w:r>
            <w:r>
              <w:rPr>
                <w:rFonts w:ascii="宋体" w:hAnsi="宋体" w:hint="eastAsia"/>
                <w:kern w:val="0"/>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olor w:val="131318"/>
                <w:szCs w:val="21"/>
              </w:rPr>
            </w:pPr>
          </w:p>
        </w:tc>
        <w:tc>
          <w:tcPr>
            <w:tcW w:w="53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685"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88"/>
              <w:jc w:val="center"/>
              <w:rPr>
                <w:rFonts w:ascii="宋体" w:hAnsi="宋体" w:cs="宋体"/>
                <w:color w:val="131318"/>
                <w:szCs w:val="21"/>
              </w:rPr>
            </w:pPr>
          </w:p>
        </w:tc>
        <w:tc>
          <w:tcPr>
            <w:tcW w:w="1050"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left"/>
              <w:rPr>
                <w:rFonts w:ascii="宋体" w:hAnsi="宋体"/>
                <w:kern w:val="0"/>
                <w:szCs w:val="21"/>
              </w:rPr>
            </w:pPr>
          </w:p>
        </w:tc>
        <w:tc>
          <w:tcPr>
            <w:tcW w:w="5550"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147" w:firstLineChars="200" w:firstLine="420"/>
              <w:jc w:val="left"/>
              <w:rPr>
                <w:rFonts w:ascii="宋体" w:hAnsi="宋体"/>
                <w:kern w:val="0"/>
                <w:szCs w:val="21"/>
              </w:rPr>
            </w:pPr>
            <w:r>
              <w:rPr>
                <w:rFonts w:ascii="宋体" w:hAnsi="宋体" w:cs="宋体" w:hint="eastAsia"/>
                <w:kern w:val="0"/>
                <w:szCs w:val="21"/>
              </w:rPr>
              <w:t>满足招标文件基本要求</w:t>
            </w:r>
            <w:r>
              <w:rPr>
                <w:rFonts w:ascii="宋体" w:hAnsi="宋体" w:hint="eastAsia"/>
                <w:kern w:val="0"/>
                <w:szCs w:val="21"/>
              </w:rPr>
              <w:t>得</w:t>
            </w:r>
            <w:r>
              <w:rPr>
                <w:rFonts w:ascii="宋体" w:hAnsi="宋体" w:hint="eastAsia"/>
                <w:kern w:val="0"/>
                <w:szCs w:val="21"/>
              </w:rPr>
              <w:t>3</w:t>
            </w:r>
            <w:r>
              <w:rPr>
                <w:rFonts w:ascii="宋体" w:hAnsi="宋体" w:hint="eastAsia"/>
                <w:kern w:val="0"/>
                <w:szCs w:val="21"/>
              </w:rPr>
              <w:t>分；</w:t>
            </w:r>
            <w:r>
              <w:rPr>
                <w:rFonts w:ascii="宋体" w:hAnsi="宋体" w:cs="宋体" w:hint="eastAsia"/>
                <w:kern w:val="0"/>
                <w:szCs w:val="21"/>
              </w:rPr>
              <w:t>每增加按双幅计</w:t>
            </w:r>
            <w:r>
              <w:rPr>
                <w:rFonts w:ascii="宋体" w:hAnsi="宋体" w:cs="宋体" w:hint="eastAsia"/>
                <w:kern w:val="0"/>
                <w:szCs w:val="21"/>
              </w:rPr>
              <w:t>4</w:t>
            </w:r>
            <w:r>
              <w:rPr>
                <w:rFonts w:ascii="宋体" w:hAnsi="宋体" w:cs="宋体" w:hint="eastAsia"/>
                <w:kern w:val="0"/>
                <w:szCs w:val="21"/>
              </w:rPr>
              <w:t>0km</w:t>
            </w:r>
            <w:r>
              <w:rPr>
                <w:rFonts w:ascii="宋体" w:hAnsi="宋体" w:cs="宋体" w:hint="eastAsia"/>
                <w:kern w:val="0"/>
                <w:szCs w:val="21"/>
              </w:rPr>
              <w:t>（按单幅计</w:t>
            </w:r>
            <w:r>
              <w:rPr>
                <w:rFonts w:ascii="宋体" w:hAnsi="宋体" w:cs="宋体" w:hint="eastAsia"/>
                <w:kern w:val="0"/>
                <w:szCs w:val="21"/>
              </w:rPr>
              <w:t>8</w:t>
            </w:r>
            <w:r>
              <w:rPr>
                <w:rFonts w:ascii="宋体" w:hAnsi="宋体" w:cs="宋体" w:hint="eastAsia"/>
                <w:kern w:val="0"/>
                <w:szCs w:val="21"/>
              </w:rPr>
              <w:t>0km</w:t>
            </w:r>
            <w:r>
              <w:rPr>
                <w:rFonts w:ascii="宋体" w:hAnsi="宋体" w:cs="宋体" w:hint="eastAsia"/>
                <w:kern w:val="0"/>
                <w:szCs w:val="21"/>
              </w:rPr>
              <w:t>）高速公路机电工程监理项目业绩加</w:t>
            </w:r>
            <w:r>
              <w:rPr>
                <w:rFonts w:ascii="宋体" w:hAnsi="宋体" w:cs="宋体" w:hint="eastAsia"/>
                <w:kern w:val="0"/>
                <w:szCs w:val="21"/>
              </w:rPr>
              <w:t>1</w:t>
            </w:r>
            <w:r>
              <w:rPr>
                <w:rFonts w:ascii="宋体" w:hAnsi="宋体" w:cs="宋体" w:hint="eastAsia"/>
                <w:kern w:val="0"/>
                <w:szCs w:val="21"/>
              </w:rPr>
              <w:t>分，最多加</w:t>
            </w:r>
            <w:r>
              <w:rPr>
                <w:rFonts w:ascii="宋体" w:hAnsi="宋体" w:cs="宋体" w:hint="eastAsia"/>
                <w:kern w:val="0"/>
                <w:szCs w:val="21"/>
              </w:rPr>
              <w:t>2</w:t>
            </w:r>
            <w:r>
              <w:rPr>
                <w:rFonts w:ascii="宋体" w:hAnsi="宋体" w:cs="宋体" w:hint="eastAsia"/>
                <w:kern w:val="0"/>
                <w:szCs w:val="21"/>
              </w:rPr>
              <w:t>分</w:t>
            </w:r>
            <w:r>
              <w:rPr>
                <w:rFonts w:ascii="宋体" w:hAnsi="宋体" w:hint="eastAsia"/>
                <w:kern w:val="0"/>
                <w:szCs w:val="21"/>
              </w:rPr>
              <w:t>。</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left"/>
            </w:pPr>
          </w:p>
        </w:tc>
        <w:tc>
          <w:tcPr>
            <w:tcW w:w="53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left"/>
            </w:pPr>
          </w:p>
        </w:tc>
        <w:tc>
          <w:tcPr>
            <w:tcW w:w="685"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left"/>
            </w:pPr>
          </w:p>
        </w:tc>
        <w:tc>
          <w:tcPr>
            <w:tcW w:w="739"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left"/>
            </w:pPr>
          </w:p>
        </w:tc>
        <w:tc>
          <w:tcPr>
            <w:tcW w:w="1050"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adjustRightInd w:val="0"/>
              <w:snapToGrid w:val="0"/>
              <w:jc w:val="center"/>
            </w:pPr>
          </w:p>
        </w:tc>
        <w:tc>
          <w:tcPr>
            <w:tcW w:w="5550"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147" w:firstLineChars="200" w:firstLine="420"/>
              <w:jc w:val="left"/>
              <w:rPr>
                <w:rFonts w:ascii="宋体" w:hAnsi="宋体"/>
                <w:kern w:val="0"/>
                <w:szCs w:val="21"/>
              </w:rPr>
            </w:pPr>
            <w:r>
              <w:rPr>
                <w:rFonts w:ascii="宋体" w:hAnsi="宋体" w:cs="宋体" w:hint="eastAsia"/>
                <w:kern w:val="0"/>
                <w:szCs w:val="21"/>
              </w:rPr>
              <w:t>满足招标文件基本要求</w:t>
            </w:r>
            <w:r>
              <w:rPr>
                <w:rFonts w:ascii="宋体" w:hAnsi="宋体" w:hint="eastAsia"/>
                <w:kern w:val="0"/>
                <w:szCs w:val="21"/>
              </w:rPr>
              <w:t>得</w:t>
            </w:r>
            <w:r>
              <w:rPr>
                <w:rFonts w:ascii="宋体" w:hAnsi="宋体" w:hint="eastAsia"/>
                <w:kern w:val="0"/>
                <w:szCs w:val="21"/>
              </w:rPr>
              <w:t>3</w:t>
            </w:r>
            <w:r>
              <w:rPr>
                <w:rFonts w:ascii="宋体" w:hAnsi="宋体" w:hint="eastAsia"/>
                <w:kern w:val="0"/>
                <w:szCs w:val="21"/>
              </w:rPr>
              <w:t>分；</w:t>
            </w:r>
            <w:r>
              <w:rPr>
                <w:rFonts w:ascii="宋体" w:hAnsi="宋体" w:cs="宋体" w:hint="eastAsia"/>
                <w:kern w:val="0"/>
                <w:szCs w:val="21"/>
              </w:rPr>
              <w:t>每增加</w:t>
            </w:r>
            <w:r>
              <w:rPr>
                <w:rFonts w:ascii="宋体" w:hAnsi="宋体" w:cs="宋体" w:hint="eastAsia"/>
                <w:kern w:val="0"/>
                <w:szCs w:val="21"/>
              </w:rPr>
              <w:t>1</w:t>
            </w:r>
            <w:r>
              <w:rPr>
                <w:rFonts w:ascii="宋体" w:hAnsi="宋体" w:cs="宋体" w:hint="eastAsia"/>
                <w:kern w:val="0"/>
                <w:szCs w:val="21"/>
              </w:rPr>
              <w:t>0000</w:t>
            </w:r>
            <w:r>
              <w:rPr>
                <w:rFonts w:ascii="宋体" w:hAnsi="宋体" w:cs="宋体" w:hint="eastAsia"/>
                <w:kern w:val="0"/>
                <w:szCs w:val="21"/>
              </w:rPr>
              <w:t>平方米房建工程监理项目业绩加</w:t>
            </w:r>
            <w:r>
              <w:rPr>
                <w:rFonts w:ascii="宋体" w:hAnsi="宋体" w:cs="宋体" w:hint="eastAsia"/>
                <w:kern w:val="0"/>
                <w:szCs w:val="21"/>
              </w:rPr>
              <w:t>1</w:t>
            </w:r>
            <w:r>
              <w:rPr>
                <w:rFonts w:ascii="宋体" w:hAnsi="宋体" w:cs="宋体" w:hint="eastAsia"/>
                <w:kern w:val="0"/>
                <w:szCs w:val="21"/>
              </w:rPr>
              <w:t>分，最多加</w:t>
            </w:r>
            <w:r>
              <w:rPr>
                <w:rFonts w:ascii="宋体" w:hAnsi="宋体" w:cs="宋体" w:hint="eastAsia"/>
                <w:kern w:val="0"/>
                <w:szCs w:val="21"/>
              </w:rPr>
              <w:t>2</w:t>
            </w:r>
            <w:r>
              <w:rPr>
                <w:rFonts w:ascii="宋体" w:hAnsi="宋体" w:cs="宋体" w:hint="eastAsia"/>
                <w:kern w:val="0"/>
                <w:szCs w:val="21"/>
              </w:rPr>
              <w:t>分</w:t>
            </w:r>
            <w:r>
              <w:rPr>
                <w:rFonts w:ascii="宋体" w:hAnsi="宋体" w:hint="eastAsia"/>
                <w:kern w:val="0"/>
                <w:szCs w:val="21"/>
              </w:rPr>
              <w:t>。</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left"/>
            </w:pPr>
          </w:p>
        </w:tc>
        <w:tc>
          <w:tcPr>
            <w:tcW w:w="53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left"/>
            </w:pPr>
          </w:p>
        </w:tc>
        <w:tc>
          <w:tcPr>
            <w:tcW w:w="685" w:type="dxa"/>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center"/>
            </w:pPr>
          </w:p>
        </w:tc>
        <w:tc>
          <w:tcPr>
            <w:tcW w:w="739" w:type="dxa"/>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right="147" w:firstLineChars="200" w:firstLine="420"/>
              <w:jc w:val="center"/>
            </w:pPr>
          </w:p>
        </w:tc>
        <w:tc>
          <w:tcPr>
            <w:tcW w:w="1050" w:type="dxa"/>
            <w:tcBorders>
              <w:top w:val="single" w:sz="4" w:space="0" w:color="auto"/>
              <w:left w:val="single" w:sz="4" w:space="0" w:color="auto"/>
              <w:bottom w:val="single" w:sz="4" w:space="0" w:color="auto"/>
              <w:right w:val="single" w:sz="4" w:space="0" w:color="auto"/>
            </w:tcBorders>
            <w:noWrap/>
            <w:vAlign w:val="center"/>
          </w:tcPr>
          <w:p w:rsidR="00FE6B3E" w:rsidRDefault="00CE43DB">
            <w:pPr>
              <w:adjustRightInd w:val="0"/>
              <w:snapToGrid w:val="0"/>
              <w:jc w:val="center"/>
            </w:pPr>
            <w:r>
              <w:rPr>
                <w:rFonts w:ascii="宋体" w:hAnsi="宋体" w:hint="eastAsia"/>
                <w:szCs w:val="21"/>
              </w:rPr>
              <w:t>DNZJB-3</w:t>
            </w:r>
          </w:p>
        </w:tc>
        <w:tc>
          <w:tcPr>
            <w:tcW w:w="5550"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147" w:firstLineChars="200" w:firstLine="420"/>
              <w:jc w:val="left"/>
              <w:rPr>
                <w:rFonts w:ascii="宋体" w:hAnsi="宋体"/>
                <w:kern w:val="0"/>
                <w:szCs w:val="21"/>
              </w:rPr>
            </w:pPr>
            <w:r>
              <w:rPr>
                <w:rFonts w:ascii="宋体" w:hAnsi="宋体" w:cs="宋体" w:hint="eastAsia"/>
                <w:kern w:val="0"/>
                <w:szCs w:val="21"/>
              </w:rPr>
              <w:t>满足招标文件基本要求</w:t>
            </w:r>
            <w:r>
              <w:rPr>
                <w:rFonts w:ascii="宋体" w:hAnsi="宋体" w:hint="eastAsia"/>
                <w:kern w:val="0"/>
                <w:szCs w:val="21"/>
              </w:rPr>
              <w:t>得</w:t>
            </w:r>
            <w:r>
              <w:rPr>
                <w:rFonts w:ascii="宋体" w:hAnsi="宋体" w:hint="eastAsia"/>
                <w:kern w:val="0"/>
                <w:szCs w:val="21"/>
              </w:rPr>
              <w:t>15</w:t>
            </w:r>
            <w:r>
              <w:rPr>
                <w:rFonts w:ascii="宋体" w:hAnsi="宋体" w:hint="eastAsia"/>
                <w:kern w:val="0"/>
                <w:szCs w:val="21"/>
              </w:rPr>
              <w:t>分；</w:t>
            </w:r>
            <w:r>
              <w:rPr>
                <w:rFonts w:ascii="宋体" w:hAnsi="宋体" w:cs="宋体" w:hint="eastAsia"/>
                <w:kern w:val="0"/>
                <w:szCs w:val="21"/>
              </w:rPr>
              <w:t>每增加按双幅计</w:t>
            </w:r>
            <w:r>
              <w:rPr>
                <w:rFonts w:ascii="宋体" w:hAnsi="宋体" w:cs="宋体" w:hint="eastAsia"/>
                <w:kern w:val="0"/>
                <w:szCs w:val="21"/>
              </w:rPr>
              <w:t>10km</w:t>
            </w:r>
            <w:r>
              <w:rPr>
                <w:rFonts w:ascii="宋体" w:hAnsi="宋体" w:cs="宋体" w:hint="eastAsia"/>
                <w:kern w:val="0"/>
                <w:szCs w:val="21"/>
              </w:rPr>
              <w:t>（按单幅计</w:t>
            </w:r>
            <w:r>
              <w:rPr>
                <w:rFonts w:ascii="宋体" w:hAnsi="宋体" w:cs="宋体" w:hint="eastAsia"/>
                <w:kern w:val="0"/>
                <w:szCs w:val="21"/>
              </w:rPr>
              <w:t>20km</w:t>
            </w:r>
            <w:r>
              <w:rPr>
                <w:rFonts w:ascii="宋体" w:hAnsi="宋体" w:cs="宋体" w:hint="eastAsia"/>
                <w:kern w:val="0"/>
                <w:szCs w:val="21"/>
              </w:rPr>
              <w:t>）</w:t>
            </w:r>
            <w:r>
              <w:rPr>
                <w:rFonts w:ascii="宋体" w:hAnsi="宋体" w:hint="eastAsia"/>
                <w:kern w:val="0"/>
                <w:szCs w:val="21"/>
              </w:rPr>
              <w:t>监理业绩加</w:t>
            </w:r>
            <w:r>
              <w:rPr>
                <w:rFonts w:ascii="宋体" w:hAnsi="宋体" w:hint="eastAsia"/>
                <w:kern w:val="0"/>
                <w:szCs w:val="21"/>
              </w:rPr>
              <w:t>5</w:t>
            </w:r>
            <w:r>
              <w:rPr>
                <w:rFonts w:ascii="宋体" w:hAnsi="宋体" w:hint="eastAsia"/>
                <w:kern w:val="0"/>
                <w:szCs w:val="21"/>
              </w:rPr>
              <w:t>分，最多加</w:t>
            </w:r>
            <w:r>
              <w:rPr>
                <w:rFonts w:ascii="宋体" w:hAnsi="宋体" w:hint="eastAsia"/>
                <w:kern w:val="0"/>
                <w:szCs w:val="21"/>
              </w:rPr>
              <w:t>10</w:t>
            </w:r>
            <w:r>
              <w:rPr>
                <w:rFonts w:ascii="宋体" w:hAnsi="宋体" w:hint="eastAsia"/>
                <w:kern w:val="0"/>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95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olor w:val="131318"/>
                <w:szCs w:val="21"/>
              </w:rPr>
            </w:pPr>
          </w:p>
        </w:tc>
        <w:tc>
          <w:tcPr>
            <w:tcW w:w="530"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before="100" w:line="276" w:lineRule="auto"/>
              <w:ind w:left="105" w:right="-15"/>
              <w:jc w:val="center"/>
              <w:rPr>
                <w:rFonts w:ascii="宋体" w:hAnsi="宋体" w:cs="宋体"/>
                <w:color w:val="23232A"/>
                <w:szCs w:val="21"/>
              </w:rPr>
            </w:pPr>
          </w:p>
        </w:tc>
        <w:tc>
          <w:tcPr>
            <w:tcW w:w="685"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23232A"/>
                <w:szCs w:val="21"/>
              </w:rPr>
            </w:pPr>
            <w:r>
              <w:rPr>
                <w:rFonts w:ascii="宋体" w:hAnsi="宋体" w:cs="宋体" w:hint="eastAsia"/>
                <w:color w:val="23232A"/>
                <w:szCs w:val="21"/>
              </w:rPr>
              <w:t>履约</w:t>
            </w:r>
          </w:p>
          <w:p w:rsidR="00FE6B3E" w:rsidRDefault="00CE43DB">
            <w:pPr>
              <w:spacing w:line="276" w:lineRule="auto"/>
              <w:jc w:val="center"/>
              <w:rPr>
                <w:rFonts w:ascii="宋体" w:hAnsi="宋体" w:cs="宋体"/>
                <w:color w:val="23232A"/>
                <w:szCs w:val="21"/>
              </w:rPr>
            </w:pPr>
            <w:r>
              <w:rPr>
                <w:rFonts w:ascii="宋体" w:hAnsi="宋体" w:cs="宋体" w:hint="eastAsia"/>
                <w:color w:val="23232A"/>
                <w:szCs w:val="21"/>
              </w:rPr>
              <w:t>信誉</w:t>
            </w:r>
          </w:p>
        </w:tc>
        <w:tc>
          <w:tcPr>
            <w:tcW w:w="73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88"/>
              <w:jc w:val="center"/>
              <w:rPr>
                <w:rFonts w:ascii="宋体" w:hAnsi="宋体" w:cs="宋体"/>
                <w:color w:val="23232A"/>
                <w:szCs w:val="21"/>
              </w:rPr>
            </w:pPr>
            <w:r>
              <w:rPr>
                <w:rFonts w:ascii="宋体" w:hAnsi="宋体" w:cs="宋体" w:hint="eastAsia"/>
                <w:color w:val="23232A"/>
                <w:szCs w:val="21"/>
              </w:rPr>
              <w:t>5</w:t>
            </w:r>
            <w:r>
              <w:rPr>
                <w:rFonts w:ascii="宋体" w:hAnsi="宋体" w:cs="宋体" w:hint="eastAsia"/>
                <w:color w:val="23232A"/>
                <w:szCs w:val="21"/>
              </w:rPr>
              <w:t>分</w:t>
            </w:r>
          </w:p>
        </w:tc>
        <w:tc>
          <w:tcPr>
            <w:tcW w:w="6600" w:type="dxa"/>
            <w:gridSpan w:val="4"/>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Chars="26" w:right="55" w:firstLineChars="200" w:firstLine="420"/>
              <w:jc w:val="left"/>
              <w:rPr>
                <w:rFonts w:ascii="宋体" w:eastAsia="宋体" w:hAnsi="宋体" w:cs="宋体"/>
              </w:rPr>
            </w:pPr>
            <w:r>
              <w:rPr>
                <w:rFonts w:ascii="宋体" w:eastAsia="宋体" w:hAnsi="宋体" w:cs="宋体" w:hint="eastAsia"/>
              </w:rPr>
              <w:t>根据陕西省交通运输厅</w:t>
            </w:r>
            <w:r>
              <w:rPr>
                <w:rFonts w:ascii="宋体" w:eastAsia="宋体" w:hAnsi="宋体" w:cs="宋体" w:hint="eastAsia"/>
              </w:rPr>
              <w:t>2021</w:t>
            </w:r>
            <w:r>
              <w:rPr>
                <w:rFonts w:ascii="宋体" w:eastAsia="宋体" w:hAnsi="宋体" w:cs="宋体" w:hint="eastAsia"/>
              </w:rPr>
              <w:t>年</w:t>
            </w:r>
            <w:r>
              <w:rPr>
                <w:rFonts w:ascii="宋体" w:eastAsia="宋体" w:hAnsi="宋体" w:cs="宋体" w:hint="eastAsia"/>
              </w:rPr>
              <w:t>4</w:t>
            </w:r>
            <w:r>
              <w:rPr>
                <w:rFonts w:ascii="宋体" w:eastAsia="宋体" w:hAnsi="宋体" w:cs="宋体" w:hint="eastAsia"/>
              </w:rPr>
              <w:t>月</w:t>
            </w:r>
            <w:r>
              <w:rPr>
                <w:rFonts w:ascii="宋体" w:eastAsia="宋体" w:hAnsi="宋体" w:cs="宋体" w:hint="eastAsia"/>
              </w:rPr>
              <w:t>28</w:t>
            </w:r>
            <w:r>
              <w:rPr>
                <w:rFonts w:ascii="宋体" w:eastAsia="宋体" w:hAnsi="宋体" w:cs="宋体" w:hint="eastAsia"/>
              </w:rPr>
              <w:t>日公布的《关于公布陕西省</w:t>
            </w:r>
            <w:r>
              <w:rPr>
                <w:rFonts w:ascii="宋体" w:eastAsia="宋体" w:hAnsi="宋体" w:cs="宋体" w:hint="eastAsia"/>
              </w:rPr>
              <w:t>2020</w:t>
            </w:r>
            <w:r>
              <w:rPr>
                <w:rFonts w:ascii="宋体" w:eastAsia="宋体" w:hAnsi="宋体" w:cs="宋体" w:hint="eastAsia"/>
              </w:rPr>
              <w:t>年度公路建设市场信用评价结果的公告》，本次招标对信用评价结果应用如下</w:t>
            </w:r>
            <w:r>
              <w:rPr>
                <w:rFonts w:ascii="宋体" w:eastAsia="宋体" w:hAnsi="宋体" w:cs="宋体" w:hint="eastAsia"/>
              </w:rPr>
              <w:t>：</w:t>
            </w:r>
          </w:p>
          <w:p w:rsidR="00FE6B3E" w:rsidRDefault="00CE43DB">
            <w:pPr>
              <w:spacing w:line="276" w:lineRule="auto"/>
              <w:ind w:rightChars="26" w:right="55"/>
              <w:jc w:val="left"/>
              <w:rPr>
                <w:rFonts w:ascii="宋体" w:eastAsia="宋体" w:hAnsi="宋体" w:cs="宋体"/>
              </w:rPr>
            </w:pPr>
            <w:r>
              <w:rPr>
                <w:rFonts w:ascii="宋体" w:eastAsia="宋体" w:hAnsi="宋体" w:cs="宋体" w:hint="eastAsia"/>
              </w:rPr>
              <w:t>1.</w:t>
            </w:r>
            <w:r>
              <w:rPr>
                <w:rFonts w:ascii="宋体" w:eastAsia="宋体" w:hAnsi="宋体" w:cs="宋体" w:hint="eastAsia"/>
              </w:rPr>
              <w:t>按照投标人的信用评价等级进行评分，</w:t>
            </w:r>
            <w:r>
              <w:rPr>
                <w:rFonts w:ascii="宋体" w:eastAsia="宋体" w:hAnsi="宋体" w:cs="宋体" w:hint="eastAsia"/>
              </w:rPr>
              <w:t>信用等级</w:t>
            </w:r>
            <w:r>
              <w:rPr>
                <w:rFonts w:ascii="宋体" w:eastAsia="宋体" w:hAnsi="宋体" w:cs="宋体" w:hint="eastAsia"/>
              </w:rPr>
              <w:t>2018</w:t>
            </w:r>
            <w:r>
              <w:rPr>
                <w:rFonts w:ascii="宋体" w:eastAsia="宋体" w:hAnsi="宋体" w:cs="宋体" w:hint="eastAsia"/>
              </w:rPr>
              <w:t>年至</w:t>
            </w:r>
            <w:r>
              <w:rPr>
                <w:rFonts w:ascii="宋体" w:eastAsia="宋体" w:hAnsi="宋体" w:cs="宋体" w:hint="eastAsia"/>
              </w:rPr>
              <w:t>2020</w:t>
            </w:r>
            <w:r>
              <w:rPr>
                <w:rFonts w:ascii="宋体" w:eastAsia="宋体" w:hAnsi="宋体" w:cs="宋体" w:hint="eastAsia"/>
              </w:rPr>
              <w:t>年连续三年为</w:t>
            </w:r>
            <w:r>
              <w:rPr>
                <w:rFonts w:ascii="宋体" w:eastAsia="宋体" w:hAnsi="宋体" w:cs="宋体" w:hint="eastAsia"/>
              </w:rPr>
              <w:t>AA</w:t>
            </w:r>
            <w:r>
              <w:rPr>
                <w:rFonts w:ascii="宋体" w:eastAsia="宋体" w:hAnsi="宋体" w:cs="宋体" w:hint="eastAsia"/>
              </w:rPr>
              <w:t>级的得</w:t>
            </w:r>
            <w:r>
              <w:rPr>
                <w:rFonts w:ascii="宋体" w:eastAsia="宋体" w:hAnsi="宋体" w:cs="宋体" w:hint="eastAsia"/>
              </w:rPr>
              <w:t>5</w:t>
            </w:r>
            <w:r>
              <w:rPr>
                <w:rFonts w:ascii="宋体" w:eastAsia="宋体" w:hAnsi="宋体" w:cs="宋体" w:hint="eastAsia"/>
              </w:rPr>
              <w:t>分，</w:t>
            </w:r>
            <w:r>
              <w:rPr>
                <w:rFonts w:ascii="宋体" w:eastAsia="宋体" w:hAnsi="宋体" w:cs="宋体" w:hint="eastAsia"/>
              </w:rPr>
              <w:t>2020</w:t>
            </w:r>
            <w:r>
              <w:rPr>
                <w:rFonts w:ascii="宋体" w:eastAsia="宋体" w:hAnsi="宋体" w:cs="宋体" w:hint="eastAsia"/>
              </w:rPr>
              <w:t>年信用等级为</w:t>
            </w:r>
            <w:r>
              <w:rPr>
                <w:rFonts w:ascii="宋体" w:eastAsia="宋体" w:hAnsi="宋体" w:cs="宋体" w:hint="eastAsia"/>
              </w:rPr>
              <w:t>AA</w:t>
            </w:r>
            <w:r>
              <w:rPr>
                <w:rFonts w:ascii="宋体" w:eastAsia="宋体" w:hAnsi="宋体" w:cs="宋体" w:hint="eastAsia"/>
              </w:rPr>
              <w:t>级的得</w:t>
            </w:r>
            <w:r>
              <w:rPr>
                <w:rFonts w:ascii="宋体" w:eastAsia="宋体" w:hAnsi="宋体" w:cs="宋体" w:hint="eastAsia"/>
              </w:rPr>
              <w:t>4.5</w:t>
            </w:r>
            <w:r>
              <w:rPr>
                <w:rFonts w:ascii="宋体" w:eastAsia="宋体" w:hAnsi="宋体" w:cs="宋体" w:hint="eastAsia"/>
              </w:rPr>
              <w:t>分，</w:t>
            </w:r>
            <w:r>
              <w:rPr>
                <w:rFonts w:ascii="宋体" w:eastAsia="宋体" w:hAnsi="宋体" w:cs="宋体" w:hint="eastAsia"/>
              </w:rPr>
              <w:t>2020</w:t>
            </w:r>
            <w:r>
              <w:rPr>
                <w:rFonts w:ascii="宋体" w:eastAsia="宋体" w:hAnsi="宋体" w:cs="宋体" w:hint="eastAsia"/>
              </w:rPr>
              <w:t>年信用等级为</w:t>
            </w:r>
            <w:r>
              <w:rPr>
                <w:rFonts w:ascii="宋体" w:eastAsia="宋体" w:hAnsi="宋体" w:cs="宋体" w:hint="eastAsia"/>
              </w:rPr>
              <w:t>A</w:t>
            </w:r>
            <w:r>
              <w:rPr>
                <w:rFonts w:ascii="宋体" w:eastAsia="宋体" w:hAnsi="宋体" w:cs="宋体" w:hint="eastAsia"/>
              </w:rPr>
              <w:t>级的得</w:t>
            </w:r>
            <w:r>
              <w:rPr>
                <w:rFonts w:ascii="宋体" w:eastAsia="宋体" w:hAnsi="宋体" w:cs="宋体" w:hint="eastAsia"/>
              </w:rPr>
              <w:t>4</w:t>
            </w:r>
            <w:r>
              <w:rPr>
                <w:rFonts w:ascii="宋体" w:eastAsia="宋体" w:hAnsi="宋体" w:cs="宋体" w:hint="eastAsia"/>
              </w:rPr>
              <w:t>分，</w:t>
            </w:r>
            <w:r>
              <w:rPr>
                <w:rFonts w:ascii="宋体" w:eastAsia="宋体" w:hAnsi="宋体" w:cs="宋体" w:hint="eastAsia"/>
              </w:rPr>
              <w:t>2020</w:t>
            </w:r>
            <w:r>
              <w:rPr>
                <w:rFonts w:ascii="宋体" w:eastAsia="宋体" w:hAnsi="宋体" w:cs="宋体" w:hint="eastAsia"/>
              </w:rPr>
              <w:t>年信用等级为</w:t>
            </w:r>
            <w:r>
              <w:rPr>
                <w:rFonts w:ascii="宋体" w:eastAsia="宋体" w:hAnsi="宋体" w:cs="宋体" w:hint="eastAsia"/>
              </w:rPr>
              <w:t>B</w:t>
            </w:r>
            <w:r>
              <w:rPr>
                <w:rFonts w:ascii="宋体" w:eastAsia="宋体" w:hAnsi="宋体" w:cs="宋体" w:hint="eastAsia"/>
              </w:rPr>
              <w:t>级的得</w:t>
            </w:r>
            <w:r>
              <w:rPr>
                <w:rFonts w:ascii="宋体" w:eastAsia="宋体" w:hAnsi="宋体" w:cs="宋体" w:hint="eastAsia"/>
              </w:rPr>
              <w:t>3.5</w:t>
            </w:r>
            <w:r>
              <w:rPr>
                <w:rFonts w:ascii="宋体" w:eastAsia="宋体" w:hAnsi="宋体" w:cs="宋体" w:hint="eastAsia"/>
              </w:rPr>
              <w:t>分</w:t>
            </w:r>
            <w:r>
              <w:rPr>
                <w:rFonts w:ascii="宋体" w:eastAsia="宋体" w:hAnsi="宋体" w:cs="宋体" w:hint="eastAsia"/>
              </w:rPr>
              <w:t>,2020</w:t>
            </w:r>
            <w:r>
              <w:rPr>
                <w:rFonts w:ascii="宋体" w:eastAsia="宋体" w:hAnsi="宋体" w:cs="宋体" w:hint="eastAsia"/>
              </w:rPr>
              <w:t>年信用等级为</w:t>
            </w:r>
            <w:r>
              <w:rPr>
                <w:rFonts w:ascii="宋体" w:eastAsia="宋体" w:hAnsi="宋体" w:cs="宋体" w:hint="eastAsia"/>
              </w:rPr>
              <w:t>C</w:t>
            </w:r>
            <w:r>
              <w:rPr>
                <w:rFonts w:ascii="宋体" w:eastAsia="宋体" w:hAnsi="宋体" w:cs="宋体" w:hint="eastAsia"/>
              </w:rPr>
              <w:t>级的得</w:t>
            </w:r>
            <w:r>
              <w:rPr>
                <w:rFonts w:ascii="宋体" w:eastAsia="宋体" w:hAnsi="宋体" w:cs="宋体" w:hint="eastAsia"/>
              </w:rPr>
              <w:t>3</w:t>
            </w:r>
            <w:r>
              <w:rPr>
                <w:rFonts w:ascii="宋体" w:eastAsia="宋体" w:hAnsi="宋体" w:cs="宋体" w:hint="eastAsia"/>
              </w:rPr>
              <w:t>分。（联合体投标按联合体牵头人的信用评级确定</w:t>
            </w:r>
            <w:r>
              <w:rPr>
                <w:rFonts w:ascii="宋体" w:eastAsia="宋体" w:hAnsi="宋体" w:cs="宋体" w:hint="eastAsia"/>
              </w:rPr>
              <w:t>）</w:t>
            </w:r>
            <w:r>
              <w:rPr>
                <w:rFonts w:ascii="宋体" w:eastAsia="宋体" w:hAnsi="宋体" w:cs="宋体" w:hint="eastAsia"/>
              </w:rPr>
              <w:t>。</w:t>
            </w:r>
          </w:p>
          <w:p w:rsidR="00FE6B3E" w:rsidRDefault="00CE43DB">
            <w:pPr>
              <w:spacing w:line="276" w:lineRule="auto"/>
              <w:ind w:rightChars="26" w:right="55"/>
              <w:jc w:val="left"/>
            </w:pPr>
            <w:r>
              <w:rPr>
                <w:rFonts w:ascii="宋体" w:eastAsia="宋体" w:hAnsi="宋体" w:cs="宋体" w:hint="eastAsia"/>
              </w:rPr>
              <w:t>2.</w:t>
            </w:r>
            <w:r>
              <w:rPr>
                <w:rFonts w:ascii="宋体" w:eastAsia="宋体" w:hAnsi="宋体" w:cs="宋体" w:hint="eastAsia"/>
              </w:rPr>
              <w:t>监理企业初次进入陕西省公路建设市场或近两年无信用评价等级，</w:t>
            </w:r>
            <w:r>
              <w:rPr>
                <w:rFonts w:ascii="宋体" w:eastAsia="宋体" w:hAnsi="宋体" w:cs="宋体" w:hint="eastAsia"/>
              </w:rPr>
              <w:t xml:space="preserve"> </w:t>
            </w:r>
            <w:r>
              <w:rPr>
                <w:rFonts w:ascii="宋体" w:eastAsia="宋体" w:hAnsi="宋体" w:cs="宋体" w:hint="eastAsia"/>
              </w:rPr>
              <w:t>其等级按照</w:t>
            </w:r>
            <w:r>
              <w:rPr>
                <w:rFonts w:ascii="宋体" w:eastAsia="宋体" w:hAnsi="宋体" w:cs="宋体" w:hint="eastAsia"/>
              </w:rPr>
              <w:t xml:space="preserve"> A</w:t>
            </w:r>
            <w:r>
              <w:rPr>
                <w:rFonts w:ascii="宋体" w:eastAsia="宋体" w:hAnsi="宋体" w:cs="宋体" w:hint="eastAsia"/>
              </w:rPr>
              <w:t>级对待。</w:t>
            </w:r>
          </w:p>
        </w:tc>
      </w:tr>
    </w:tbl>
    <w:p w:rsidR="00FE6B3E" w:rsidRDefault="00CE43DB">
      <w:pPr>
        <w:pStyle w:val="a3"/>
        <w:spacing w:line="360" w:lineRule="auto"/>
        <w:ind w:right="-125"/>
        <w:rPr>
          <w:b/>
          <w:color w:val="000000"/>
        </w:rPr>
      </w:pPr>
      <w:r>
        <w:rPr>
          <w:b/>
          <w:color w:val="000000"/>
        </w:rPr>
        <w:lastRenderedPageBreak/>
        <w:t>1.</w:t>
      </w:r>
      <w:r>
        <w:rPr>
          <w:b/>
          <w:color w:val="000000"/>
        </w:rPr>
        <w:t>评标方法</w:t>
      </w:r>
    </w:p>
    <w:p w:rsidR="00FE6B3E" w:rsidRDefault="00CE43DB">
      <w:pPr>
        <w:pStyle w:val="a3"/>
        <w:spacing w:line="360" w:lineRule="auto"/>
        <w:ind w:right="-125" w:firstLine="482"/>
        <w:rPr>
          <w:color w:val="000000"/>
        </w:rPr>
      </w:pPr>
      <w:r>
        <w:rPr>
          <w:color w:val="000000"/>
        </w:rPr>
        <w:t>本次评标采用综合评估法</w:t>
      </w:r>
      <w:r>
        <w:rPr>
          <w:rFonts w:hint="eastAsia"/>
          <w:color w:val="000000"/>
        </w:rPr>
        <w:t>。</w:t>
      </w:r>
      <w:r>
        <w:rPr>
          <w:color w:val="000000"/>
        </w:rPr>
        <w:t>评标委员会对满足招标文件实质性要求的投标文件，按照本章第</w:t>
      </w:r>
      <w:r>
        <w:rPr>
          <w:rFonts w:hint="eastAsia"/>
          <w:color w:val="000000"/>
        </w:rPr>
        <w:t>2.2</w:t>
      </w:r>
      <w:r>
        <w:rPr>
          <w:color w:val="000000"/>
        </w:rPr>
        <w:t>款规定的评分标准进行打分，并按得分由高到低顺序推荐中标候选人，综合评分相等时，评标委员会应按照评标办法前附表规定的优先次序推荐中标候选人或确定中标人。</w:t>
      </w:r>
    </w:p>
    <w:p w:rsidR="00FE6B3E" w:rsidRDefault="00CE43DB">
      <w:pPr>
        <w:pStyle w:val="a3"/>
        <w:spacing w:line="360" w:lineRule="auto"/>
        <w:ind w:right="-125"/>
        <w:rPr>
          <w:b/>
          <w:color w:val="000000"/>
        </w:rPr>
      </w:pPr>
      <w:r>
        <w:rPr>
          <w:b/>
          <w:color w:val="000000"/>
        </w:rPr>
        <w:t>2.</w:t>
      </w:r>
      <w:r>
        <w:rPr>
          <w:b/>
          <w:color w:val="000000"/>
        </w:rPr>
        <w:t>评审标准</w:t>
      </w:r>
    </w:p>
    <w:p w:rsidR="00FE6B3E" w:rsidRDefault="00CE43DB">
      <w:pPr>
        <w:pStyle w:val="a3"/>
        <w:spacing w:line="360" w:lineRule="auto"/>
        <w:ind w:right="-125"/>
        <w:rPr>
          <w:b/>
          <w:color w:val="000000"/>
        </w:rPr>
      </w:pPr>
      <w:r>
        <w:rPr>
          <w:b/>
          <w:color w:val="000000"/>
        </w:rPr>
        <w:t xml:space="preserve">2.1 </w:t>
      </w:r>
      <w:r>
        <w:rPr>
          <w:b/>
          <w:color w:val="000000"/>
        </w:rPr>
        <w:t>初步评审标准</w:t>
      </w:r>
    </w:p>
    <w:p w:rsidR="00FE6B3E" w:rsidRDefault="00CE43DB">
      <w:pPr>
        <w:pStyle w:val="a3"/>
        <w:spacing w:line="360" w:lineRule="auto"/>
        <w:ind w:right="-125" w:firstLine="482"/>
        <w:rPr>
          <w:color w:val="000000"/>
        </w:rPr>
      </w:pPr>
      <w:r>
        <w:rPr>
          <w:color w:val="000000"/>
        </w:rPr>
        <w:t>2.1.1</w:t>
      </w:r>
      <w:r>
        <w:rPr>
          <w:color w:val="000000"/>
        </w:rPr>
        <w:t>形式评审标准：见评标办法前附表</w:t>
      </w:r>
    </w:p>
    <w:p w:rsidR="00FE6B3E" w:rsidRDefault="00CE43DB">
      <w:pPr>
        <w:pStyle w:val="a3"/>
        <w:spacing w:line="360" w:lineRule="auto"/>
        <w:ind w:right="-125" w:firstLine="482"/>
        <w:rPr>
          <w:color w:val="000000"/>
        </w:rPr>
      </w:pPr>
      <w:r>
        <w:rPr>
          <w:color w:val="000000"/>
        </w:rPr>
        <w:t>2.1.2</w:t>
      </w:r>
      <w:r>
        <w:rPr>
          <w:color w:val="000000"/>
        </w:rPr>
        <w:t>资格评审标准</w:t>
      </w:r>
      <w:r>
        <w:rPr>
          <w:rFonts w:hint="eastAsia"/>
          <w:color w:val="000000"/>
        </w:rPr>
        <w:t>：</w:t>
      </w:r>
      <w:r>
        <w:rPr>
          <w:color w:val="000000"/>
        </w:rPr>
        <w:t>见评标办法前附表</w:t>
      </w:r>
    </w:p>
    <w:p w:rsidR="00FE6B3E" w:rsidRDefault="00CE43DB">
      <w:pPr>
        <w:pStyle w:val="a3"/>
        <w:spacing w:line="360" w:lineRule="auto"/>
        <w:ind w:right="-125" w:firstLine="482"/>
        <w:rPr>
          <w:color w:val="000000"/>
        </w:rPr>
      </w:pPr>
      <w:r>
        <w:rPr>
          <w:color w:val="000000"/>
        </w:rPr>
        <w:t>2.1.3</w:t>
      </w:r>
      <w:r>
        <w:rPr>
          <w:color w:val="000000"/>
        </w:rPr>
        <w:t>响应性评审标准：见评标办法前附表</w:t>
      </w:r>
    </w:p>
    <w:p w:rsidR="00FE6B3E" w:rsidRDefault="00CE43DB">
      <w:pPr>
        <w:pStyle w:val="a3"/>
        <w:spacing w:line="360" w:lineRule="auto"/>
        <w:ind w:right="-125"/>
        <w:rPr>
          <w:b/>
          <w:color w:val="000000"/>
        </w:rPr>
      </w:pPr>
      <w:r>
        <w:rPr>
          <w:b/>
          <w:color w:val="000000"/>
        </w:rPr>
        <w:t xml:space="preserve">2.2 </w:t>
      </w:r>
      <w:r>
        <w:rPr>
          <w:b/>
          <w:color w:val="000000"/>
        </w:rPr>
        <w:t>分值构成与评分标准</w:t>
      </w:r>
    </w:p>
    <w:p w:rsidR="00FE6B3E" w:rsidRDefault="00CE43DB">
      <w:pPr>
        <w:pStyle w:val="a3"/>
        <w:spacing w:line="360" w:lineRule="auto"/>
        <w:ind w:right="-125" w:firstLine="484"/>
        <w:rPr>
          <w:color w:val="000000"/>
        </w:rPr>
      </w:pPr>
      <w:r>
        <w:rPr>
          <w:color w:val="000000"/>
        </w:rPr>
        <w:t xml:space="preserve">2.2.1 </w:t>
      </w:r>
      <w:r>
        <w:rPr>
          <w:color w:val="000000"/>
        </w:rPr>
        <w:t>分值构成</w:t>
      </w:r>
    </w:p>
    <w:p w:rsidR="00FE6B3E" w:rsidRDefault="00CE43DB">
      <w:pPr>
        <w:pStyle w:val="a3"/>
        <w:spacing w:line="360" w:lineRule="auto"/>
        <w:ind w:right="-125" w:firstLine="484"/>
        <w:rPr>
          <w:color w:val="000000"/>
        </w:rPr>
      </w:pPr>
      <w:r>
        <w:rPr>
          <w:rFonts w:hint="eastAsia"/>
          <w:color w:val="000000"/>
        </w:rPr>
        <w:t>（</w:t>
      </w:r>
      <w:r>
        <w:rPr>
          <w:rFonts w:hint="eastAsia"/>
          <w:color w:val="000000"/>
        </w:rPr>
        <w:t>1</w:t>
      </w:r>
      <w:r>
        <w:rPr>
          <w:rFonts w:hint="eastAsia"/>
          <w:color w:val="000000"/>
        </w:rPr>
        <w:t>）</w:t>
      </w:r>
      <w:r>
        <w:rPr>
          <w:color w:val="000000"/>
        </w:rPr>
        <w:t>技术建议书</w:t>
      </w:r>
      <w:r>
        <w:rPr>
          <w:rFonts w:hint="eastAsia"/>
          <w:color w:val="000000"/>
        </w:rPr>
        <w:t>：</w:t>
      </w:r>
      <w:r>
        <w:rPr>
          <w:color w:val="000000"/>
        </w:rPr>
        <w:t>见评标办法前附表</w:t>
      </w:r>
    </w:p>
    <w:p w:rsidR="00FE6B3E" w:rsidRDefault="00CE43DB">
      <w:pPr>
        <w:pStyle w:val="a3"/>
        <w:spacing w:line="360" w:lineRule="auto"/>
        <w:ind w:right="-125" w:firstLine="484"/>
        <w:rPr>
          <w:color w:val="000000"/>
        </w:rPr>
      </w:pPr>
      <w:r>
        <w:rPr>
          <w:rFonts w:hint="eastAsia"/>
          <w:color w:val="000000"/>
        </w:rPr>
        <w:t>（</w:t>
      </w:r>
      <w:r>
        <w:rPr>
          <w:rFonts w:hint="eastAsia"/>
          <w:color w:val="000000"/>
        </w:rPr>
        <w:t>2</w:t>
      </w:r>
      <w:r>
        <w:rPr>
          <w:rFonts w:hint="eastAsia"/>
          <w:color w:val="000000"/>
        </w:rPr>
        <w:t>）</w:t>
      </w:r>
      <w:r>
        <w:rPr>
          <w:color w:val="000000"/>
        </w:rPr>
        <w:t>主要人员</w:t>
      </w:r>
      <w:r>
        <w:rPr>
          <w:rFonts w:hint="eastAsia"/>
          <w:color w:val="000000"/>
        </w:rPr>
        <w:t>：</w:t>
      </w:r>
      <w:r>
        <w:rPr>
          <w:color w:val="000000"/>
        </w:rPr>
        <w:t>见评标办法前附表</w:t>
      </w:r>
    </w:p>
    <w:p w:rsidR="00FE6B3E" w:rsidRDefault="00CE43DB">
      <w:pPr>
        <w:pStyle w:val="a3"/>
        <w:spacing w:line="360" w:lineRule="auto"/>
        <w:ind w:right="-125" w:firstLine="484"/>
        <w:rPr>
          <w:color w:val="000000"/>
        </w:rPr>
      </w:pPr>
      <w:r>
        <w:rPr>
          <w:rFonts w:hint="eastAsia"/>
          <w:color w:val="000000"/>
        </w:rPr>
        <w:t>（</w:t>
      </w:r>
      <w:r>
        <w:rPr>
          <w:rFonts w:hint="eastAsia"/>
          <w:color w:val="000000"/>
        </w:rPr>
        <w:t>3</w:t>
      </w:r>
      <w:r>
        <w:rPr>
          <w:rFonts w:hint="eastAsia"/>
          <w:color w:val="000000"/>
        </w:rPr>
        <w:t>）</w:t>
      </w:r>
      <w:r>
        <w:rPr>
          <w:color w:val="000000"/>
        </w:rPr>
        <w:t>评标价</w:t>
      </w:r>
      <w:r>
        <w:rPr>
          <w:rFonts w:hint="eastAsia"/>
          <w:color w:val="000000"/>
        </w:rPr>
        <w:t>：</w:t>
      </w:r>
      <w:r>
        <w:rPr>
          <w:color w:val="000000"/>
        </w:rPr>
        <w:t>见评标办法前附表</w:t>
      </w:r>
    </w:p>
    <w:p w:rsidR="00FE6B3E" w:rsidRDefault="00CE43DB">
      <w:pPr>
        <w:pStyle w:val="a3"/>
        <w:spacing w:line="360" w:lineRule="auto"/>
        <w:ind w:right="-125" w:firstLine="484"/>
        <w:rPr>
          <w:color w:val="000000"/>
        </w:rPr>
      </w:pPr>
      <w:r>
        <w:rPr>
          <w:rFonts w:hint="eastAsia"/>
          <w:color w:val="000000"/>
        </w:rPr>
        <w:t>（</w:t>
      </w:r>
      <w:r>
        <w:rPr>
          <w:rFonts w:hint="eastAsia"/>
          <w:color w:val="000000"/>
        </w:rPr>
        <w:t>4</w:t>
      </w:r>
      <w:r>
        <w:rPr>
          <w:rFonts w:hint="eastAsia"/>
          <w:color w:val="000000"/>
        </w:rPr>
        <w:t>）</w:t>
      </w:r>
      <w:r>
        <w:rPr>
          <w:color w:val="000000"/>
        </w:rPr>
        <w:t>其他评分因素</w:t>
      </w:r>
      <w:r>
        <w:rPr>
          <w:rFonts w:hint="eastAsia"/>
          <w:color w:val="000000"/>
        </w:rPr>
        <w:t>：</w:t>
      </w:r>
      <w:r>
        <w:rPr>
          <w:color w:val="000000"/>
        </w:rPr>
        <w:t>见评标办法前附表</w:t>
      </w:r>
    </w:p>
    <w:p w:rsidR="00FE6B3E" w:rsidRDefault="00CE43DB">
      <w:pPr>
        <w:pStyle w:val="a3"/>
        <w:spacing w:line="360" w:lineRule="auto"/>
        <w:ind w:right="-125" w:firstLine="484"/>
        <w:rPr>
          <w:color w:val="000000"/>
        </w:rPr>
      </w:pPr>
      <w:r>
        <w:rPr>
          <w:color w:val="000000"/>
        </w:rPr>
        <w:t xml:space="preserve">2.2.2 </w:t>
      </w:r>
      <w:r>
        <w:rPr>
          <w:color w:val="000000"/>
        </w:rPr>
        <w:t>评标基准价计算</w:t>
      </w:r>
    </w:p>
    <w:p w:rsidR="00FE6B3E" w:rsidRDefault="00CE43DB">
      <w:pPr>
        <w:pStyle w:val="a3"/>
        <w:spacing w:line="360" w:lineRule="auto"/>
        <w:ind w:right="-125" w:firstLine="484"/>
        <w:rPr>
          <w:color w:val="000000"/>
        </w:rPr>
      </w:pPr>
      <w:r>
        <w:rPr>
          <w:color w:val="000000"/>
        </w:rPr>
        <w:t xml:space="preserve">2.2.3 </w:t>
      </w:r>
      <w:r>
        <w:rPr>
          <w:color w:val="000000"/>
        </w:rPr>
        <w:t>评标价的偏差率计算</w:t>
      </w:r>
    </w:p>
    <w:p w:rsidR="00FE6B3E" w:rsidRDefault="00CE43DB">
      <w:pPr>
        <w:pStyle w:val="a3"/>
        <w:spacing w:line="360" w:lineRule="auto"/>
        <w:ind w:right="-125" w:firstLine="484"/>
        <w:rPr>
          <w:color w:val="000000"/>
        </w:rPr>
      </w:pPr>
      <w:r>
        <w:rPr>
          <w:color w:val="000000"/>
        </w:rPr>
        <w:t>评标价的偏差率计算公式：见评标办法前附表</w:t>
      </w:r>
    </w:p>
    <w:p w:rsidR="00FE6B3E" w:rsidRDefault="00CE43DB">
      <w:pPr>
        <w:pStyle w:val="a3"/>
        <w:spacing w:line="360" w:lineRule="auto"/>
        <w:ind w:right="-125" w:firstLineChars="200" w:firstLine="480"/>
        <w:rPr>
          <w:color w:val="000000"/>
        </w:rPr>
      </w:pPr>
      <w:r>
        <w:rPr>
          <w:color w:val="000000"/>
        </w:rPr>
        <w:t xml:space="preserve">2.2.4 </w:t>
      </w:r>
      <w:r>
        <w:rPr>
          <w:color w:val="000000"/>
        </w:rPr>
        <w:t>评分标准</w:t>
      </w:r>
    </w:p>
    <w:p w:rsidR="00FE6B3E" w:rsidRDefault="00CE43DB">
      <w:pPr>
        <w:pStyle w:val="a3"/>
        <w:spacing w:line="360" w:lineRule="auto"/>
        <w:ind w:right="-125" w:firstLine="484"/>
        <w:rPr>
          <w:color w:val="000000"/>
        </w:rPr>
      </w:pPr>
      <w:r>
        <w:rPr>
          <w:rFonts w:hint="eastAsia"/>
          <w:color w:val="000000"/>
        </w:rPr>
        <w:t>（</w:t>
      </w:r>
      <w:r>
        <w:rPr>
          <w:rFonts w:hint="eastAsia"/>
          <w:color w:val="000000"/>
        </w:rPr>
        <w:t>1</w:t>
      </w:r>
      <w:r>
        <w:rPr>
          <w:rFonts w:hint="eastAsia"/>
          <w:color w:val="000000"/>
        </w:rPr>
        <w:t>）</w:t>
      </w:r>
      <w:r>
        <w:rPr>
          <w:color w:val="000000"/>
        </w:rPr>
        <w:t>技术建议书评分标准：见评标办法前附表</w:t>
      </w:r>
    </w:p>
    <w:p w:rsidR="00FE6B3E" w:rsidRDefault="00CE43DB">
      <w:pPr>
        <w:pStyle w:val="a3"/>
        <w:spacing w:line="360" w:lineRule="auto"/>
        <w:ind w:right="-125" w:firstLine="484"/>
        <w:rPr>
          <w:color w:val="000000"/>
        </w:rPr>
      </w:pPr>
      <w:r>
        <w:rPr>
          <w:rFonts w:hint="eastAsia"/>
          <w:color w:val="000000"/>
        </w:rPr>
        <w:t>（</w:t>
      </w:r>
      <w:r>
        <w:rPr>
          <w:rFonts w:hint="eastAsia"/>
          <w:color w:val="000000"/>
        </w:rPr>
        <w:t>2</w:t>
      </w:r>
      <w:r>
        <w:rPr>
          <w:rFonts w:hint="eastAsia"/>
          <w:color w:val="000000"/>
        </w:rPr>
        <w:t>）</w:t>
      </w:r>
      <w:r>
        <w:rPr>
          <w:color w:val="000000"/>
        </w:rPr>
        <w:t>主要人员评分标准：见评标办法前附表</w:t>
      </w:r>
    </w:p>
    <w:p w:rsidR="00FE6B3E" w:rsidRDefault="00CE43DB">
      <w:pPr>
        <w:pStyle w:val="a3"/>
        <w:spacing w:line="360" w:lineRule="auto"/>
        <w:ind w:right="-125" w:firstLine="484"/>
        <w:rPr>
          <w:color w:val="000000"/>
        </w:rPr>
      </w:pPr>
      <w:r>
        <w:rPr>
          <w:rFonts w:hint="eastAsia"/>
          <w:color w:val="000000"/>
        </w:rPr>
        <w:t>（</w:t>
      </w:r>
      <w:r>
        <w:rPr>
          <w:rFonts w:hint="eastAsia"/>
          <w:color w:val="000000"/>
        </w:rPr>
        <w:t>3</w:t>
      </w:r>
      <w:r>
        <w:rPr>
          <w:rFonts w:hint="eastAsia"/>
          <w:color w:val="000000"/>
        </w:rPr>
        <w:t>）</w:t>
      </w:r>
      <w:r>
        <w:rPr>
          <w:color w:val="000000"/>
        </w:rPr>
        <w:t>评标价评分标准：见评标办法前附表</w:t>
      </w:r>
    </w:p>
    <w:p w:rsidR="00FE6B3E" w:rsidRDefault="00CE43DB">
      <w:pPr>
        <w:pStyle w:val="a3"/>
        <w:spacing w:line="360" w:lineRule="auto"/>
        <w:ind w:right="-125" w:firstLine="484"/>
        <w:rPr>
          <w:color w:val="000000"/>
        </w:rPr>
      </w:pPr>
      <w:r>
        <w:rPr>
          <w:rFonts w:hint="eastAsia"/>
          <w:color w:val="000000"/>
        </w:rPr>
        <w:t>（</w:t>
      </w:r>
      <w:r>
        <w:rPr>
          <w:rFonts w:hint="eastAsia"/>
          <w:color w:val="000000"/>
        </w:rPr>
        <w:t>4</w:t>
      </w:r>
      <w:r>
        <w:rPr>
          <w:rFonts w:hint="eastAsia"/>
          <w:color w:val="000000"/>
        </w:rPr>
        <w:t>）</w:t>
      </w:r>
      <w:r>
        <w:rPr>
          <w:color w:val="000000"/>
        </w:rPr>
        <w:t>其他因素评分标准：见评标办法前附表</w:t>
      </w:r>
    </w:p>
    <w:p w:rsidR="00FE6B3E" w:rsidRDefault="00CE43DB">
      <w:pPr>
        <w:pStyle w:val="a3"/>
        <w:spacing w:line="360" w:lineRule="auto"/>
        <w:ind w:right="-125"/>
        <w:rPr>
          <w:b/>
          <w:color w:val="000000"/>
        </w:rPr>
      </w:pPr>
      <w:r>
        <w:rPr>
          <w:b/>
          <w:color w:val="000000"/>
        </w:rPr>
        <w:t xml:space="preserve">3.  </w:t>
      </w:r>
      <w:r>
        <w:rPr>
          <w:b/>
          <w:color w:val="000000"/>
        </w:rPr>
        <w:t>评标程序</w:t>
      </w:r>
    </w:p>
    <w:p w:rsidR="00FE6B3E" w:rsidRDefault="00CE43DB">
      <w:pPr>
        <w:pStyle w:val="a3"/>
        <w:spacing w:line="360" w:lineRule="auto"/>
        <w:ind w:right="-125"/>
        <w:rPr>
          <w:b/>
          <w:color w:val="000000"/>
        </w:rPr>
      </w:pPr>
      <w:r>
        <w:rPr>
          <w:b/>
          <w:color w:val="000000"/>
        </w:rPr>
        <w:t xml:space="preserve">3.1 </w:t>
      </w:r>
      <w:r>
        <w:rPr>
          <w:b/>
          <w:color w:val="000000"/>
        </w:rPr>
        <w:t>第一个信封初步评审</w:t>
      </w:r>
    </w:p>
    <w:p w:rsidR="00FE6B3E" w:rsidRDefault="00CE43DB">
      <w:pPr>
        <w:pStyle w:val="a3"/>
        <w:spacing w:line="360" w:lineRule="auto"/>
        <w:ind w:right="-125" w:firstLine="484"/>
        <w:rPr>
          <w:color w:val="000000"/>
        </w:rPr>
      </w:pPr>
      <w:r>
        <w:rPr>
          <w:color w:val="000000"/>
        </w:rPr>
        <w:t xml:space="preserve">3.1.1 </w:t>
      </w:r>
      <w:r>
        <w:rPr>
          <w:color w:val="000000"/>
        </w:rPr>
        <w:t>评标委员会</w:t>
      </w:r>
      <w:r>
        <w:rPr>
          <w:b/>
          <w:bCs/>
          <w:color w:val="000000"/>
        </w:rPr>
        <w:t>可以</w:t>
      </w:r>
      <w:r>
        <w:rPr>
          <w:color w:val="000000"/>
        </w:rPr>
        <w:t>要求投标人提交第二章</w:t>
      </w:r>
      <w:r>
        <w:rPr>
          <w:color w:val="000000"/>
        </w:rPr>
        <w:t>“</w:t>
      </w:r>
      <w:r>
        <w:rPr>
          <w:color w:val="000000"/>
        </w:rPr>
        <w:t>投标人须知</w:t>
      </w:r>
      <w:r>
        <w:rPr>
          <w:color w:val="000000"/>
        </w:rPr>
        <w:t>”</w:t>
      </w:r>
      <w:r>
        <w:rPr>
          <w:color w:val="000000"/>
        </w:rPr>
        <w:t>第</w:t>
      </w:r>
      <w:r>
        <w:rPr>
          <w:color w:val="000000"/>
        </w:rPr>
        <w:t>3.5.1</w:t>
      </w:r>
      <w:r>
        <w:rPr>
          <w:color w:val="000000"/>
        </w:rPr>
        <w:t>项至第</w:t>
      </w:r>
      <w:r>
        <w:rPr>
          <w:color w:val="000000"/>
        </w:rPr>
        <w:t>3.5.5</w:t>
      </w:r>
      <w:r>
        <w:rPr>
          <w:color w:val="000000"/>
        </w:rPr>
        <w:t>项规定的有关证明和证件的原件</w:t>
      </w:r>
      <w:r>
        <w:rPr>
          <w:rFonts w:hint="eastAsia"/>
          <w:color w:val="000000"/>
        </w:rPr>
        <w:t>，</w:t>
      </w:r>
      <w:r>
        <w:rPr>
          <w:color w:val="000000"/>
        </w:rPr>
        <w:t>以便核验。评标委员会依据本章第</w:t>
      </w:r>
      <w:r>
        <w:rPr>
          <w:color w:val="000000"/>
        </w:rPr>
        <w:t>2.1</w:t>
      </w:r>
      <w:r>
        <w:rPr>
          <w:color w:val="000000"/>
        </w:rPr>
        <w:t>款规定的标准对投标文</w:t>
      </w:r>
      <w:r>
        <w:rPr>
          <w:color w:val="000000"/>
        </w:rPr>
        <w:t>件第一个信封</w:t>
      </w:r>
      <w:r>
        <w:rPr>
          <w:rFonts w:hint="eastAsia"/>
          <w:color w:val="000000"/>
        </w:rPr>
        <w:t>（</w:t>
      </w:r>
      <w:r>
        <w:rPr>
          <w:color w:val="000000"/>
        </w:rPr>
        <w:t>商务及技术文件</w:t>
      </w:r>
      <w:r>
        <w:rPr>
          <w:rFonts w:hint="eastAsia"/>
          <w:color w:val="000000"/>
        </w:rPr>
        <w:t>）</w:t>
      </w:r>
      <w:r>
        <w:rPr>
          <w:color w:val="000000"/>
        </w:rPr>
        <w:t>进行初步评审。有一项</w:t>
      </w:r>
      <w:r>
        <w:rPr>
          <w:color w:val="000000"/>
        </w:rPr>
        <w:lastRenderedPageBreak/>
        <w:t>不符合评审标准的，评标委员会应否决其投标</w:t>
      </w:r>
      <w:r>
        <w:rPr>
          <w:rFonts w:hint="eastAsia"/>
          <w:color w:val="000000"/>
        </w:rPr>
        <w:t>。</w:t>
      </w:r>
    </w:p>
    <w:p w:rsidR="00FE6B3E" w:rsidRDefault="00CE43DB">
      <w:pPr>
        <w:pStyle w:val="a3"/>
        <w:spacing w:line="360" w:lineRule="auto"/>
        <w:ind w:right="-125"/>
        <w:rPr>
          <w:b/>
          <w:color w:val="000000"/>
        </w:rPr>
      </w:pPr>
      <w:r>
        <w:rPr>
          <w:b/>
          <w:color w:val="000000"/>
        </w:rPr>
        <w:t xml:space="preserve">3.2 </w:t>
      </w:r>
      <w:r>
        <w:rPr>
          <w:b/>
          <w:color w:val="000000"/>
        </w:rPr>
        <w:t>第一个信封详细评审</w:t>
      </w:r>
    </w:p>
    <w:p w:rsidR="00FE6B3E" w:rsidRDefault="00CE43DB">
      <w:pPr>
        <w:pStyle w:val="a3"/>
        <w:spacing w:line="360" w:lineRule="auto"/>
        <w:ind w:right="-125" w:firstLine="484"/>
        <w:rPr>
          <w:color w:val="000000"/>
        </w:rPr>
      </w:pPr>
      <w:r>
        <w:rPr>
          <w:color w:val="000000"/>
        </w:rPr>
        <w:t xml:space="preserve">3.2.1 </w:t>
      </w:r>
      <w:r>
        <w:rPr>
          <w:color w:val="000000"/>
        </w:rPr>
        <w:t>评标委员会按本章第</w:t>
      </w:r>
      <w:r>
        <w:rPr>
          <w:color w:val="000000"/>
        </w:rPr>
        <w:t>2.2</w:t>
      </w:r>
      <w:r>
        <w:rPr>
          <w:color w:val="000000"/>
        </w:rPr>
        <w:t>款规定的量化因素和分值进行打分，并计算出各投标人的商务和技术得分。</w:t>
      </w:r>
    </w:p>
    <w:p w:rsidR="00FE6B3E" w:rsidRDefault="00CE43DB">
      <w:pPr>
        <w:pStyle w:val="a3"/>
        <w:spacing w:line="360" w:lineRule="auto"/>
        <w:ind w:right="-125" w:firstLine="484"/>
        <w:rPr>
          <w:color w:val="000000"/>
        </w:rPr>
      </w:pPr>
      <w:r>
        <w:rPr>
          <w:rFonts w:hint="eastAsia"/>
          <w:color w:val="000000"/>
        </w:rPr>
        <w:t>（</w:t>
      </w:r>
      <w:r>
        <w:rPr>
          <w:rFonts w:hint="eastAsia"/>
          <w:color w:val="000000"/>
        </w:rPr>
        <w:t>1</w:t>
      </w:r>
      <w:r>
        <w:rPr>
          <w:rFonts w:hint="eastAsia"/>
          <w:color w:val="000000"/>
        </w:rPr>
        <w:t>）</w:t>
      </w:r>
      <w:r>
        <w:rPr>
          <w:color w:val="000000"/>
        </w:rPr>
        <w:t xml:space="preserve"> </w:t>
      </w:r>
      <w:r>
        <w:rPr>
          <w:color w:val="000000"/>
        </w:rPr>
        <w:t>按本章第</w:t>
      </w:r>
      <w:r>
        <w:rPr>
          <w:color w:val="000000"/>
        </w:rPr>
        <w:t>2.2.4</w:t>
      </w:r>
      <w:r>
        <w:rPr>
          <w:color w:val="000000"/>
        </w:rPr>
        <w:t>项</w:t>
      </w:r>
      <w:r>
        <w:rPr>
          <w:rFonts w:hint="eastAsia"/>
          <w:color w:val="000000"/>
        </w:rPr>
        <w:t>（</w:t>
      </w:r>
      <w:r>
        <w:rPr>
          <w:rFonts w:hint="eastAsia"/>
          <w:color w:val="000000"/>
        </w:rPr>
        <w:t>1</w:t>
      </w:r>
      <w:r>
        <w:rPr>
          <w:rFonts w:hint="eastAsia"/>
          <w:color w:val="000000"/>
        </w:rPr>
        <w:t>）</w:t>
      </w:r>
      <w:r>
        <w:rPr>
          <w:color w:val="000000"/>
        </w:rPr>
        <w:t>目规定的评审因素和分值对技术建议书部分计算出得分</w:t>
      </w:r>
      <w:r>
        <w:rPr>
          <w:color w:val="000000"/>
        </w:rPr>
        <w:t>A</w:t>
      </w:r>
      <w:r>
        <w:rPr>
          <w:rFonts w:hint="eastAsia"/>
          <w:color w:val="000000"/>
        </w:rPr>
        <w:t>；</w:t>
      </w:r>
    </w:p>
    <w:p w:rsidR="00FE6B3E" w:rsidRDefault="00CE43DB">
      <w:pPr>
        <w:pStyle w:val="a3"/>
        <w:spacing w:line="360" w:lineRule="auto"/>
        <w:ind w:right="-125" w:firstLine="484"/>
        <w:rPr>
          <w:color w:val="000000"/>
        </w:rPr>
      </w:pPr>
      <w:r>
        <w:rPr>
          <w:rFonts w:hint="eastAsia"/>
          <w:color w:val="000000"/>
        </w:rPr>
        <w:t>（</w:t>
      </w:r>
      <w:r>
        <w:rPr>
          <w:rFonts w:hint="eastAsia"/>
          <w:color w:val="000000"/>
        </w:rPr>
        <w:t>2</w:t>
      </w:r>
      <w:r>
        <w:rPr>
          <w:rFonts w:hint="eastAsia"/>
          <w:color w:val="000000"/>
        </w:rPr>
        <w:t>）</w:t>
      </w:r>
      <w:r>
        <w:rPr>
          <w:color w:val="000000"/>
        </w:rPr>
        <w:t xml:space="preserve"> </w:t>
      </w:r>
      <w:r>
        <w:rPr>
          <w:color w:val="000000"/>
        </w:rPr>
        <w:t>按本章第</w:t>
      </w:r>
      <w:r>
        <w:rPr>
          <w:color w:val="000000"/>
        </w:rPr>
        <w:t>2.2.4</w:t>
      </w:r>
      <w:r>
        <w:rPr>
          <w:color w:val="000000"/>
        </w:rPr>
        <w:t>项</w:t>
      </w:r>
      <w:r>
        <w:rPr>
          <w:rFonts w:hint="eastAsia"/>
          <w:color w:val="000000"/>
        </w:rPr>
        <w:t>（</w:t>
      </w:r>
      <w:r>
        <w:rPr>
          <w:rFonts w:hint="eastAsia"/>
          <w:color w:val="000000"/>
        </w:rPr>
        <w:t>2</w:t>
      </w:r>
      <w:r>
        <w:rPr>
          <w:rFonts w:hint="eastAsia"/>
          <w:color w:val="000000"/>
        </w:rPr>
        <w:t>）</w:t>
      </w:r>
      <w:r>
        <w:rPr>
          <w:color w:val="000000"/>
        </w:rPr>
        <w:t>目规定的评审因素和分值对主要人员部分计算出得分</w:t>
      </w:r>
      <w:r>
        <w:rPr>
          <w:color w:val="000000"/>
        </w:rPr>
        <w:t>B</w:t>
      </w:r>
      <w:r>
        <w:rPr>
          <w:rFonts w:hint="eastAsia"/>
          <w:color w:val="000000"/>
        </w:rPr>
        <w:t>；</w:t>
      </w:r>
    </w:p>
    <w:p w:rsidR="00FE6B3E" w:rsidRDefault="00CE43DB">
      <w:pPr>
        <w:pStyle w:val="a3"/>
        <w:spacing w:line="360" w:lineRule="auto"/>
        <w:ind w:right="-125" w:firstLine="484"/>
        <w:rPr>
          <w:color w:val="000000"/>
        </w:rPr>
      </w:pPr>
      <w:r>
        <w:rPr>
          <w:rFonts w:hint="eastAsia"/>
          <w:color w:val="000000"/>
        </w:rPr>
        <w:t>（</w:t>
      </w:r>
      <w:r>
        <w:rPr>
          <w:rFonts w:hint="eastAsia"/>
          <w:color w:val="000000"/>
        </w:rPr>
        <w:t>3</w:t>
      </w:r>
      <w:r>
        <w:rPr>
          <w:rFonts w:hint="eastAsia"/>
          <w:color w:val="000000"/>
        </w:rPr>
        <w:t>）</w:t>
      </w:r>
      <w:r>
        <w:rPr>
          <w:color w:val="000000"/>
        </w:rPr>
        <w:t xml:space="preserve"> </w:t>
      </w:r>
      <w:r>
        <w:rPr>
          <w:color w:val="000000"/>
        </w:rPr>
        <w:t>按本章第</w:t>
      </w:r>
      <w:r>
        <w:rPr>
          <w:color w:val="000000"/>
        </w:rPr>
        <w:t>2.2.4</w:t>
      </w:r>
      <w:r>
        <w:rPr>
          <w:color w:val="000000"/>
        </w:rPr>
        <w:t>项</w:t>
      </w:r>
      <w:r>
        <w:rPr>
          <w:rFonts w:hint="eastAsia"/>
          <w:color w:val="000000"/>
        </w:rPr>
        <w:t>（</w:t>
      </w:r>
      <w:r>
        <w:rPr>
          <w:rFonts w:hint="eastAsia"/>
          <w:color w:val="000000"/>
        </w:rPr>
        <w:t>4</w:t>
      </w:r>
      <w:r>
        <w:rPr>
          <w:rFonts w:hint="eastAsia"/>
          <w:color w:val="000000"/>
        </w:rPr>
        <w:t>）</w:t>
      </w:r>
      <w:r>
        <w:rPr>
          <w:color w:val="000000"/>
        </w:rPr>
        <w:t>目规定的评审因素和分值对其他部分计算出得分</w:t>
      </w:r>
      <w:r>
        <w:rPr>
          <w:color w:val="000000"/>
        </w:rPr>
        <w:t>D</w:t>
      </w:r>
      <w:r>
        <w:rPr>
          <w:color w:val="000000"/>
        </w:rPr>
        <w:t>。</w:t>
      </w:r>
    </w:p>
    <w:p w:rsidR="00FE6B3E" w:rsidRDefault="00CE43DB">
      <w:pPr>
        <w:pStyle w:val="a3"/>
        <w:spacing w:line="360" w:lineRule="auto"/>
        <w:ind w:right="-125" w:firstLine="484"/>
        <w:rPr>
          <w:color w:val="000000"/>
        </w:rPr>
      </w:pPr>
      <w:r>
        <w:rPr>
          <w:color w:val="000000"/>
        </w:rPr>
        <w:t xml:space="preserve">3.2.2 </w:t>
      </w:r>
      <w:r>
        <w:rPr>
          <w:color w:val="000000"/>
        </w:rPr>
        <w:t>投标人的商务和技术得分分值计算保留小数点后两位</w:t>
      </w:r>
      <w:r>
        <w:rPr>
          <w:rFonts w:hint="eastAsia"/>
          <w:color w:val="000000"/>
        </w:rPr>
        <w:t>，</w:t>
      </w:r>
      <w:r>
        <w:rPr>
          <w:color w:val="000000"/>
        </w:rPr>
        <w:t>小数点后第三位</w:t>
      </w:r>
      <w:r>
        <w:rPr>
          <w:color w:val="000000"/>
        </w:rPr>
        <w:t>“</w:t>
      </w:r>
      <w:r>
        <w:rPr>
          <w:color w:val="000000"/>
        </w:rPr>
        <w:t>四舍五入</w:t>
      </w:r>
      <w:r>
        <w:rPr>
          <w:color w:val="000000"/>
        </w:rPr>
        <w:t>”</w:t>
      </w:r>
      <w:r>
        <w:rPr>
          <w:color w:val="000000"/>
        </w:rPr>
        <w:t>。</w:t>
      </w:r>
    </w:p>
    <w:p w:rsidR="00FE6B3E" w:rsidRDefault="00CE43DB">
      <w:pPr>
        <w:pStyle w:val="a3"/>
        <w:spacing w:line="360" w:lineRule="auto"/>
        <w:ind w:right="-125" w:firstLine="484"/>
        <w:rPr>
          <w:color w:val="000000"/>
        </w:rPr>
      </w:pPr>
      <w:r>
        <w:rPr>
          <w:color w:val="000000"/>
        </w:rPr>
        <w:t xml:space="preserve">3.2.3 </w:t>
      </w:r>
      <w:r>
        <w:rPr>
          <w:color w:val="000000"/>
        </w:rPr>
        <w:t>投标人的商务和技术得分</w:t>
      </w:r>
      <w:r>
        <w:rPr>
          <w:rFonts w:hint="eastAsia"/>
          <w:color w:val="000000"/>
        </w:rPr>
        <w:t>=</w:t>
      </w:r>
      <w:r>
        <w:rPr>
          <w:color w:val="000000"/>
        </w:rPr>
        <w:t>A+B</w:t>
      </w:r>
      <w:r>
        <w:rPr>
          <w:rFonts w:hint="eastAsia"/>
          <w:color w:val="000000"/>
        </w:rPr>
        <w:t>+</w:t>
      </w:r>
      <w:r>
        <w:rPr>
          <w:color w:val="000000"/>
        </w:rPr>
        <w:t>D</w:t>
      </w:r>
      <w:r>
        <w:rPr>
          <w:color w:val="000000"/>
        </w:rPr>
        <w:t>。</w:t>
      </w:r>
    </w:p>
    <w:p w:rsidR="00FE6B3E" w:rsidRDefault="00CE43DB">
      <w:pPr>
        <w:pStyle w:val="a3"/>
        <w:spacing w:line="360" w:lineRule="auto"/>
        <w:ind w:right="-125"/>
        <w:rPr>
          <w:b/>
          <w:color w:val="000000"/>
        </w:rPr>
      </w:pPr>
      <w:r>
        <w:rPr>
          <w:b/>
          <w:color w:val="000000"/>
        </w:rPr>
        <w:t xml:space="preserve">3.3 </w:t>
      </w:r>
      <w:r>
        <w:rPr>
          <w:b/>
          <w:color w:val="000000"/>
        </w:rPr>
        <w:t>第二个信封开标</w:t>
      </w:r>
    </w:p>
    <w:p w:rsidR="00FE6B3E" w:rsidRDefault="00CE43DB">
      <w:pPr>
        <w:pStyle w:val="a3"/>
        <w:spacing w:line="360" w:lineRule="auto"/>
        <w:ind w:right="-125" w:firstLine="484"/>
        <w:rPr>
          <w:color w:val="000000"/>
        </w:rPr>
      </w:pPr>
      <w:r>
        <w:rPr>
          <w:color w:val="000000"/>
        </w:rPr>
        <w:t>第一个信封（商务及技术文件）评审结束后，招标人将按照第二章</w:t>
      </w:r>
      <w:r>
        <w:rPr>
          <w:color w:val="000000"/>
        </w:rPr>
        <w:t>“</w:t>
      </w:r>
      <w:r>
        <w:rPr>
          <w:color w:val="000000"/>
        </w:rPr>
        <w:t>投标人须知</w:t>
      </w:r>
      <w:r>
        <w:rPr>
          <w:color w:val="000000"/>
        </w:rPr>
        <w:t>”</w:t>
      </w:r>
      <w:r>
        <w:rPr>
          <w:color w:val="000000"/>
        </w:rPr>
        <w:t>第</w:t>
      </w:r>
      <w:r>
        <w:rPr>
          <w:color w:val="000000"/>
        </w:rPr>
        <w:t>5.1</w:t>
      </w:r>
      <w:r>
        <w:rPr>
          <w:color w:val="000000"/>
        </w:rPr>
        <w:t>款规定的时间和地点对通过投标文件第一个信封（商务及技术文件）评审的投标文件第二个信封（报价文件）进行开标。</w:t>
      </w:r>
    </w:p>
    <w:p w:rsidR="00FE6B3E" w:rsidRDefault="00CE43DB">
      <w:pPr>
        <w:pStyle w:val="a3"/>
        <w:spacing w:line="360" w:lineRule="auto"/>
        <w:ind w:right="-125"/>
        <w:rPr>
          <w:b/>
          <w:color w:val="000000"/>
        </w:rPr>
      </w:pPr>
      <w:r>
        <w:rPr>
          <w:b/>
          <w:color w:val="000000"/>
        </w:rPr>
        <w:t xml:space="preserve">3.4 </w:t>
      </w:r>
      <w:r>
        <w:rPr>
          <w:b/>
          <w:color w:val="000000"/>
        </w:rPr>
        <w:t>第二个信封初步评审</w:t>
      </w:r>
    </w:p>
    <w:p w:rsidR="00FE6B3E" w:rsidRDefault="00CE43DB">
      <w:pPr>
        <w:pStyle w:val="a3"/>
        <w:spacing w:line="360" w:lineRule="auto"/>
        <w:ind w:right="-125" w:firstLine="484"/>
        <w:rPr>
          <w:color w:val="000000"/>
        </w:rPr>
      </w:pPr>
      <w:r>
        <w:rPr>
          <w:color w:val="000000"/>
        </w:rPr>
        <w:t xml:space="preserve">3.4. 1 </w:t>
      </w:r>
      <w:r>
        <w:rPr>
          <w:color w:val="000000"/>
        </w:rPr>
        <w:t>评标委员会依据本章第</w:t>
      </w:r>
      <w:r>
        <w:rPr>
          <w:color w:val="000000"/>
        </w:rPr>
        <w:t>2.1.1</w:t>
      </w:r>
      <w:r>
        <w:rPr>
          <w:color w:val="000000"/>
        </w:rPr>
        <w:t>项、第</w:t>
      </w:r>
      <w:r>
        <w:rPr>
          <w:color w:val="000000"/>
        </w:rPr>
        <w:t>2.1.3</w:t>
      </w:r>
      <w:r>
        <w:rPr>
          <w:color w:val="000000"/>
        </w:rPr>
        <w:t>项规定的评审标准对投标文件第二个信封（报价文件）进行初步评审。有一项不符合评审标准的，评标委员会应否决其投标。</w:t>
      </w:r>
    </w:p>
    <w:p w:rsidR="00FE6B3E" w:rsidRDefault="00CE43DB">
      <w:pPr>
        <w:pStyle w:val="a3"/>
        <w:spacing w:line="360" w:lineRule="auto"/>
        <w:ind w:right="-125" w:firstLine="484"/>
        <w:rPr>
          <w:color w:val="000000"/>
        </w:rPr>
      </w:pPr>
      <w:r>
        <w:rPr>
          <w:color w:val="000000"/>
        </w:rPr>
        <w:t xml:space="preserve">3.4.2 </w:t>
      </w:r>
      <w:r>
        <w:rPr>
          <w:color w:val="000000"/>
        </w:rPr>
        <w:t>投标报价有算术错误的，评标委员会按以下原则对投标报价进行修正，修正的价格经投标人书面确认后具有约束力。投标人不接受修正价格的，评标委员会应否决其投标</w:t>
      </w:r>
      <w:r>
        <w:rPr>
          <w:color w:val="000000"/>
        </w:rPr>
        <w:t xml:space="preserve"> </w:t>
      </w:r>
      <w:r>
        <w:rPr>
          <w:color w:val="000000"/>
        </w:rPr>
        <w:t>。</w:t>
      </w:r>
    </w:p>
    <w:p w:rsidR="00FE6B3E" w:rsidRDefault="00CE43DB">
      <w:pPr>
        <w:pStyle w:val="a3"/>
        <w:spacing w:line="360" w:lineRule="auto"/>
        <w:ind w:right="-125" w:firstLine="484"/>
        <w:rPr>
          <w:color w:val="000000"/>
        </w:rPr>
      </w:pPr>
      <w:r>
        <w:rPr>
          <w:rFonts w:hint="eastAsia"/>
          <w:color w:val="000000"/>
        </w:rPr>
        <w:t>（</w:t>
      </w:r>
      <w:r>
        <w:rPr>
          <w:rFonts w:hint="eastAsia"/>
          <w:color w:val="000000"/>
        </w:rPr>
        <w:t>1</w:t>
      </w:r>
      <w:r>
        <w:rPr>
          <w:rFonts w:hint="eastAsia"/>
          <w:color w:val="000000"/>
        </w:rPr>
        <w:t>）</w:t>
      </w:r>
      <w:r>
        <w:rPr>
          <w:color w:val="000000"/>
        </w:rPr>
        <w:t>投标文件中的大写金额与小写金额不</w:t>
      </w:r>
      <w:r>
        <w:rPr>
          <w:color w:val="000000"/>
          <w:spacing w:val="-14"/>
        </w:rPr>
        <w:t>一致的</w:t>
      </w:r>
      <w:r>
        <w:rPr>
          <w:rFonts w:hint="eastAsia"/>
          <w:color w:val="000000"/>
          <w:spacing w:val="-26"/>
        </w:rPr>
        <w:t>，</w:t>
      </w:r>
      <w:r>
        <w:rPr>
          <w:color w:val="000000"/>
          <w:spacing w:val="-26"/>
        </w:rPr>
        <w:t>以</w:t>
      </w:r>
      <w:r>
        <w:rPr>
          <w:color w:val="000000"/>
          <w:spacing w:val="-14"/>
        </w:rPr>
        <w:t>大</w:t>
      </w:r>
      <w:r>
        <w:rPr>
          <w:color w:val="000000"/>
        </w:rPr>
        <w:t>写金额为准；</w:t>
      </w:r>
    </w:p>
    <w:p w:rsidR="00FE6B3E" w:rsidRDefault="00CE43DB">
      <w:pPr>
        <w:pStyle w:val="a3"/>
        <w:spacing w:line="360" w:lineRule="auto"/>
        <w:ind w:right="-125" w:firstLine="484"/>
        <w:rPr>
          <w:color w:val="000000"/>
        </w:rPr>
      </w:pPr>
      <w:r>
        <w:rPr>
          <w:rFonts w:hint="eastAsia"/>
          <w:color w:val="000000"/>
        </w:rPr>
        <w:t>（</w:t>
      </w:r>
      <w:r>
        <w:rPr>
          <w:rFonts w:hint="eastAsia"/>
          <w:color w:val="000000"/>
        </w:rPr>
        <w:t>2</w:t>
      </w:r>
      <w:r>
        <w:rPr>
          <w:rFonts w:hint="eastAsia"/>
          <w:color w:val="000000"/>
        </w:rPr>
        <w:t>）</w:t>
      </w:r>
      <w:r>
        <w:rPr>
          <w:color w:val="000000"/>
        </w:rPr>
        <w:t>总价金额与依据单价计算出的结果不一致的，以单价金额为准修正总价，但单价金额小数点有明显错误的除外；</w:t>
      </w:r>
    </w:p>
    <w:p w:rsidR="00FE6B3E" w:rsidRDefault="00CE43DB">
      <w:pPr>
        <w:pStyle w:val="a3"/>
        <w:spacing w:line="360" w:lineRule="auto"/>
        <w:ind w:right="-125" w:firstLine="484"/>
        <w:rPr>
          <w:color w:val="000000"/>
        </w:rPr>
      </w:pPr>
      <w:r>
        <w:rPr>
          <w:rFonts w:hint="eastAsia"/>
          <w:color w:val="000000"/>
        </w:rPr>
        <w:t>（</w:t>
      </w:r>
      <w:r>
        <w:rPr>
          <w:rFonts w:hint="eastAsia"/>
          <w:color w:val="000000"/>
        </w:rPr>
        <w:t>3</w:t>
      </w:r>
      <w:r>
        <w:rPr>
          <w:rFonts w:hint="eastAsia"/>
          <w:color w:val="000000"/>
        </w:rPr>
        <w:t>）</w:t>
      </w:r>
      <w:r>
        <w:rPr>
          <w:color w:val="000000"/>
        </w:rPr>
        <w:t>当单价与数量</w:t>
      </w:r>
      <w:r>
        <w:rPr>
          <w:color w:val="000000"/>
        </w:rPr>
        <w:t>相乘不等于合价时，以单价计算为准，如果单价有明显的小数点位置差错，应以标出的合价为准，同时对单价予以修正；</w:t>
      </w:r>
    </w:p>
    <w:p w:rsidR="00FE6B3E" w:rsidRDefault="00CE43DB">
      <w:pPr>
        <w:pStyle w:val="a3"/>
        <w:spacing w:line="360" w:lineRule="auto"/>
        <w:ind w:right="-125" w:firstLine="484"/>
        <w:rPr>
          <w:color w:val="000000"/>
        </w:rPr>
      </w:pPr>
      <w:r>
        <w:rPr>
          <w:rFonts w:hint="eastAsia"/>
          <w:color w:val="000000"/>
        </w:rPr>
        <w:lastRenderedPageBreak/>
        <w:t>（</w:t>
      </w:r>
      <w:r>
        <w:rPr>
          <w:rFonts w:hint="eastAsia"/>
          <w:color w:val="000000"/>
        </w:rPr>
        <w:t>4</w:t>
      </w:r>
      <w:r>
        <w:rPr>
          <w:rFonts w:hint="eastAsia"/>
          <w:color w:val="000000"/>
        </w:rPr>
        <w:t>）</w:t>
      </w:r>
      <w:r>
        <w:rPr>
          <w:color w:val="000000"/>
        </w:rPr>
        <w:t>当各子目的合价累计不等于总价时，应以各子目合价累计数为准，修正总</w:t>
      </w:r>
      <w:r>
        <w:rPr>
          <w:rFonts w:hint="eastAsia"/>
          <w:color w:val="000000"/>
        </w:rPr>
        <w:t>价。</w:t>
      </w:r>
    </w:p>
    <w:p w:rsidR="00FE6B3E" w:rsidRDefault="00CE43DB">
      <w:pPr>
        <w:pStyle w:val="a3"/>
        <w:spacing w:line="360" w:lineRule="auto"/>
        <w:ind w:right="-125" w:firstLine="484"/>
        <w:rPr>
          <w:color w:val="000000"/>
          <w:spacing w:val="6"/>
          <w:kern w:val="18"/>
        </w:rPr>
      </w:pPr>
      <w:r>
        <w:rPr>
          <w:color w:val="000000"/>
          <w:spacing w:val="6"/>
          <w:kern w:val="18"/>
        </w:rPr>
        <w:t>3.4.3</w:t>
      </w:r>
      <w:r>
        <w:rPr>
          <w:color w:val="000000"/>
          <w:spacing w:val="6"/>
          <w:kern w:val="18"/>
        </w:rPr>
        <w:t>修正后的最终投标报价若超过最高投标限价（如有），评标委员会应否决其投标。</w:t>
      </w:r>
    </w:p>
    <w:p w:rsidR="00FE6B3E" w:rsidRDefault="00CE43DB">
      <w:pPr>
        <w:pStyle w:val="a3"/>
        <w:spacing w:line="360" w:lineRule="auto"/>
        <w:ind w:right="-125" w:firstLine="484"/>
        <w:rPr>
          <w:color w:val="000000"/>
        </w:rPr>
      </w:pPr>
      <w:r>
        <w:rPr>
          <w:color w:val="000000"/>
          <w:spacing w:val="6"/>
          <w:kern w:val="18"/>
        </w:rPr>
        <w:t xml:space="preserve">3.4.4 </w:t>
      </w:r>
      <w:r>
        <w:rPr>
          <w:color w:val="000000"/>
          <w:spacing w:val="6"/>
          <w:kern w:val="18"/>
        </w:rPr>
        <w:t>修正后的最终投标报价仅作为签订合同的一个依据，不参与评标价得分的计算</w:t>
      </w:r>
      <w:r>
        <w:rPr>
          <w:color w:val="000000"/>
        </w:rPr>
        <w:t>。</w:t>
      </w:r>
    </w:p>
    <w:p w:rsidR="00FE6B3E" w:rsidRDefault="00CE43DB">
      <w:pPr>
        <w:pStyle w:val="a3"/>
        <w:spacing w:line="360" w:lineRule="auto"/>
        <w:ind w:right="-125"/>
        <w:rPr>
          <w:b/>
          <w:color w:val="000000"/>
        </w:rPr>
      </w:pPr>
      <w:r>
        <w:rPr>
          <w:b/>
          <w:color w:val="000000"/>
        </w:rPr>
        <w:t xml:space="preserve">3. 5 </w:t>
      </w:r>
      <w:r>
        <w:rPr>
          <w:b/>
          <w:color w:val="000000"/>
        </w:rPr>
        <w:t>第二个信封详细评审</w:t>
      </w:r>
    </w:p>
    <w:p w:rsidR="00FE6B3E" w:rsidRDefault="00CE43DB">
      <w:pPr>
        <w:pStyle w:val="a3"/>
        <w:spacing w:line="360" w:lineRule="auto"/>
        <w:ind w:right="-125" w:firstLine="484"/>
        <w:rPr>
          <w:color w:val="000000"/>
        </w:rPr>
      </w:pPr>
      <w:r>
        <w:rPr>
          <w:color w:val="000000"/>
        </w:rPr>
        <w:t xml:space="preserve">3.5.1 </w:t>
      </w:r>
      <w:r>
        <w:rPr>
          <w:color w:val="000000"/>
        </w:rPr>
        <w:t>评标委员会按本章第</w:t>
      </w:r>
      <w:r>
        <w:rPr>
          <w:color w:val="000000"/>
        </w:rPr>
        <w:t>2.2.4</w:t>
      </w:r>
      <w:r>
        <w:rPr>
          <w:color w:val="000000"/>
        </w:rPr>
        <w:t>项</w:t>
      </w:r>
      <w:r>
        <w:rPr>
          <w:rFonts w:hint="eastAsia"/>
          <w:color w:val="000000"/>
        </w:rPr>
        <w:t>（</w:t>
      </w:r>
      <w:r>
        <w:rPr>
          <w:rFonts w:hint="eastAsia"/>
          <w:color w:val="000000"/>
        </w:rPr>
        <w:t>3</w:t>
      </w:r>
      <w:r>
        <w:rPr>
          <w:rFonts w:hint="eastAsia"/>
          <w:color w:val="000000"/>
        </w:rPr>
        <w:t>）</w:t>
      </w:r>
      <w:r>
        <w:rPr>
          <w:color w:val="000000"/>
        </w:rPr>
        <w:t>目规定的评审因素和分值对评标价计算出得分</w:t>
      </w:r>
      <w:r>
        <w:rPr>
          <w:color w:val="000000"/>
        </w:rPr>
        <w:t>C</w:t>
      </w:r>
      <w:r>
        <w:rPr>
          <w:color w:val="000000"/>
        </w:rPr>
        <w:t>。评标价得分分值计算保留小数点后两位，小</w:t>
      </w:r>
      <w:r>
        <w:rPr>
          <w:color w:val="000000"/>
        </w:rPr>
        <w:t>数点后第三位</w:t>
      </w:r>
      <w:r>
        <w:rPr>
          <w:color w:val="000000"/>
        </w:rPr>
        <w:t>“</w:t>
      </w:r>
      <w:r>
        <w:rPr>
          <w:color w:val="000000"/>
        </w:rPr>
        <w:t>四舍五入</w:t>
      </w:r>
      <w:r>
        <w:rPr>
          <w:color w:val="000000"/>
        </w:rPr>
        <w:t>”</w:t>
      </w:r>
      <w:r>
        <w:rPr>
          <w:color w:val="000000"/>
        </w:rPr>
        <w:t>。</w:t>
      </w:r>
    </w:p>
    <w:p w:rsidR="00FE6B3E" w:rsidRDefault="00CE43DB">
      <w:pPr>
        <w:pStyle w:val="a3"/>
        <w:spacing w:line="360" w:lineRule="auto"/>
        <w:ind w:right="-125" w:firstLine="484"/>
        <w:rPr>
          <w:color w:val="000000"/>
        </w:rPr>
      </w:pPr>
      <w:r>
        <w:rPr>
          <w:color w:val="000000"/>
        </w:rPr>
        <w:t xml:space="preserve">3.5.2 </w:t>
      </w:r>
      <w:r>
        <w:rPr>
          <w:color w:val="000000"/>
        </w:rPr>
        <w:t>投标人综合得分</w:t>
      </w:r>
      <w:r>
        <w:rPr>
          <w:rFonts w:hint="eastAsia"/>
          <w:color w:val="000000"/>
        </w:rPr>
        <w:t>=</w:t>
      </w:r>
      <w:r>
        <w:rPr>
          <w:color w:val="000000"/>
        </w:rPr>
        <w:t>投标人的商务和技术得分</w:t>
      </w:r>
      <w:r>
        <w:rPr>
          <w:rFonts w:hint="eastAsia"/>
          <w:color w:val="000000"/>
        </w:rPr>
        <w:t>＋</w:t>
      </w:r>
      <w:r>
        <w:rPr>
          <w:color w:val="000000"/>
        </w:rPr>
        <w:t>C</w:t>
      </w:r>
      <w:r>
        <w:rPr>
          <w:color w:val="000000"/>
        </w:rPr>
        <w:t>。</w:t>
      </w:r>
    </w:p>
    <w:p w:rsidR="00FE6B3E" w:rsidRDefault="00CE43DB">
      <w:pPr>
        <w:pStyle w:val="a3"/>
        <w:spacing w:line="360" w:lineRule="auto"/>
        <w:ind w:right="-125" w:firstLine="484"/>
        <w:rPr>
          <w:color w:val="000000"/>
        </w:rPr>
      </w:pPr>
      <w:r>
        <w:rPr>
          <w:color w:val="000000"/>
        </w:rPr>
        <w:t xml:space="preserve">3.5.3 </w:t>
      </w:r>
      <w:r>
        <w:rPr>
          <w:color w:val="000000"/>
        </w:rPr>
        <w:t>评标委员会发现投标人的报价明显低于其他投标报价，使得其投标报价可能低于其个别成本的，应要求该投标人作出书面说明并提供相应的证明材料</w:t>
      </w:r>
      <w:r>
        <w:rPr>
          <w:rFonts w:hint="eastAsia"/>
          <w:color w:val="000000"/>
        </w:rPr>
        <w:t>。</w:t>
      </w:r>
      <w:r>
        <w:rPr>
          <w:color w:val="000000"/>
        </w:rPr>
        <w:t>投标人不能合理说明或不能提供相应证明材料的，评标委员会应认定该投标人以低于成本报价竞标，并否决其投标</w:t>
      </w:r>
      <w:r>
        <w:rPr>
          <w:rFonts w:hint="eastAsia"/>
          <w:color w:val="000000"/>
        </w:rPr>
        <w:t>。</w:t>
      </w:r>
    </w:p>
    <w:p w:rsidR="00FE6B3E" w:rsidRDefault="00CE43DB">
      <w:pPr>
        <w:pStyle w:val="a3"/>
        <w:spacing w:line="360" w:lineRule="auto"/>
        <w:ind w:right="-125"/>
        <w:rPr>
          <w:b/>
          <w:color w:val="000000"/>
        </w:rPr>
      </w:pPr>
      <w:r>
        <w:rPr>
          <w:b/>
          <w:color w:val="000000"/>
        </w:rPr>
        <w:t xml:space="preserve">3. 6  </w:t>
      </w:r>
      <w:r>
        <w:rPr>
          <w:b/>
          <w:color w:val="000000"/>
        </w:rPr>
        <w:t>投标文件相关信息的核查</w:t>
      </w:r>
    </w:p>
    <w:p w:rsidR="00FE6B3E" w:rsidRDefault="00CE43DB">
      <w:pPr>
        <w:pStyle w:val="a3"/>
        <w:spacing w:line="360" w:lineRule="auto"/>
        <w:ind w:right="-125" w:firstLine="484"/>
        <w:rPr>
          <w:color w:val="000000"/>
        </w:rPr>
      </w:pPr>
      <w:r>
        <w:rPr>
          <w:color w:val="000000"/>
        </w:rPr>
        <w:t>3.6.1</w:t>
      </w:r>
      <w:r>
        <w:rPr>
          <w:rFonts w:hint="eastAsia"/>
          <w:color w:val="000000"/>
        </w:rPr>
        <w:t>评标委员会将对投标人的资质、业绩、主要人员资历和目前在岗情况、信誉等级等信息，在交通运输主管部门“公路建设市场信用信息管理系统”中进</w:t>
      </w:r>
      <w:r>
        <w:rPr>
          <w:rFonts w:hint="eastAsia"/>
          <w:color w:val="000000"/>
        </w:rPr>
        <w:t>行核实，若投标文件载明的信息与系统中发布的信息不符，使得投标人的资格条件不符合招标文件规定的，评标委员会应否决其投标。</w:t>
      </w:r>
    </w:p>
    <w:p w:rsidR="00FE6B3E" w:rsidRDefault="00CE43DB">
      <w:pPr>
        <w:pStyle w:val="a3"/>
        <w:spacing w:line="360" w:lineRule="auto"/>
        <w:ind w:right="-125" w:firstLine="484"/>
        <w:rPr>
          <w:color w:val="000000"/>
        </w:rPr>
      </w:pPr>
      <w:r>
        <w:rPr>
          <w:rFonts w:hint="eastAsia"/>
          <w:color w:val="000000"/>
        </w:rPr>
        <w:t>评标委员会将对公路工程监理工程师证书，在“全国公路建设市场信用信息管理系统”中进行核查，若投标文件载明的信息与网站上公开信息不符，使得投标人的资格条件不符合招标文件规定的，评标委员会应否决其投标。</w:t>
      </w:r>
    </w:p>
    <w:p w:rsidR="00FE6B3E" w:rsidRDefault="00CE43DB">
      <w:pPr>
        <w:pStyle w:val="a3"/>
        <w:spacing w:line="360" w:lineRule="auto"/>
        <w:ind w:right="-125" w:firstLine="484"/>
        <w:rPr>
          <w:color w:val="000000"/>
        </w:rPr>
      </w:pPr>
      <w:r>
        <w:rPr>
          <w:rFonts w:hint="eastAsia"/>
          <w:color w:val="000000"/>
        </w:rPr>
        <w:t>评标委员会将对投标人信誉情况进行审查，</w:t>
      </w:r>
      <w:r>
        <w:rPr>
          <w:rFonts w:cs="宋体" w:hint="eastAsia"/>
          <w:color w:val="auto"/>
        </w:rPr>
        <w:t>投标人和其法定代表人</w:t>
      </w:r>
      <w:r>
        <w:rPr>
          <w:rFonts w:cs="宋体" w:hint="eastAsia"/>
          <w:color w:val="auto"/>
        </w:rPr>
        <w:t>(</w:t>
      </w:r>
      <w:r>
        <w:rPr>
          <w:rFonts w:cs="宋体" w:hint="eastAsia"/>
          <w:color w:val="auto"/>
        </w:rPr>
        <w:t>含联合体各成员</w:t>
      </w:r>
      <w:r>
        <w:rPr>
          <w:rFonts w:cs="宋体" w:hint="eastAsia"/>
          <w:color w:val="auto"/>
        </w:rPr>
        <w:t>)</w:t>
      </w:r>
      <w:r>
        <w:rPr>
          <w:rFonts w:cs="宋体" w:hint="eastAsia"/>
          <w:color w:val="auto"/>
        </w:rPr>
        <w:t>、项目负责人（总</w:t>
      </w:r>
      <w:r>
        <w:rPr>
          <w:rFonts w:cs="宋体" w:hint="eastAsia"/>
          <w:color w:val="auto"/>
        </w:rPr>
        <w:t>监理工程师</w:t>
      </w:r>
      <w:r>
        <w:rPr>
          <w:rFonts w:cs="宋体" w:hint="eastAsia"/>
          <w:color w:val="auto"/>
        </w:rPr>
        <w:t>）近三年内有行贿犯罪档案记录（中国裁判文书网记录查询）、被交通运输部或陕西省</w:t>
      </w:r>
      <w:r>
        <w:rPr>
          <w:rFonts w:cs="宋体" w:hint="eastAsia"/>
          <w:color w:val="auto"/>
        </w:rPr>
        <w:t>交通运输厅</w:t>
      </w:r>
      <w:r>
        <w:rPr>
          <w:rFonts w:cs="宋体" w:hint="eastAsia"/>
          <w:color w:val="auto"/>
        </w:rPr>
        <w:t>评为信用等级</w:t>
      </w:r>
      <w:r>
        <w:rPr>
          <w:rFonts w:cs="宋体" w:hint="eastAsia"/>
          <w:color w:val="auto"/>
        </w:rPr>
        <w:t>D</w:t>
      </w:r>
      <w:r>
        <w:rPr>
          <w:rFonts w:cs="宋体" w:hint="eastAsia"/>
          <w:color w:val="auto"/>
        </w:rPr>
        <w:t>级且处于有效期内、在“信用中国”网站（</w:t>
      </w:r>
      <w:r>
        <w:rPr>
          <w:rFonts w:cs="宋体" w:hint="eastAsia"/>
          <w:color w:val="auto"/>
        </w:rPr>
        <w:t>www.creditchina.gov.cn</w:t>
      </w:r>
      <w:r>
        <w:rPr>
          <w:rFonts w:cs="宋体" w:hint="eastAsia"/>
          <w:color w:val="auto"/>
        </w:rPr>
        <w:t>）或“中国执行信息公开网”（</w:t>
      </w:r>
      <w:r>
        <w:rPr>
          <w:rFonts w:cs="宋体" w:hint="eastAsia"/>
          <w:color w:val="auto"/>
        </w:rPr>
        <w:t>http://zxgk.court.gov.cn/</w:t>
      </w:r>
      <w:r>
        <w:rPr>
          <w:rFonts w:cs="宋体" w:hint="eastAsia"/>
          <w:color w:val="auto"/>
        </w:rPr>
        <w:t>）中被列入失信被执行人名单、在国家企业信用信息公示系统（</w:t>
      </w:r>
      <w:r>
        <w:rPr>
          <w:rFonts w:cs="宋体" w:hint="eastAsia"/>
          <w:color w:val="auto"/>
        </w:rPr>
        <w:t>www.gsxt.gov.cn</w:t>
      </w:r>
      <w:r>
        <w:rPr>
          <w:rFonts w:cs="宋体" w:hint="eastAsia"/>
          <w:color w:val="auto"/>
        </w:rPr>
        <w:t>）中被列入严重违法失信企业名单的，如有</w:t>
      </w:r>
      <w:r>
        <w:rPr>
          <w:rFonts w:cs="宋体" w:hint="eastAsia"/>
          <w:color w:val="auto"/>
        </w:rPr>
        <w:lastRenderedPageBreak/>
        <w:t>以上情况，</w:t>
      </w:r>
      <w:r>
        <w:rPr>
          <w:rFonts w:hint="eastAsia"/>
          <w:color w:val="auto"/>
        </w:rPr>
        <w:t>评</w:t>
      </w:r>
      <w:r>
        <w:rPr>
          <w:rFonts w:hint="eastAsia"/>
          <w:color w:val="000000"/>
        </w:rPr>
        <w:t>标委员会应否决其投标。</w:t>
      </w:r>
    </w:p>
    <w:p w:rsidR="00FE6B3E" w:rsidRDefault="00CE43DB">
      <w:pPr>
        <w:pStyle w:val="a3"/>
        <w:spacing w:line="360" w:lineRule="auto"/>
        <w:ind w:right="-125" w:firstLine="484"/>
        <w:rPr>
          <w:color w:val="000000"/>
        </w:rPr>
      </w:pPr>
      <w:r>
        <w:rPr>
          <w:color w:val="000000"/>
        </w:rPr>
        <w:t xml:space="preserve">3.6.2 </w:t>
      </w:r>
      <w:r>
        <w:rPr>
          <w:color w:val="000000"/>
        </w:rPr>
        <w:t>评标委员会应对在评标过程中发现的投标人与投标人之间、投标人与招标人之间存在的串通投标的情形进行评审和认定。投标人存在串通投标、弄虚作假、行贿等违法行为的，评标委员会应</w:t>
      </w:r>
      <w:r>
        <w:rPr>
          <w:color w:val="000000"/>
        </w:rPr>
        <w:t>否决其投标。</w:t>
      </w:r>
    </w:p>
    <w:p w:rsidR="00FE6B3E" w:rsidRDefault="00CE43DB">
      <w:pPr>
        <w:pStyle w:val="a3"/>
        <w:spacing w:line="360" w:lineRule="auto"/>
        <w:ind w:right="-125" w:firstLine="484"/>
        <w:rPr>
          <w:color w:val="000000"/>
        </w:rPr>
      </w:pPr>
      <w:r>
        <w:rPr>
          <w:rFonts w:hint="eastAsia"/>
          <w:color w:val="000000"/>
        </w:rPr>
        <w:t>（</w:t>
      </w:r>
      <w:r>
        <w:rPr>
          <w:rFonts w:hint="eastAsia"/>
          <w:color w:val="000000"/>
        </w:rPr>
        <w:t>1</w:t>
      </w:r>
      <w:r>
        <w:rPr>
          <w:rFonts w:hint="eastAsia"/>
          <w:color w:val="000000"/>
        </w:rPr>
        <w:t>）</w:t>
      </w:r>
      <w:r>
        <w:rPr>
          <w:color w:val="000000"/>
        </w:rPr>
        <w:t>有下列情形之一的，属于投标人相互串通投标：</w:t>
      </w:r>
    </w:p>
    <w:p w:rsidR="00FE6B3E" w:rsidRDefault="00CE43DB">
      <w:pPr>
        <w:pStyle w:val="a3"/>
        <w:spacing w:line="360" w:lineRule="auto"/>
        <w:ind w:right="-125" w:firstLine="484"/>
        <w:rPr>
          <w:color w:val="000000"/>
        </w:rPr>
      </w:pPr>
      <w:r>
        <w:rPr>
          <w:color w:val="000000"/>
        </w:rPr>
        <w:t>a.</w:t>
      </w:r>
      <w:r>
        <w:rPr>
          <w:color w:val="000000"/>
        </w:rPr>
        <w:t>投标人之间协商投标报价等投标文件的实质性内容；</w:t>
      </w:r>
    </w:p>
    <w:p w:rsidR="00FE6B3E" w:rsidRDefault="00CE43DB">
      <w:pPr>
        <w:pStyle w:val="a3"/>
        <w:spacing w:line="360" w:lineRule="auto"/>
        <w:ind w:right="-125" w:firstLine="484"/>
        <w:rPr>
          <w:color w:val="000000"/>
        </w:rPr>
      </w:pPr>
      <w:r>
        <w:rPr>
          <w:color w:val="000000"/>
        </w:rPr>
        <w:t>b.</w:t>
      </w:r>
      <w:r>
        <w:rPr>
          <w:color w:val="000000"/>
        </w:rPr>
        <w:t>投标人之间约定中标人；</w:t>
      </w:r>
    </w:p>
    <w:p w:rsidR="00FE6B3E" w:rsidRDefault="00CE43DB">
      <w:pPr>
        <w:pStyle w:val="a3"/>
        <w:spacing w:line="360" w:lineRule="auto"/>
        <w:ind w:right="-125" w:firstLine="484"/>
        <w:rPr>
          <w:color w:val="000000"/>
        </w:rPr>
      </w:pPr>
      <w:r>
        <w:rPr>
          <w:rFonts w:hint="eastAsia"/>
          <w:color w:val="000000"/>
        </w:rPr>
        <w:t>c</w:t>
      </w:r>
      <w:r>
        <w:rPr>
          <w:color w:val="000000"/>
        </w:rPr>
        <w:t>.</w:t>
      </w:r>
      <w:r>
        <w:rPr>
          <w:color w:val="000000"/>
        </w:rPr>
        <w:t>投标人之间约定部分投标人放弃投标或中标；</w:t>
      </w:r>
    </w:p>
    <w:p w:rsidR="00FE6B3E" w:rsidRDefault="00CE43DB">
      <w:pPr>
        <w:pStyle w:val="a3"/>
        <w:spacing w:line="360" w:lineRule="auto"/>
        <w:ind w:right="-125" w:firstLine="484"/>
        <w:rPr>
          <w:color w:val="000000"/>
        </w:rPr>
      </w:pPr>
      <w:r>
        <w:rPr>
          <w:color w:val="000000"/>
        </w:rPr>
        <w:t>d.</w:t>
      </w:r>
      <w:r>
        <w:rPr>
          <w:color w:val="000000"/>
        </w:rPr>
        <w:t>属于同一集团、协会、商会等组织成员的投标人按照该组织要求协同投标；</w:t>
      </w:r>
    </w:p>
    <w:p w:rsidR="00FE6B3E" w:rsidRDefault="00CE43DB">
      <w:pPr>
        <w:pStyle w:val="a3"/>
        <w:spacing w:line="360" w:lineRule="auto"/>
        <w:ind w:right="-125" w:firstLine="484"/>
        <w:rPr>
          <w:color w:val="000000"/>
        </w:rPr>
      </w:pPr>
      <w:r>
        <w:rPr>
          <w:color w:val="000000"/>
        </w:rPr>
        <w:t>e.</w:t>
      </w:r>
      <w:r>
        <w:rPr>
          <w:color w:val="000000"/>
        </w:rPr>
        <w:t>投标人之间为谋取中标或排斥特定投标人而采取的其他联合行动。</w:t>
      </w:r>
    </w:p>
    <w:p w:rsidR="00FE6B3E" w:rsidRDefault="00CE43DB">
      <w:pPr>
        <w:pStyle w:val="a3"/>
        <w:spacing w:line="360" w:lineRule="auto"/>
        <w:ind w:right="-125" w:firstLine="484"/>
        <w:rPr>
          <w:color w:val="000000"/>
        </w:rPr>
      </w:pPr>
      <w:r>
        <w:rPr>
          <w:rFonts w:hint="eastAsia"/>
          <w:color w:val="000000"/>
        </w:rPr>
        <w:t>（</w:t>
      </w:r>
      <w:r>
        <w:rPr>
          <w:rFonts w:hint="eastAsia"/>
          <w:color w:val="000000"/>
        </w:rPr>
        <w:t>2</w:t>
      </w:r>
      <w:r>
        <w:rPr>
          <w:rFonts w:hint="eastAsia"/>
          <w:color w:val="000000"/>
        </w:rPr>
        <w:t>）</w:t>
      </w:r>
      <w:r>
        <w:rPr>
          <w:color w:val="000000"/>
        </w:rPr>
        <w:t>有下列情形之一的，视为投标人相互串通投标：</w:t>
      </w:r>
    </w:p>
    <w:p w:rsidR="00FE6B3E" w:rsidRDefault="00CE43DB">
      <w:pPr>
        <w:pStyle w:val="a3"/>
        <w:spacing w:line="360" w:lineRule="auto"/>
        <w:ind w:right="-125" w:firstLine="484"/>
        <w:rPr>
          <w:color w:val="000000"/>
        </w:rPr>
      </w:pPr>
      <w:r>
        <w:rPr>
          <w:color w:val="000000"/>
        </w:rPr>
        <w:t>a.</w:t>
      </w:r>
      <w:r>
        <w:rPr>
          <w:color w:val="000000"/>
        </w:rPr>
        <w:t>不同投标人的投标文件由同一单位或个人编制；</w:t>
      </w:r>
    </w:p>
    <w:p w:rsidR="00FE6B3E" w:rsidRDefault="00CE43DB">
      <w:pPr>
        <w:pStyle w:val="a3"/>
        <w:spacing w:line="360" w:lineRule="auto"/>
        <w:ind w:right="-125" w:firstLine="484"/>
        <w:rPr>
          <w:color w:val="000000"/>
        </w:rPr>
      </w:pPr>
      <w:r>
        <w:rPr>
          <w:color w:val="000000"/>
        </w:rPr>
        <w:t>b.</w:t>
      </w:r>
      <w:r>
        <w:rPr>
          <w:color w:val="000000"/>
        </w:rPr>
        <w:t>不同投标人委托同一单位或个人办理投标事宜；</w:t>
      </w:r>
    </w:p>
    <w:p w:rsidR="00FE6B3E" w:rsidRDefault="00CE43DB">
      <w:pPr>
        <w:pStyle w:val="a3"/>
        <w:spacing w:line="360" w:lineRule="auto"/>
        <w:ind w:right="-125" w:firstLine="484"/>
        <w:rPr>
          <w:color w:val="000000"/>
        </w:rPr>
      </w:pPr>
      <w:r>
        <w:rPr>
          <w:rFonts w:hint="eastAsia"/>
          <w:color w:val="000000"/>
        </w:rPr>
        <w:t>c</w:t>
      </w:r>
      <w:r>
        <w:rPr>
          <w:color w:val="000000"/>
        </w:rPr>
        <w:t>.</w:t>
      </w:r>
      <w:r>
        <w:rPr>
          <w:color w:val="000000"/>
        </w:rPr>
        <w:t>不同投标人的投标文件载明的项目管理成</w:t>
      </w:r>
      <w:r>
        <w:rPr>
          <w:color w:val="000000"/>
        </w:rPr>
        <w:t>员为同一人；</w:t>
      </w:r>
    </w:p>
    <w:p w:rsidR="00FE6B3E" w:rsidRDefault="00CE43DB">
      <w:pPr>
        <w:pStyle w:val="a3"/>
        <w:spacing w:line="360" w:lineRule="auto"/>
        <w:ind w:right="-125" w:firstLine="484"/>
        <w:rPr>
          <w:color w:val="000000"/>
        </w:rPr>
      </w:pPr>
      <w:r>
        <w:rPr>
          <w:color w:val="000000"/>
        </w:rPr>
        <w:t>d.</w:t>
      </w:r>
      <w:r>
        <w:rPr>
          <w:color w:val="000000"/>
        </w:rPr>
        <w:t>不同投标人的投标文件异常一致或投标报价呈规律性差异；</w:t>
      </w:r>
    </w:p>
    <w:p w:rsidR="00FE6B3E" w:rsidRDefault="00CE43DB">
      <w:pPr>
        <w:pStyle w:val="a3"/>
        <w:spacing w:line="360" w:lineRule="auto"/>
        <w:ind w:right="-125" w:firstLine="484"/>
        <w:rPr>
          <w:color w:val="000000"/>
        </w:rPr>
      </w:pPr>
      <w:r>
        <w:rPr>
          <w:color w:val="000000"/>
        </w:rPr>
        <w:t>e.</w:t>
      </w:r>
      <w:r>
        <w:rPr>
          <w:color w:val="000000"/>
        </w:rPr>
        <w:t>不同投标人的投标文件相互混装；</w:t>
      </w:r>
    </w:p>
    <w:p w:rsidR="00FE6B3E" w:rsidRDefault="00CE43DB">
      <w:pPr>
        <w:pStyle w:val="a3"/>
        <w:spacing w:line="360" w:lineRule="auto"/>
        <w:ind w:right="-125" w:firstLine="484"/>
        <w:rPr>
          <w:color w:val="000000"/>
        </w:rPr>
      </w:pPr>
      <w:r>
        <w:rPr>
          <w:rFonts w:hint="eastAsia"/>
          <w:color w:val="000000"/>
        </w:rPr>
        <w:t>f.</w:t>
      </w:r>
      <w:r>
        <w:rPr>
          <w:color w:val="000000"/>
        </w:rPr>
        <w:t>不同投标人的投标保证金从同一单位或个人的账户转出。</w:t>
      </w:r>
    </w:p>
    <w:p w:rsidR="00FE6B3E" w:rsidRDefault="00CE43DB">
      <w:pPr>
        <w:pStyle w:val="a3"/>
        <w:spacing w:line="360" w:lineRule="auto"/>
        <w:ind w:right="-125" w:firstLine="484"/>
        <w:rPr>
          <w:color w:val="000000"/>
        </w:rPr>
      </w:pPr>
      <w:r>
        <w:rPr>
          <w:rFonts w:hint="eastAsia"/>
          <w:color w:val="000000"/>
        </w:rPr>
        <w:t>（</w:t>
      </w:r>
      <w:r>
        <w:rPr>
          <w:rFonts w:hint="eastAsia"/>
          <w:color w:val="000000"/>
        </w:rPr>
        <w:t>3</w:t>
      </w:r>
      <w:r>
        <w:rPr>
          <w:rFonts w:hint="eastAsia"/>
          <w:color w:val="000000"/>
        </w:rPr>
        <w:t>）</w:t>
      </w:r>
      <w:r>
        <w:rPr>
          <w:color w:val="000000"/>
        </w:rPr>
        <w:t>有下列情形之一的</w:t>
      </w:r>
      <w:r>
        <w:rPr>
          <w:rFonts w:hint="eastAsia"/>
          <w:color w:val="000000"/>
        </w:rPr>
        <w:t>，</w:t>
      </w:r>
      <w:r>
        <w:rPr>
          <w:color w:val="000000"/>
        </w:rPr>
        <w:t>属于招标人与投标人串通投标：</w:t>
      </w:r>
    </w:p>
    <w:p w:rsidR="00FE6B3E" w:rsidRDefault="00CE43DB">
      <w:pPr>
        <w:pStyle w:val="a3"/>
        <w:spacing w:line="360" w:lineRule="auto"/>
        <w:ind w:right="-125" w:firstLine="484"/>
        <w:rPr>
          <w:color w:val="000000"/>
        </w:rPr>
      </w:pPr>
      <w:r>
        <w:rPr>
          <w:color w:val="000000"/>
        </w:rPr>
        <w:t>a.</w:t>
      </w:r>
      <w:r>
        <w:rPr>
          <w:color w:val="000000"/>
        </w:rPr>
        <w:t>招标人在开标前开启投标文件并将有关信息泄露给其他投标人；</w:t>
      </w:r>
    </w:p>
    <w:p w:rsidR="00FE6B3E" w:rsidRDefault="00CE43DB">
      <w:pPr>
        <w:pStyle w:val="a3"/>
        <w:spacing w:line="360" w:lineRule="auto"/>
        <w:ind w:right="-125" w:firstLine="484"/>
        <w:rPr>
          <w:color w:val="000000"/>
        </w:rPr>
      </w:pPr>
      <w:r>
        <w:rPr>
          <w:color w:val="000000"/>
        </w:rPr>
        <w:t>b</w:t>
      </w:r>
      <w:r>
        <w:rPr>
          <w:color w:val="000000"/>
        </w:rPr>
        <w:t>招标人直接或间接向投标人泄露标底</w:t>
      </w:r>
      <w:r>
        <w:rPr>
          <w:rFonts w:hint="eastAsia"/>
          <w:color w:val="000000"/>
        </w:rPr>
        <w:t>（如有）</w:t>
      </w:r>
      <w:r>
        <w:rPr>
          <w:color w:val="000000"/>
        </w:rPr>
        <w:t>、评标委员会成员等信息；</w:t>
      </w:r>
    </w:p>
    <w:p w:rsidR="00FE6B3E" w:rsidRDefault="00CE43DB">
      <w:pPr>
        <w:pStyle w:val="a3"/>
        <w:spacing w:line="360" w:lineRule="auto"/>
        <w:ind w:right="-125" w:firstLine="484"/>
        <w:rPr>
          <w:color w:val="000000"/>
        </w:rPr>
      </w:pPr>
      <w:r>
        <w:rPr>
          <w:color w:val="000000"/>
        </w:rPr>
        <w:t>c</w:t>
      </w:r>
      <w:r>
        <w:rPr>
          <w:color w:val="000000"/>
        </w:rPr>
        <w:t>招标人明示或暗示投标人压低或抬高投标报价</w:t>
      </w:r>
      <w:r>
        <w:rPr>
          <w:rFonts w:hint="eastAsia"/>
          <w:color w:val="000000"/>
        </w:rPr>
        <w:t>；</w:t>
      </w:r>
    </w:p>
    <w:p w:rsidR="00FE6B3E" w:rsidRDefault="00CE43DB">
      <w:pPr>
        <w:pStyle w:val="a3"/>
        <w:spacing w:line="360" w:lineRule="auto"/>
        <w:ind w:right="-125" w:firstLine="484"/>
        <w:rPr>
          <w:color w:val="000000"/>
        </w:rPr>
      </w:pPr>
      <w:r>
        <w:rPr>
          <w:color w:val="000000"/>
        </w:rPr>
        <w:t>d.</w:t>
      </w:r>
      <w:r>
        <w:rPr>
          <w:color w:val="000000"/>
        </w:rPr>
        <w:t>招标人授意投标人撤换、修改投标文件；</w:t>
      </w:r>
    </w:p>
    <w:p w:rsidR="00FE6B3E" w:rsidRDefault="00CE43DB">
      <w:pPr>
        <w:pStyle w:val="a3"/>
        <w:spacing w:line="360" w:lineRule="auto"/>
        <w:ind w:right="-125" w:firstLine="484"/>
        <w:rPr>
          <w:color w:val="000000"/>
        </w:rPr>
      </w:pPr>
      <w:r>
        <w:rPr>
          <w:color w:val="000000"/>
        </w:rPr>
        <w:t>e.</w:t>
      </w:r>
      <w:r>
        <w:rPr>
          <w:color w:val="000000"/>
        </w:rPr>
        <w:t>招标人明示或暗示投标人为特定投标人中标提供方便</w:t>
      </w:r>
      <w:r>
        <w:rPr>
          <w:rFonts w:hint="eastAsia"/>
          <w:color w:val="000000"/>
        </w:rPr>
        <w:t>；</w:t>
      </w:r>
    </w:p>
    <w:p w:rsidR="00FE6B3E" w:rsidRDefault="00CE43DB">
      <w:pPr>
        <w:pStyle w:val="a3"/>
        <w:spacing w:line="360" w:lineRule="auto"/>
        <w:ind w:right="-125" w:firstLine="484"/>
        <w:rPr>
          <w:color w:val="000000"/>
        </w:rPr>
      </w:pPr>
      <w:r>
        <w:rPr>
          <w:rFonts w:hint="eastAsia"/>
          <w:color w:val="000000"/>
        </w:rPr>
        <w:t>f.</w:t>
      </w:r>
      <w:r>
        <w:rPr>
          <w:color w:val="000000"/>
        </w:rPr>
        <w:t>招标人与投标人为谋求特定投标人中标而采取的其他串通行为。</w:t>
      </w:r>
    </w:p>
    <w:p w:rsidR="00FE6B3E" w:rsidRDefault="00CE43DB">
      <w:pPr>
        <w:pStyle w:val="a3"/>
        <w:spacing w:line="360" w:lineRule="auto"/>
        <w:ind w:right="-125" w:firstLine="484"/>
        <w:rPr>
          <w:color w:val="000000"/>
        </w:rPr>
      </w:pPr>
      <w:r>
        <w:rPr>
          <w:rFonts w:hint="eastAsia"/>
          <w:color w:val="000000"/>
        </w:rPr>
        <w:t>（</w:t>
      </w:r>
      <w:r>
        <w:rPr>
          <w:rFonts w:hint="eastAsia"/>
          <w:color w:val="000000"/>
        </w:rPr>
        <w:t>4</w:t>
      </w:r>
      <w:r>
        <w:rPr>
          <w:rFonts w:hint="eastAsia"/>
          <w:color w:val="000000"/>
        </w:rPr>
        <w:t>）</w:t>
      </w:r>
      <w:r>
        <w:rPr>
          <w:color w:val="000000"/>
        </w:rPr>
        <w:t>投标人有下列情形之一的</w:t>
      </w:r>
      <w:r>
        <w:rPr>
          <w:rFonts w:hint="eastAsia"/>
          <w:color w:val="000000"/>
        </w:rPr>
        <w:t>，</w:t>
      </w:r>
      <w:r>
        <w:rPr>
          <w:color w:val="000000"/>
        </w:rPr>
        <w:t>属于弄虚作假的行为：</w:t>
      </w:r>
    </w:p>
    <w:p w:rsidR="00FE6B3E" w:rsidRDefault="00CE43DB">
      <w:pPr>
        <w:pStyle w:val="a3"/>
        <w:spacing w:line="360" w:lineRule="auto"/>
        <w:ind w:right="-125" w:firstLine="484"/>
        <w:rPr>
          <w:color w:val="000000"/>
        </w:rPr>
      </w:pPr>
      <w:r>
        <w:rPr>
          <w:color w:val="000000"/>
        </w:rPr>
        <w:t>a.</w:t>
      </w:r>
      <w:r>
        <w:rPr>
          <w:color w:val="000000"/>
        </w:rPr>
        <w:t>使用通过受让或租借等方式获取的资格、资质证书投标</w:t>
      </w:r>
      <w:r>
        <w:rPr>
          <w:rFonts w:hint="eastAsia"/>
          <w:color w:val="000000"/>
        </w:rPr>
        <w:t>；</w:t>
      </w:r>
    </w:p>
    <w:p w:rsidR="00FE6B3E" w:rsidRDefault="00CE43DB">
      <w:pPr>
        <w:pStyle w:val="a3"/>
        <w:spacing w:line="360" w:lineRule="auto"/>
        <w:ind w:right="-125" w:firstLine="484"/>
        <w:rPr>
          <w:color w:val="000000"/>
        </w:rPr>
      </w:pPr>
      <w:r>
        <w:rPr>
          <w:color w:val="000000"/>
        </w:rPr>
        <w:t>b.</w:t>
      </w:r>
      <w:r>
        <w:rPr>
          <w:color w:val="000000"/>
        </w:rPr>
        <w:t>使用伪造、变造的许可证件</w:t>
      </w:r>
      <w:r>
        <w:rPr>
          <w:rFonts w:hint="eastAsia"/>
          <w:color w:val="000000"/>
        </w:rPr>
        <w:t>；</w:t>
      </w:r>
    </w:p>
    <w:p w:rsidR="00FE6B3E" w:rsidRDefault="00CE43DB">
      <w:pPr>
        <w:pStyle w:val="a3"/>
        <w:spacing w:line="360" w:lineRule="auto"/>
        <w:ind w:right="-125" w:firstLine="484"/>
        <w:rPr>
          <w:color w:val="000000"/>
        </w:rPr>
      </w:pPr>
      <w:r>
        <w:rPr>
          <w:rFonts w:hint="eastAsia"/>
          <w:color w:val="000000"/>
        </w:rPr>
        <w:t>c</w:t>
      </w:r>
      <w:r>
        <w:rPr>
          <w:color w:val="000000"/>
        </w:rPr>
        <w:t>.</w:t>
      </w:r>
      <w:r>
        <w:rPr>
          <w:color w:val="000000"/>
        </w:rPr>
        <w:t>提供虚假的业绩；</w:t>
      </w:r>
    </w:p>
    <w:p w:rsidR="00FE6B3E" w:rsidRDefault="00CE43DB">
      <w:pPr>
        <w:pStyle w:val="a3"/>
        <w:spacing w:line="360" w:lineRule="auto"/>
        <w:ind w:right="-125" w:firstLine="484"/>
        <w:rPr>
          <w:color w:val="000000"/>
        </w:rPr>
      </w:pPr>
      <w:r>
        <w:rPr>
          <w:color w:val="000000"/>
        </w:rPr>
        <w:t>d.</w:t>
      </w:r>
      <w:r>
        <w:rPr>
          <w:color w:val="000000"/>
        </w:rPr>
        <w:t>提供虚假的项目负责人或主要技术人员简历、劳动关系证明</w:t>
      </w:r>
      <w:r>
        <w:rPr>
          <w:rFonts w:hint="eastAsia"/>
          <w:color w:val="000000"/>
        </w:rPr>
        <w:t>；</w:t>
      </w:r>
    </w:p>
    <w:p w:rsidR="00FE6B3E" w:rsidRDefault="00CE43DB">
      <w:pPr>
        <w:pStyle w:val="a3"/>
        <w:spacing w:line="360" w:lineRule="auto"/>
        <w:ind w:right="-125" w:firstLine="484"/>
        <w:rPr>
          <w:color w:val="000000"/>
        </w:rPr>
      </w:pPr>
      <w:r>
        <w:rPr>
          <w:color w:val="000000"/>
        </w:rPr>
        <w:lastRenderedPageBreak/>
        <w:t>e.</w:t>
      </w:r>
      <w:r>
        <w:rPr>
          <w:color w:val="000000"/>
        </w:rPr>
        <w:t>提供虚假的信用状况；</w:t>
      </w:r>
    </w:p>
    <w:p w:rsidR="00FE6B3E" w:rsidRDefault="00CE43DB">
      <w:pPr>
        <w:pStyle w:val="a3"/>
        <w:spacing w:line="360" w:lineRule="auto"/>
        <w:ind w:right="-125" w:firstLine="484"/>
        <w:rPr>
          <w:color w:val="000000"/>
        </w:rPr>
      </w:pPr>
      <w:r>
        <w:rPr>
          <w:rFonts w:hint="eastAsia"/>
          <w:color w:val="000000"/>
        </w:rPr>
        <w:t>f.</w:t>
      </w:r>
      <w:r>
        <w:rPr>
          <w:color w:val="000000"/>
        </w:rPr>
        <w:t>其他弄虚作假的行为。</w:t>
      </w:r>
    </w:p>
    <w:p w:rsidR="00FE6B3E" w:rsidRDefault="00CE43DB">
      <w:pPr>
        <w:pStyle w:val="a3"/>
        <w:spacing w:line="360" w:lineRule="auto"/>
        <w:ind w:right="-125"/>
        <w:rPr>
          <w:b/>
          <w:color w:val="000000"/>
        </w:rPr>
      </w:pPr>
      <w:r>
        <w:rPr>
          <w:b/>
          <w:color w:val="000000"/>
        </w:rPr>
        <w:t>3.7</w:t>
      </w:r>
      <w:r>
        <w:rPr>
          <w:b/>
          <w:color w:val="000000"/>
        </w:rPr>
        <w:t>投标文件的澄清和说明</w:t>
      </w:r>
    </w:p>
    <w:p w:rsidR="00FE6B3E" w:rsidRDefault="00CE43DB">
      <w:pPr>
        <w:pStyle w:val="a3"/>
        <w:spacing w:line="360" w:lineRule="auto"/>
        <w:ind w:right="-125" w:firstLine="484"/>
        <w:rPr>
          <w:color w:val="000000"/>
        </w:rPr>
      </w:pPr>
      <w:r>
        <w:rPr>
          <w:color w:val="000000"/>
        </w:rPr>
        <w:t xml:space="preserve">3.7.1 </w:t>
      </w:r>
      <w:r>
        <w:rPr>
          <w:color w:val="000000"/>
        </w:rPr>
        <w:t>在评标过程中</w:t>
      </w:r>
      <w:r>
        <w:rPr>
          <w:rFonts w:hint="eastAsia"/>
          <w:color w:val="000000"/>
        </w:rPr>
        <w:t>，</w:t>
      </w:r>
      <w:r>
        <w:rPr>
          <w:color w:val="000000"/>
        </w:rPr>
        <w:t>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rsidR="00FE6B3E" w:rsidRDefault="00CE43DB">
      <w:pPr>
        <w:pStyle w:val="a3"/>
        <w:spacing w:line="360" w:lineRule="auto"/>
        <w:ind w:right="-125" w:firstLine="484"/>
        <w:rPr>
          <w:color w:val="000000"/>
        </w:rPr>
      </w:pPr>
      <w:r>
        <w:rPr>
          <w:color w:val="000000"/>
        </w:rPr>
        <w:t xml:space="preserve">3.7.2 </w:t>
      </w:r>
      <w:r>
        <w:rPr>
          <w:color w:val="000000"/>
        </w:rPr>
        <w:t>澄清和说明不得超出投标文件的范围或改变投标文件的实质性内容（算术性错误的修正除外）。投标人的书面澄清、说明属于投标文件的组成部分。</w:t>
      </w:r>
    </w:p>
    <w:p w:rsidR="00FE6B3E" w:rsidRDefault="00CE43DB">
      <w:pPr>
        <w:pStyle w:val="a3"/>
        <w:spacing w:line="360" w:lineRule="auto"/>
        <w:ind w:right="-125" w:firstLine="484"/>
        <w:rPr>
          <w:color w:val="000000"/>
        </w:rPr>
      </w:pPr>
      <w:r>
        <w:rPr>
          <w:color w:val="000000"/>
        </w:rPr>
        <w:t xml:space="preserve">3.7.3  </w:t>
      </w:r>
      <w:r>
        <w:rPr>
          <w:color w:val="000000"/>
        </w:rPr>
        <w:t>评标委员会不得暗示或诱导投标人作出澄清、说明，对投标人提交的澄清、</w:t>
      </w:r>
    </w:p>
    <w:p w:rsidR="00FE6B3E" w:rsidRDefault="00CE43DB">
      <w:pPr>
        <w:pStyle w:val="a3"/>
        <w:spacing w:line="360" w:lineRule="auto"/>
        <w:ind w:right="-125"/>
        <w:rPr>
          <w:color w:val="000000"/>
        </w:rPr>
      </w:pPr>
      <w:r>
        <w:rPr>
          <w:color w:val="000000"/>
        </w:rPr>
        <w:t>说明有疑问的，可以要求投标人进一步澄清或说明，直至满足评标委员会的要求。</w:t>
      </w:r>
    </w:p>
    <w:p w:rsidR="00FE6B3E" w:rsidRDefault="00CE43DB">
      <w:pPr>
        <w:pStyle w:val="a3"/>
        <w:spacing w:line="360" w:lineRule="auto"/>
        <w:ind w:right="-125" w:firstLine="484"/>
        <w:rPr>
          <w:color w:val="000000"/>
        </w:rPr>
      </w:pPr>
      <w:r>
        <w:rPr>
          <w:color w:val="000000"/>
        </w:rPr>
        <w:t>3.</w:t>
      </w:r>
      <w:r>
        <w:rPr>
          <w:color w:val="000000"/>
        </w:rPr>
        <w:t xml:space="preserve">7.4 </w:t>
      </w:r>
      <w:r>
        <w:rPr>
          <w:color w:val="000000"/>
        </w:rPr>
        <w:t>凡超出招标文件规定的或给委托人带来未曾要求的利益的变化、偏差或其他因素在评标时不予考虑。</w:t>
      </w:r>
    </w:p>
    <w:p w:rsidR="00FE6B3E" w:rsidRDefault="00CE43DB">
      <w:pPr>
        <w:pStyle w:val="a3"/>
        <w:spacing w:line="360" w:lineRule="auto"/>
        <w:ind w:right="-125"/>
        <w:rPr>
          <w:b/>
          <w:color w:val="000000"/>
        </w:rPr>
      </w:pPr>
      <w:r>
        <w:rPr>
          <w:b/>
          <w:color w:val="000000"/>
        </w:rPr>
        <w:t xml:space="preserve">3.8 </w:t>
      </w:r>
      <w:r>
        <w:rPr>
          <w:b/>
          <w:color w:val="000000"/>
        </w:rPr>
        <w:t>不得否决投标的情形</w:t>
      </w:r>
    </w:p>
    <w:p w:rsidR="00FE6B3E" w:rsidRDefault="00CE43DB">
      <w:pPr>
        <w:pStyle w:val="a3"/>
        <w:spacing w:line="360" w:lineRule="auto"/>
        <w:ind w:right="-125" w:firstLine="484"/>
        <w:rPr>
          <w:color w:val="000000"/>
        </w:rPr>
      </w:pPr>
      <w:r>
        <w:rPr>
          <w:color w:val="000000"/>
        </w:rPr>
        <w:t>投标文件存在第二章</w:t>
      </w:r>
      <w:r>
        <w:rPr>
          <w:color w:val="000000"/>
        </w:rPr>
        <w:t>“</w:t>
      </w:r>
      <w:r>
        <w:rPr>
          <w:color w:val="000000"/>
        </w:rPr>
        <w:t>投标人须知</w:t>
      </w:r>
      <w:r>
        <w:rPr>
          <w:color w:val="000000"/>
        </w:rPr>
        <w:t>”</w:t>
      </w:r>
      <w:r>
        <w:rPr>
          <w:color w:val="000000"/>
        </w:rPr>
        <w:t>第</w:t>
      </w:r>
      <w:r>
        <w:rPr>
          <w:color w:val="000000"/>
        </w:rPr>
        <w:t>1.12.3</w:t>
      </w:r>
      <w:r>
        <w:rPr>
          <w:color w:val="000000"/>
        </w:rPr>
        <w:t>项所列情形的，均视为细微偏差，评标委员会不得否决投标人的投标，应按照第二章</w:t>
      </w:r>
      <w:r>
        <w:rPr>
          <w:color w:val="000000"/>
        </w:rPr>
        <w:t>“</w:t>
      </w:r>
      <w:r>
        <w:rPr>
          <w:color w:val="000000"/>
        </w:rPr>
        <w:t>投标人须知</w:t>
      </w:r>
      <w:r>
        <w:rPr>
          <w:color w:val="000000"/>
        </w:rPr>
        <w:t>”</w:t>
      </w:r>
      <w:r>
        <w:rPr>
          <w:color w:val="000000"/>
        </w:rPr>
        <w:t>第</w:t>
      </w:r>
      <w:r>
        <w:rPr>
          <w:color w:val="000000"/>
        </w:rPr>
        <w:t>1.12.4</w:t>
      </w:r>
      <w:r>
        <w:rPr>
          <w:color w:val="000000"/>
        </w:rPr>
        <w:t>项规定的原则处理。</w:t>
      </w:r>
    </w:p>
    <w:p w:rsidR="00FE6B3E" w:rsidRDefault="00CE43DB">
      <w:pPr>
        <w:pStyle w:val="a3"/>
        <w:spacing w:line="360" w:lineRule="auto"/>
        <w:ind w:right="-125"/>
        <w:rPr>
          <w:b/>
          <w:color w:val="000000"/>
        </w:rPr>
      </w:pPr>
      <w:r>
        <w:rPr>
          <w:b/>
          <w:color w:val="000000"/>
        </w:rPr>
        <w:t xml:space="preserve">3.9 </w:t>
      </w:r>
      <w:r>
        <w:rPr>
          <w:b/>
          <w:color w:val="000000"/>
        </w:rPr>
        <w:t>评标结果</w:t>
      </w:r>
    </w:p>
    <w:p w:rsidR="00FE6B3E" w:rsidRDefault="00CE43DB">
      <w:pPr>
        <w:pStyle w:val="a3"/>
        <w:spacing w:line="360" w:lineRule="auto"/>
        <w:ind w:right="-125" w:firstLine="484"/>
        <w:rPr>
          <w:color w:val="000000"/>
        </w:rPr>
      </w:pPr>
      <w:r>
        <w:rPr>
          <w:color w:val="000000"/>
        </w:rPr>
        <w:t xml:space="preserve">3.9.1 </w:t>
      </w:r>
      <w:r>
        <w:rPr>
          <w:color w:val="000000"/>
        </w:rPr>
        <w:t>除第二章</w:t>
      </w:r>
      <w:r>
        <w:rPr>
          <w:color w:val="000000"/>
        </w:rPr>
        <w:t>“</w:t>
      </w:r>
      <w:r>
        <w:rPr>
          <w:color w:val="000000"/>
        </w:rPr>
        <w:t>投标人须知</w:t>
      </w:r>
      <w:r>
        <w:rPr>
          <w:color w:val="000000"/>
        </w:rPr>
        <w:t>”</w:t>
      </w:r>
      <w:r>
        <w:rPr>
          <w:color w:val="000000"/>
        </w:rPr>
        <w:t>前附表授权直接确定中标人外，评标委员会按照得分由高到低的顺序推荐中标候选人，并标明排序。</w:t>
      </w:r>
    </w:p>
    <w:p w:rsidR="00FE6B3E" w:rsidRDefault="00CE43DB">
      <w:pPr>
        <w:pStyle w:val="a3"/>
        <w:spacing w:line="360" w:lineRule="auto"/>
        <w:ind w:right="-125" w:firstLine="484"/>
        <w:rPr>
          <w:color w:val="000000"/>
        </w:rPr>
      </w:pPr>
      <w:r>
        <w:rPr>
          <w:color w:val="000000"/>
        </w:rPr>
        <w:t xml:space="preserve">3.9.2  </w:t>
      </w:r>
      <w:r>
        <w:rPr>
          <w:color w:val="000000"/>
        </w:rPr>
        <w:t>评标委员会完成评标后，应向招标人提交书面评标报告。</w:t>
      </w:r>
    </w:p>
    <w:p w:rsidR="00FE6B3E" w:rsidRPr="00DA4B45" w:rsidRDefault="00CE43DB">
      <w:pPr>
        <w:jc w:val="center"/>
        <w:outlineLvl w:val="0"/>
        <w:rPr>
          <w:rFonts w:ascii="宋体" w:hAnsi="宋体" w:cs="宋体"/>
          <w:b/>
          <w:sz w:val="28"/>
          <w:szCs w:val="28"/>
        </w:rPr>
      </w:pPr>
      <w:bookmarkStart w:id="1" w:name="_Toc2808"/>
      <w:r w:rsidRPr="00DA4B45">
        <w:rPr>
          <w:rFonts w:ascii="宋体" w:hAnsi="宋体" w:cs="宋体" w:hint="eastAsia"/>
          <w:b/>
          <w:sz w:val="28"/>
          <w:szCs w:val="28"/>
        </w:rPr>
        <w:t>五、中心试验室</w:t>
      </w:r>
      <w:r w:rsidRPr="00DA4B45">
        <w:rPr>
          <w:rFonts w:ascii="宋体" w:hAnsi="宋体" w:cs="宋体" w:hint="eastAsia"/>
          <w:b/>
          <w:sz w:val="28"/>
          <w:szCs w:val="28"/>
        </w:rPr>
        <w:t>评标办法</w:t>
      </w:r>
      <w:r w:rsidRPr="00DA4B45">
        <w:rPr>
          <w:rFonts w:ascii="宋体" w:hAnsi="宋体" w:cs="宋体" w:hint="eastAsia"/>
          <w:b/>
          <w:sz w:val="28"/>
          <w:szCs w:val="28"/>
        </w:rPr>
        <w:t xml:space="preserve"> </w:t>
      </w:r>
      <w:r w:rsidRPr="00DA4B45">
        <w:rPr>
          <w:rFonts w:ascii="宋体" w:hAnsi="宋体" w:cs="宋体" w:hint="eastAsia"/>
          <w:b/>
          <w:sz w:val="28"/>
          <w:szCs w:val="28"/>
        </w:rPr>
        <w:t>（综合评估法）</w:t>
      </w:r>
      <w:bookmarkEnd w:id="1"/>
    </w:p>
    <w:p w:rsidR="00FE6B3E" w:rsidRDefault="00CE43DB">
      <w:pPr>
        <w:spacing w:line="360" w:lineRule="auto"/>
        <w:ind w:firstLineChars="196" w:firstLine="413"/>
        <w:rPr>
          <w:rFonts w:ascii="宋体" w:hAnsi="宋体" w:cs="宋体"/>
          <w:b/>
          <w:bCs/>
          <w:szCs w:val="21"/>
        </w:rPr>
      </w:pPr>
      <w:r>
        <w:rPr>
          <w:rFonts w:ascii="宋体" w:hAnsi="宋体" w:cs="宋体" w:hint="eastAsia"/>
          <w:b/>
          <w:bCs/>
          <w:color w:val="000000"/>
          <w:szCs w:val="21"/>
        </w:rPr>
        <w:t>评标办法前附表</w:t>
      </w:r>
    </w:p>
    <w:tbl>
      <w:tblPr>
        <w:tblW w:w="9504" w:type="dxa"/>
        <w:jc w:val="center"/>
        <w:tblBorders>
          <w:top w:val="thinThickMediumGap" w:sz="24" w:space="0" w:color="auto"/>
          <w:left w:val="thinThickMediumGap" w:sz="24" w:space="0" w:color="auto"/>
          <w:bottom w:val="thickThinMediumGap" w:sz="24" w:space="0" w:color="auto"/>
          <w:right w:val="thickThinMediumGap" w:sz="24" w:space="0" w:color="auto"/>
          <w:insideH w:val="single" w:sz="6" w:space="0" w:color="auto"/>
          <w:insideV w:val="single" w:sz="6" w:space="0" w:color="auto"/>
        </w:tblBorders>
        <w:tblCellMar>
          <w:left w:w="0" w:type="dxa"/>
          <w:right w:w="0" w:type="dxa"/>
        </w:tblCellMar>
        <w:tblLook w:val="04A0"/>
      </w:tblPr>
      <w:tblGrid>
        <w:gridCol w:w="709"/>
        <w:gridCol w:w="249"/>
        <w:gridCol w:w="466"/>
        <w:gridCol w:w="90"/>
        <w:gridCol w:w="723"/>
        <w:gridCol w:w="1066"/>
        <w:gridCol w:w="1761"/>
        <w:gridCol w:w="709"/>
        <w:gridCol w:w="3731"/>
      </w:tblGrid>
      <w:tr w:rsidR="00FE6B3E">
        <w:trPr>
          <w:trHeight w:hRule="exact" w:val="524"/>
          <w:jc w:val="center"/>
        </w:trPr>
        <w:tc>
          <w:tcPr>
            <w:tcW w:w="1424"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54" w:line="276" w:lineRule="auto"/>
              <w:jc w:val="center"/>
              <w:rPr>
                <w:rFonts w:ascii="宋体" w:hAnsi="宋体" w:cs="宋体"/>
                <w:color w:val="000000"/>
                <w:szCs w:val="21"/>
              </w:rPr>
            </w:pPr>
            <w:r>
              <w:rPr>
                <w:rFonts w:ascii="宋体" w:hAnsi="宋体" w:cs="宋体" w:hint="eastAsia"/>
                <w:b/>
                <w:bCs/>
                <w:color w:val="000000"/>
                <w:szCs w:val="21"/>
              </w:rPr>
              <w:t>条款号</w:t>
            </w:r>
          </w:p>
        </w:tc>
        <w:tc>
          <w:tcPr>
            <w:tcW w:w="8080" w:type="dxa"/>
            <w:gridSpan w:val="6"/>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54" w:line="276" w:lineRule="auto"/>
              <w:ind w:right="2"/>
              <w:jc w:val="center"/>
              <w:rPr>
                <w:rFonts w:ascii="宋体" w:hAnsi="宋体" w:cs="宋体"/>
                <w:color w:val="000000"/>
                <w:szCs w:val="21"/>
              </w:rPr>
            </w:pPr>
            <w:r>
              <w:rPr>
                <w:rFonts w:ascii="宋体" w:hAnsi="宋体" w:cs="宋体" w:hint="eastAsia"/>
                <w:b/>
                <w:bCs/>
                <w:color w:val="000000"/>
                <w:szCs w:val="21"/>
              </w:rPr>
              <w:t>评审因素与评审标准</w:t>
            </w:r>
          </w:p>
        </w:tc>
      </w:tr>
      <w:tr w:rsidR="00FE6B3E">
        <w:trPr>
          <w:jc w:val="center"/>
        </w:trPr>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000000"/>
                <w:szCs w:val="21"/>
              </w:rPr>
            </w:pPr>
            <w:r>
              <w:rPr>
                <w:rFonts w:ascii="宋体" w:hAnsi="宋体" w:cs="宋体" w:hint="eastAsia"/>
                <w:color w:val="000000"/>
                <w:szCs w:val="21"/>
              </w:rPr>
              <w:t>1</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000000"/>
                <w:szCs w:val="21"/>
              </w:rPr>
            </w:pPr>
            <w:r>
              <w:rPr>
                <w:rFonts w:ascii="宋体" w:hAnsi="宋体" w:cs="宋体" w:hint="eastAsia"/>
                <w:color w:val="000000"/>
                <w:spacing w:val="-1"/>
                <w:szCs w:val="21"/>
              </w:rPr>
              <w:t>评标</w:t>
            </w:r>
            <w:r>
              <w:rPr>
                <w:rFonts w:ascii="宋体" w:hAnsi="宋体" w:cs="宋体" w:hint="eastAsia"/>
                <w:color w:val="000000"/>
                <w:spacing w:val="-1"/>
                <w:szCs w:val="21"/>
              </w:rPr>
              <w:t xml:space="preserve">  </w:t>
            </w:r>
            <w:r>
              <w:rPr>
                <w:rFonts w:ascii="宋体" w:hAnsi="宋体" w:cs="宋体" w:hint="eastAsia"/>
                <w:color w:val="000000"/>
                <w:spacing w:val="-1"/>
                <w:szCs w:val="21"/>
              </w:rPr>
              <w:t>方法</w:t>
            </w:r>
          </w:p>
        </w:tc>
        <w:tc>
          <w:tcPr>
            <w:tcW w:w="8080" w:type="dxa"/>
            <w:gridSpan w:val="6"/>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103" w:right="101"/>
              <w:rPr>
                <w:rFonts w:ascii="宋体" w:hAnsi="宋体" w:cs="宋体"/>
                <w:color w:val="000000"/>
                <w:szCs w:val="21"/>
              </w:rPr>
            </w:pPr>
            <w:r>
              <w:rPr>
                <w:rFonts w:ascii="宋体" w:hAnsi="宋体" w:cs="宋体" w:hint="eastAsia"/>
                <w:color w:val="000000"/>
                <w:spacing w:val="-3"/>
                <w:szCs w:val="21"/>
              </w:rPr>
              <w:t>综合评分相等时，评标委员会依次按照以下优先顺序推荐中标</w:t>
            </w:r>
            <w:r>
              <w:rPr>
                <w:rFonts w:ascii="宋体" w:hAnsi="宋体" w:cs="宋体" w:hint="eastAsia"/>
                <w:color w:val="000000"/>
                <w:szCs w:val="21"/>
              </w:rPr>
              <w:t>候选人或确定中标人：</w:t>
            </w:r>
          </w:p>
          <w:p w:rsidR="00FE6B3E" w:rsidRDefault="00CE43DB">
            <w:pPr>
              <w:spacing w:line="276" w:lineRule="auto"/>
              <w:ind w:firstLineChars="50" w:firstLine="105"/>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）评标价低的投标人优先；</w:t>
            </w:r>
          </w:p>
          <w:p w:rsidR="00FE6B3E" w:rsidRDefault="00CE43DB">
            <w:pPr>
              <w:spacing w:line="276" w:lineRule="auto"/>
              <w:ind w:right="108" w:firstLineChars="50" w:firstLine="105"/>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）被</w:t>
            </w:r>
            <w:r>
              <w:rPr>
                <w:rFonts w:ascii="宋体" w:hAnsi="宋体" w:cs="宋体" w:hint="eastAsia"/>
                <w:color w:val="000000"/>
                <w:szCs w:val="21"/>
              </w:rPr>
              <w:t>交通运输部</w:t>
            </w:r>
            <w:r>
              <w:rPr>
                <w:rFonts w:ascii="宋体" w:hAnsi="宋体" w:cs="宋体" w:hint="eastAsia"/>
                <w:color w:val="000000"/>
                <w:szCs w:val="21"/>
              </w:rPr>
              <w:t>评为较高信用等级的投标人优先；</w:t>
            </w:r>
          </w:p>
          <w:p w:rsidR="00FE6B3E" w:rsidRDefault="00CE43DB">
            <w:pPr>
              <w:spacing w:line="276" w:lineRule="auto"/>
              <w:ind w:firstLineChars="50" w:firstLine="105"/>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）技术得分较高的投标人优先。</w:t>
            </w:r>
          </w:p>
        </w:tc>
      </w:tr>
      <w:tr w:rsidR="00FE6B3E">
        <w:trPr>
          <w:jc w:val="center"/>
        </w:trPr>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rPr>
                <w:rFonts w:ascii="宋体" w:hAnsi="宋体" w:cs="宋体"/>
                <w:color w:val="000000"/>
                <w:szCs w:val="21"/>
              </w:rPr>
            </w:pPr>
            <w:r>
              <w:rPr>
                <w:rFonts w:ascii="宋体" w:hAnsi="宋体" w:cs="宋体" w:hint="eastAsia"/>
                <w:color w:val="000000"/>
                <w:szCs w:val="21"/>
              </w:rPr>
              <w:t>2.1.1</w:t>
            </w:r>
          </w:p>
          <w:p w:rsidR="00FE6B3E" w:rsidRDefault="00CE43DB">
            <w:pPr>
              <w:spacing w:line="276" w:lineRule="auto"/>
              <w:rPr>
                <w:rFonts w:ascii="宋体" w:hAnsi="宋体" w:cs="宋体"/>
                <w:b/>
                <w:bCs/>
                <w:color w:val="000000"/>
                <w:szCs w:val="21"/>
              </w:rPr>
            </w:pPr>
            <w:r>
              <w:rPr>
                <w:rFonts w:ascii="宋体" w:hAnsi="宋体" w:cs="宋体" w:hint="eastAsia"/>
                <w:color w:val="000000"/>
                <w:szCs w:val="21"/>
              </w:rPr>
              <w:lastRenderedPageBreak/>
              <w:t>2.1.3</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b/>
                <w:bCs/>
                <w:color w:val="000000"/>
                <w:szCs w:val="21"/>
              </w:rPr>
            </w:pPr>
            <w:r>
              <w:rPr>
                <w:rFonts w:ascii="宋体" w:hAnsi="宋体" w:cs="宋体" w:hint="eastAsia"/>
                <w:color w:val="000000"/>
                <w:spacing w:val="-1"/>
                <w:szCs w:val="21"/>
              </w:rPr>
              <w:lastRenderedPageBreak/>
              <w:t>形式评</w:t>
            </w:r>
            <w:r>
              <w:rPr>
                <w:rFonts w:ascii="宋体" w:hAnsi="宋体" w:cs="宋体" w:hint="eastAsia"/>
                <w:color w:val="000000"/>
                <w:spacing w:val="-1"/>
                <w:szCs w:val="21"/>
              </w:rPr>
              <w:lastRenderedPageBreak/>
              <w:t>审与响应性评审标准</w:t>
            </w:r>
          </w:p>
        </w:tc>
        <w:tc>
          <w:tcPr>
            <w:tcW w:w="8080" w:type="dxa"/>
            <w:gridSpan w:val="6"/>
            <w:tcBorders>
              <w:top w:val="single" w:sz="4" w:space="0" w:color="auto"/>
              <w:left w:val="single" w:sz="4" w:space="0" w:color="auto"/>
              <w:bottom w:val="single" w:sz="4" w:space="0" w:color="auto"/>
              <w:right w:val="single" w:sz="4" w:space="0" w:color="auto"/>
            </w:tcBorders>
            <w:noWrap/>
          </w:tcPr>
          <w:p w:rsidR="00FE6B3E" w:rsidRDefault="00CE43DB">
            <w:pPr>
              <w:spacing w:line="360" w:lineRule="exact"/>
              <w:ind w:firstLineChars="50" w:firstLine="105"/>
              <w:rPr>
                <w:rFonts w:ascii="宋体" w:hAnsi="宋体" w:cs="宋体"/>
                <w:b/>
                <w:bCs/>
                <w:color w:val="000000"/>
                <w:szCs w:val="21"/>
              </w:rPr>
            </w:pPr>
            <w:r>
              <w:rPr>
                <w:rFonts w:ascii="宋体" w:hAnsi="宋体" w:cs="宋体" w:hint="eastAsia"/>
                <w:b/>
                <w:bCs/>
                <w:color w:val="000000"/>
                <w:szCs w:val="21"/>
              </w:rPr>
              <w:lastRenderedPageBreak/>
              <w:t>第一个信封（商务及技术文件）评审标准：</w:t>
            </w:r>
          </w:p>
          <w:p w:rsidR="00FE6B3E" w:rsidRDefault="00CE43DB">
            <w:pPr>
              <w:spacing w:line="360" w:lineRule="exact"/>
              <w:ind w:leftChars="14" w:left="29" w:firstLineChars="50" w:firstLine="102"/>
              <w:jc w:val="left"/>
              <w:rPr>
                <w:rFonts w:ascii="宋体" w:hAnsi="宋体" w:cs="宋体"/>
                <w:szCs w:val="21"/>
              </w:rPr>
            </w:pPr>
            <w:r>
              <w:rPr>
                <w:rFonts w:ascii="宋体" w:hAnsi="宋体" w:cs="宋体" w:hint="eastAsia"/>
                <w:color w:val="000000"/>
                <w:spacing w:val="-3"/>
                <w:szCs w:val="21"/>
              </w:rPr>
              <w:lastRenderedPageBreak/>
              <w:t>（</w:t>
            </w:r>
            <w:r>
              <w:rPr>
                <w:rFonts w:ascii="宋体" w:hAnsi="宋体" w:cs="宋体" w:hint="eastAsia"/>
                <w:szCs w:val="21"/>
              </w:rPr>
              <w:t>1</w:t>
            </w:r>
            <w:r>
              <w:rPr>
                <w:rFonts w:ascii="宋体" w:hAnsi="宋体" w:cs="宋体" w:hint="eastAsia"/>
                <w:szCs w:val="21"/>
              </w:rPr>
              <w:t>）投标文件按照招标文件规定的格式、内容填写，字迹清晰可辨；</w:t>
            </w:r>
          </w:p>
          <w:p w:rsidR="00FE6B3E" w:rsidRDefault="00CE43DB">
            <w:pPr>
              <w:spacing w:line="360" w:lineRule="exact"/>
              <w:ind w:left="103" w:right="101"/>
              <w:jc w:val="left"/>
              <w:rPr>
                <w:rFonts w:ascii="宋体" w:hAnsi="宋体" w:cs="宋体"/>
                <w:szCs w:val="21"/>
              </w:rPr>
            </w:pPr>
            <w:r>
              <w:rPr>
                <w:rFonts w:ascii="宋体" w:hAnsi="宋体" w:cs="宋体" w:hint="eastAsia"/>
                <w:szCs w:val="21"/>
              </w:rPr>
              <w:t>a.</w:t>
            </w:r>
            <w:r>
              <w:rPr>
                <w:rFonts w:ascii="宋体" w:hAnsi="宋体" w:cs="宋体" w:hint="eastAsia"/>
                <w:szCs w:val="21"/>
              </w:rPr>
              <w:t>投标函按招标文件规定填报了项目名称、标段号、补遗书编号（如有）、服务期限、工程质量要求及安全目标；</w:t>
            </w:r>
          </w:p>
          <w:p w:rsidR="00FE6B3E" w:rsidRDefault="00CE43DB">
            <w:pPr>
              <w:spacing w:line="360" w:lineRule="exact"/>
              <w:ind w:right="2007" w:firstLineChars="50" w:firstLine="105"/>
              <w:jc w:val="left"/>
              <w:rPr>
                <w:rFonts w:ascii="宋体" w:hAnsi="宋体" w:cs="宋体"/>
                <w:szCs w:val="21"/>
              </w:rPr>
            </w:pPr>
            <w:r>
              <w:rPr>
                <w:rFonts w:ascii="宋体" w:hAnsi="宋体" w:cs="宋体" w:hint="eastAsia"/>
                <w:szCs w:val="21"/>
              </w:rPr>
              <w:t>b.</w:t>
            </w:r>
            <w:r>
              <w:rPr>
                <w:rFonts w:ascii="宋体" w:hAnsi="宋体" w:cs="宋体" w:hint="eastAsia"/>
                <w:szCs w:val="21"/>
              </w:rPr>
              <w:t>投标文件组成齐全完整，内容均按规定填写；</w:t>
            </w:r>
          </w:p>
          <w:p w:rsidR="00FE6B3E" w:rsidRDefault="00CE43DB">
            <w:pPr>
              <w:spacing w:line="360" w:lineRule="exact"/>
              <w:ind w:left="103" w:right="105"/>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）投标文件上法定代表人或其委托代理人的签字、投标人的单位章盖章齐全，符合招标文件规定。</w:t>
            </w:r>
          </w:p>
          <w:p w:rsidR="00FE6B3E" w:rsidRDefault="00CE43DB">
            <w:pPr>
              <w:spacing w:line="360" w:lineRule="exact"/>
              <w:ind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）投标人按照招标文件的规定提供了投标保证金；</w:t>
            </w:r>
          </w:p>
          <w:p w:rsidR="00FE6B3E" w:rsidRDefault="00CE43DB">
            <w:pPr>
              <w:spacing w:line="360" w:lineRule="exact"/>
              <w:ind w:left="103" w:right="105"/>
              <w:jc w:val="left"/>
              <w:rPr>
                <w:rFonts w:ascii="宋体" w:hAnsi="宋体" w:cs="宋体"/>
                <w:szCs w:val="21"/>
              </w:rPr>
            </w:pPr>
            <w:r>
              <w:rPr>
                <w:rFonts w:ascii="宋体" w:hAnsi="宋体" w:cs="宋体" w:hint="eastAsia"/>
                <w:szCs w:val="21"/>
              </w:rPr>
              <w:t>a.</w:t>
            </w:r>
            <w:r>
              <w:rPr>
                <w:rFonts w:ascii="宋体" w:hAnsi="宋体" w:cs="宋体" w:hint="eastAsia"/>
                <w:szCs w:val="21"/>
              </w:rPr>
              <w:t>投标保证金金额符合招标文件规定的金额，且投标保证金有效期不少于投标有效期；</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b.</w:t>
            </w:r>
            <w:r>
              <w:rPr>
                <w:rFonts w:ascii="宋体" w:hAnsi="宋体" w:cs="宋体" w:hint="eastAsia"/>
                <w:szCs w:val="21"/>
              </w:rPr>
              <w:t>若投标保证金采用现金或支票形式提交，投标人应在递交投标文件截止时间之前，将投标保证金由投标人的基本账户转入招标人指定账户；</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c.</w:t>
            </w:r>
            <w:r>
              <w:rPr>
                <w:rFonts w:ascii="宋体" w:hAnsi="宋体" w:cs="宋体" w:hint="eastAsia"/>
                <w:szCs w:val="21"/>
              </w:rPr>
              <w:t>若投标保证金采用银行保函形式提交，银行保函的格式、开具保函的银行均满足招标文件要求，且在递交投标文件截止时间之前向招标人提交了银行保函原件。</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）投标人法定代表人授权委托代理人签署投标文件的，须提交授权委托书，且授权人和被授权人均在授权委托书上签名，未使用印章、签名章或其他电子制版签名代替。</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）投标人法定代表人亲自签署投标文件的，提供了法定代表人身份证明，且法定代表人在法定代表人身份证明上签名，未使用印章、签名章或其他电子制版签名代替。</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）同一投标人未提交两个以上不同投标文件，但招标文件要求提交备选投标的除外。</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）投标文件中未出现有关投标报价的内容。</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）投标文件载明的招标项目完成期限未超过招标文件规定的时限。</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9</w:t>
            </w:r>
            <w:r>
              <w:rPr>
                <w:rFonts w:ascii="宋体" w:hAnsi="宋体" w:cs="宋体" w:hint="eastAsia"/>
                <w:szCs w:val="21"/>
              </w:rPr>
              <w:t>）投标文件对招标文件的实质性要求和条件作出响应。</w:t>
            </w:r>
          </w:p>
          <w:p w:rsidR="00FE6B3E" w:rsidRDefault="00CE43DB">
            <w:pPr>
              <w:spacing w:line="360" w:lineRule="exact"/>
              <w:ind w:right="101"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10</w:t>
            </w:r>
            <w:r>
              <w:rPr>
                <w:rFonts w:ascii="宋体" w:hAnsi="宋体" w:cs="宋体" w:hint="eastAsia"/>
                <w:szCs w:val="21"/>
              </w:rPr>
              <w:t>）权利义务符合招标文件规定：</w:t>
            </w:r>
          </w:p>
          <w:p w:rsidR="00FE6B3E" w:rsidRDefault="00CE43DB">
            <w:pPr>
              <w:spacing w:line="360" w:lineRule="exact"/>
              <w:ind w:right="113" w:firstLineChars="50" w:firstLine="105"/>
              <w:jc w:val="left"/>
              <w:rPr>
                <w:rFonts w:ascii="宋体" w:hAnsi="宋体" w:cs="宋体"/>
                <w:szCs w:val="21"/>
              </w:rPr>
            </w:pPr>
            <w:r>
              <w:rPr>
                <w:rFonts w:ascii="宋体" w:hAnsi="宋体" w:cs="宋体" w:hint="eastAsia"/>
                <w:szCs w:val="21"/>
              </w:rPr>
              <w:t>a.</w:t>
            </w:r>
            <w:r>
              <w:rPr>
                <w:rFonts w:ascii="宋体" w:hAnsi="宋体" w:cs="宋体" w:hint="eastAsia"/>
                <w:szCs w:val="21"/>
              </w:rPr>
              <w:t>投标人应接受招标文件规定的风险划分原则，未提出新的风险划分办法；</w:t>
            </w:r>
            <w:r>
              <w:rPr>
                <w:rFonts w:ascii="宋体" w:hAnsi="宋体" w:cs="宋体" w:hint="eastAsia"/>
                <w:szCs w:val="21"/>
              </w:rPr>
              <w:t xml:space="preserve"> </w:t>
            </w:r>
          </w:p>
          <w:p w:rsidR="00FE6B3E" w:rsidRDefault="00CE43DB">
            <w:pPr>
              <w:spacing w:line="360" w:lineRule="exact"/>
              <w:ind w:right="113" w:firstLineChars="50" w:firstLine="105"/>
              <w:jc w:val="left"/>
              <w:rPr>
                <w:rFonts w:ascii="宋体" w:hAnsi="宋体" w:cs="宋体"/>
                <w:szCs w:val="21"/>
              </w:rPr>
            </w:pPr>
            <w:r>
              <w:rPr>
                <w:rFonts w:ascii="宋体" w:hAnsi="宋体" w:cs="宋体" w:hint="eastAsia"/>
                <w:szCs w:val="21"/>
              </w:rPr>
              <w:t>b.</w:t>
            </w:r>
            <w:r>
              <w:rPr>
                <w:rFonts w:ascii="宋体" w:hAnsi="宋体" w:cs="宋体" w:hint="eastAsia"/>
                <w:szCs w:val="21"/>
              </w:rPr>
              <w:t>投标人未增加委托人的责任范围，或减少投标人义务；</w:t>
            </w:r>
          </w:p>
          <w:p w:rsidR="00FE6B3E" w:rsidRDefault="00CE43DB">
            <w:pPr>
              <w:spacing w:line="360" w:lineRule="exact"/>
              <w:ind w:right="113" w:firstLineChars="50" w:firstLine="105"/>
              <w:jc w:val="left"/>
              <w:rPr>
                <w:rFonts w:ascii="宋体" w:hAnsi="宋体" w:cs="宋体"/>
                <w:szCs w:val="21"/>
              </w:rPr>
            </w:pPr>
            <w:r>
              <w:rPr>
                <w:rFonts w:ascii="宋体" w:hAnsi="宋体" w:cs="宋体" w:hint="eastAsia"/>
                <w:szCs w:val="21"/>
              </w:rPr>
              <w:t>c.</w:t>
            </w:r>
            <w:r>
              <w:rPr>
                <w:rFonts w:ascii="宋体" w:hAnsi="宋体" w:cs="宋体" w:hint="eastAsia"/>
                <w:szCs w:val="21"/>
              </w:rPr>
              <w:t>投标人未提出不同的支付办法；</w:t>
            </w:r>
          </w:p>
          <w:p w:rsidR="00FE6B3E" w:rsidRDefault="00CE43DB">
            <w:pPr>
              <w:spacing w:line="360" w:lineRule="exact"/>
              <w:ind w:right="113" w:firstLineChars="50" w:firstLine="105"/>
              <w:jc w:val="left"/>
              <w:rPr>
                <w:rFonts w:ascii="宋体" w:hAnsi="宋体" w:cs="宋体"/>
                <w:szCs w:val="21"/>
              </w:rPr>
            </w:pPr>
            <w:r>
              <w:rPr>
                <w:rFonts w:ascii="宋体" w:hAnsi="宋体" w:cs="宋体" w:hint="eastAsia"/>
                <w:szCs w:val="21"/>
              </w:rPr>
              <w:t>d.</w:t>
            </w:r>
            <w:r>
              <w:rPr>
                <w:rFonts w:ascii="宋体" w:hAnsi="宋体" w:cs="宋体" w:hint="eastAsia"/>
                <w:szCs w:val="21"/>
              </w:rPr>
              <w:t>投标人对合同纠纷、事故处理办法未提出异议；</w:t>
            </w:r>
          </w:p>
          <w:p w:rsidR="00FE6B3E" w:rsidRDefault="00CE43DB">
            <w:pPr>
              <w:spacing w:line="360" w:lineRule="exact"/>
              <w:ind w:right="113" w:firstLineChars="50" w:firstLine="105"/>
              <w:jc w:val="left"/>
              <w:rPr>
                <w:rFonts w:ascii="宋体" w:hAnsi="宋体" w:cs="宋体"/>
                <w:szCs w:val="21"/>
              </w:rPr>
            </w:pPr>
            <w:r>
              <w:rPr>
                <w:rFonts w:ascii="宋体" w:hAnsi="宋体" w:cs="宋体" w:hint="eastAsia"/>
                <w:szCs w:val="21"/>
              </w:rPr>
              <w:t>e.</w:t>
            </w:r>
            <w:r>
              <w:rPr>
                <w:rFonts w:ascii="宋体" w:hAnsi="宋体" w:cs="宋体" w:hint="eastAsia"/>
                <w:szCs w:val="21"/>
              </w:rPr>
              <w:t>投标人在投标活动中无欺</w:t>
            </w:r>
            <w:r>
              <w:rPr>
                <w:rFonts w:ascii="宋体" w:hAnsi="宋体" w:cs="宋体" w:hint="eastAsia"/>
                <w:szCs w:val="21"/>
              </w:rPr>
              <w:t>诈行为；</w:t>
            </w:r>
          </w:p>
          <w:p w:rsidR="00FE6B3E" w:rsidRDefault="00CE43DB">
            <w:pPr>
              <w:spacing w:line="360" w:lineRule="exact"/>
              <w:ind w:right="113" w:firstLineChars="50" w:firstLine="105"/>
              <w:jc w:val="left"/>
              <w:rPr>
                <w:rFonts w:ascii="宋体" w:hAnsi="宋体" w:cs="宋体"/>
                <w:szCs w:val="21"/>
              </w:rPr>
            </w:pPr>
            <w:r>
              <w:rPr>
                <w:rFonts w:ascii="宋体" w:hAnsi="宋体" w:cs="宋体" w:hint="eastAsia"/>
                <w:szCs w:val="21"/>
              </w:rPr>
              <w:t>f.</w:t>
            </w:r>
            <w:r>
              <w:rPr>
                <w:rFonts w:ascii="宋体" w:hAnsi="宋体" w:cs="宋体" w:hint="eastAsia"/>
                <w:szCs w:val="21"/>
              </w:rPr>
              <w:t>投标人未对合同条款有重要保留。</w:t>
            </w:r>
          </w:p>
          <w:p w:rsidR="00FE6B3E" w:rsidRDefault="00CE43DB">
            <w:pPr>
              <w:spacing w:line="360" w:lineRule="exact"/>
              <w:ind w:right="113" w:firstLineChars="50" w:firstLine="105"/>
              <w:jc w:val="left"/>
              <w:rPr>
                <w:rFonts w:ascii="宋体" w:hAnsi="宋体" w:cs="宋体"/>
                <w:szCs w:val="21"/>
              </w:rPr>
            </w:pPr>
            <w:r>
              <w:rPr>
                <w:rFonts w:ascii="宋体" w:hAnsi="宋体" w:cs="宋体" w:hint="eastAsia"/>
                <w:szCs w:val="21"/>
              </w:rPr>
              <w:t>（</w:t>
            </w:r>
            <w:r>
              <w:rPr>
                <w:rFonts w:ascii="宋体" w:hAnsi="宋体" w:cs="宋体" w:hint="eastAsia"/>
                <w:szCs w:val="21"/>
              </w:rPr>
              <w:t>11</w:t>
            </w:r>
            <w:r>
              <w:rPr>
                <w:rFonts w:ascii="宋体" w:hAnsi="宋体" w:cs="宋体" w:hint="eastAsia"/>
                <w:szCs w:val="21"/>
              </w:rPr>
              <w:t>）投标文件正、副本份数符合招标文件第二章“投标人须知”第</w:t>
            </w:r>
            <w:r>
              <w:rPr>
                <w:rFonts w:ascii="宋体" w:hAnsi="宋体" w:cs="宋体" w:hint="eastAsia"/>
                <w:szCs w:val="21"/>
              </w:rPr>
              <w:t xml:space="preserve"> 3.7.4 </w:t>
            </w:r>
            <w:r>
              <w:rPr>
                <w:rFonts w:ascii="宋体" w:hAnsi="宋体" w:cs="宋体" w:hint="eastAsia"/>
                <w:szCs w:val="21"/>
              </w:rPr>
              <w:t>项规定。</w:t>
            </w:r>
          </w:p>
        </w:tc>
      </w:tr>
      <w:tr w:rsidR="00FE6B3E">
        <w:trPr>
          <w:jc w:val="center"/>
        </w:trPr>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148"/>
              <w:rPr>
                <w:rFonts w:ascii="宋体" w:hAnsi="宋体" w:cs="宋体"/>
                <w:color w:val="000000"/>
                <w:szCs w:val="21"/>
              </w:rPr>
            </w:pP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FE6B3E">
            <w:pPr>
              <w:spacing w:before="69" w:line="276" w:lineRule="auto"/>
              <w:ind w:left="103" w:right="101" w:firstLine="67"/>
              <w:rPr>
                <w:rFonts w:ascii="宋体" w:hAnsi="宋体" w:cs="宋体"/>
                <w:color w:val="000000"/>
                <w:spacing w:val="-3"/>
                <w:szCs w:val="21"/>
              </w:rPr>
            </w:pPr>
          </w:p>
        </w:tc>
        <w:tc>
          <w:tcPr>
            <w:tcW w:w="8080" w:type="dxa"/>
            <w:gridSpan w:val="6"/>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103" w:right="102" w:firstLine="67"/>
              <w:rPr>
                <w:rFonts w:ascii="宋体" w:hAnsi="宋体" w:cs="宋体"/>
                <w:b/>
                <w:color w:val="000000"/>
                <w:spacing w:val="-3"/>
                <w:szCs w:val="21"/>
              </w:rPr>
            </w:pPr>
            <w:r>
              <w:rPr>
                <w:rFonts w:ascii="宋体" w:hAnsi="宋体" w:cs="宋体" w:hint="eastAsia"/>
                <w:b/>
                <w:color w:val="000000"/>
                <w:spacing w:val="-3"/>
                <w:szCs w:val="21"/>
              </w:rPr>
              <w:t>第二个信封（报价文件）评审标准：</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1</w:t>
            </w:r>
            <w:r>
              <w:rPr>
                <w:rFonts w:ascii="宋体" w:hAnsi="宋体" w:cs="宋体" w:hint="eastAsia"/>
                <w:color w:val="000000"/>
                <w:spacing w:val="-3"/>
                <w:szCs w:val="21"/>
              </w:rPr>
              <w:t>）投标文件按照招标文件规定的格式、内容填写，字迹清晰可辨，内容齐全完整：</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 xml:space="preserve"> a.</w:t>
            </w:r>
            <w:r>
              <w:rPr>
                <w:rFonts w:ascii="宋体" w:hAnsi="宋体" w:cs="宋体" w:hint="eastAsia"/>
                <w:color w:val="000000"/>
                <w:spacing w:val="-3"/>
                <w:szCs w:val="21"/>
              </w:rPr>
              <w:t>投标函按招标文件规定填报了项目名称、标段号、补遗书编号（如有）、投标价（包括大写金额和小写金额）；</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 xml:space="preserve"> b.</w:t>
            </w:r>
            <w:r>
              <w:rPr>
                <w:rFonts w:ascii="宋体" w:hAnsi="宋体" w:cs="宋体" w:hint="eastAsia"/>
                <w:color w:val="000000"/>
                <w:spacing w:val="-3"/>
                <w:szCs w:val="21"/>
              </w:rPr>
              <w:t>己标价报价清单说明文字与招标文件规定一致，未进行实质性修改和删减；</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 xml:space="preserve"> c.</w:t>
            </w:r>
            <w:r>
              <w:rPr>
                <w:rFonts w:ascii="宋体" w:hAnsi="宋体" w:cs="宋体" w:hint="eastAsia"/>
                <w:color w:val="000000"/>
                <w:spacing w:val="-3"/>
                <w:szCs w:val="21"/>
              </w:rPr>
              <w:t>投标文件组成齐全完整，内容均按规定填写。</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2</w:t>
            </w:r>
            <w:r>
              <w:rPr>
                <w:rFonts w:ascii="宋体" w:hAnsi="宋体" w:cs="宋体" w:hint="eastAsia"/>
                <w:color w:val="000000"/>
                <w:spacing w:val="-3"/>
                <w:szCs w:val="21"/>
              </w:rPr>
              <w:t>）投标文件上法定代表人或其委托代理人的签字、投标人的单位章盖章齐全，符合招标文件规定。</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3</w:t>
            </w:r>
            <w:r>
              <w:rPr>
                <w:rFonts w:ascii="宋体" w:hAnsi="宋体" w:cs="宋体" w:hint="eastAsia"/>
                <w:color w:val="000000"/>
                <w:spacing w:val="-3"/>
                <w:szCs w:val="21"/>
              </w:rPr>
              <w:t>）投标报价未超过招标文件设定的最高投标限价（如有）。</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4</w:t>
            </w:r>
            <w:r>
              <w:rPr>
                <w:rFonts w:ascii="宋体" w:hAnsi="宋体" w:cs="宋体" w:hint="eastAsia"/>
                <w:color w:val="000000"/>
                <w:spacing w:val="-3"/>
                <w:szCs w:val="21"/>
              </w:rPr>
              <w:t>）投标报价的大写金额能够确定具体数值。</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lastRenderedPageBreak/>
              <w:t>（</w:t>
            </w:r>
            <w:r>
              <w:rPr>
                <w:rFonts w:ascii="宋体" w:hAnsi="宋体" w:cs="宋体" w:hint="eastAsia"/>
                <w:color w:val="000000"/>
                <w:spacing w:val="-3"/>
                <w:szCs w:val="21"/>
              </w:rPr>
              <w:t>5</w:t>
            </w:r>
            <w:r>
              <w:rPr>
                <w:rFonts w:ascii="宋体" w:hAnsi="宋体" w:cs="宋体" w:hint="eastAsia"/>
                <w:color w:val="000000"/>
                <w:spacing w:val="-3"/>
                <w:szCs w:val="21"/>
              </w:rPr>
              <w:t>）</w:t>
            </w:r>
            <w:r>
              <w:rPr>
                <w:rFonts w:ascii="宋体" w:hAnsi="宋体" w:cs="宋体" w:hint="eastAsia"/>
                <w:color w:val="000000"/>
                <w:spacing w:val="-3"/>
                <w:szCs w:val="21"/>
              </w:rPr>
              <w:t xml:space="preserve"> </w:t>
            </w:r>
            <w:r>
              <w:rPr>
                <w:rFonts w:ascii="宋体" w:hAnsi="宋体" w:cs="宋体" w:hint="eastAsia"/>
                <w:color w:val="000000"/>
                <w:spacing w:val="-3"/>
                <w:szCs w:val="21"/>
              </w:rPr>
              <w:t>同一投标人未提交两个以上不同的投标报价，但招标文件要求提交备选投标的除外。</w:t>
            </w:r>
          </w:p>
          <w:p w:rsidR="00FE6B3E" w:rsidRDefault="00CE43DB">
            <w:pPr>
              <w:spacing w:line="276" w:lineRule="auto"/>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6</w:t>
            </w:r>
            <w:r>
              <w:rPr>
                <w:rFonts w:ascii="宋体" w:hAnsi="宋体" w:cs="宋体" w:hint="eastAsia"/>
                <w:color w:val="000000"/>
                <w:spacing w:val="-3"/>
                <w:szCs w:val="21"/>
              </w:rPr>
              <w:t>）投标文件正、副本份数符合招标文件第二章“投标人须知”第</w:t>
            </w:r>
            <w:r>
              <w:rPr>
                <w:rFonts w:ascii="宋体" w:hAnsi="宋体" w:cs="宋体" w:hint="eastAsia"/>
                <w:color w:val="000000"/>
                <w:spacing w:val="-3"/>
                <w:szCs w:val="21"/>
              </w:rPr>
              <w:t>3.7.4</w:t>
            </w:r>
            <w:r>
              <w:rPr>
                <w:rFonts w:ascii="宋体" w:hAnsi="宋体" w:cs="宋体" w:hint="eastAsia"/>
                <w:color w:val="000000"/>
                <w:spacing w:val="-3"/>
                <w:szCs w:val="21"/>
              </w:rPr>
              <w:t>项规定。</w:t>
            </w:r>
          </w:p>
        </w:tc>
      </w:tr>
      <w:tr w:rsidR="00FE6B3E">
        <w:trPr>
          <w:jc w:val="center"/>
        </w:trPr>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Chars="-24" w:left="-2" w:rightChars="-14" w:right="-29" w:hangingChars="23" w:hanging="48"/>
              <w:jc w:val="center"/>
              <w:rPr>
                <w:rFonts w:ascii="宋体" w:hAnsi="宋体" w:cs="宋体"/>
                <w:color w:val="000000"/>
                <w:szCs w:val="21"/>
              </w:rPr>
            </w:pPr>
            <w:r>
              <w:rPr>
                <w:rFonts w:ascii="宋体" w:hAnsi="宋体" w:cs="宋体" w:hint="eastAsia"/>
                <w:color w:val="000000"/>
                <w:szCs w:val="21"/>
              </w:rPr>
              <w:lastRenderedPageBreak/>
              <w:t>2.1.2</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69" w:line="276" w:lineRule="auto"/>
              <w:ind w:left="24"/>
              <w:jc w:val="center"/>
              <w:rPr>
                <w:rFonts w:ascii="宋体" w:hAnsi="宋体" w:cs="宋体"/>
                <w:color w:val="000000"/>
                <w:spacing w:val="-3"/>
                <w:szCs w:val="21"/>
              </w:rPr>
            </w:pPr>
            <w:r>
              <w:rPr>
                <w:rFonts w:ascii="宋体" w:hAnsi="宋体" w:cs="宋体" w:hint="eastAsia"/>
                <w:color w:val="000000"/>
                <w:szCs w:val="21"/>
              </w:rPr>
              <w:t>资格评审标准</w:t>
            </w:r>
          </w:p>
        </w:tc>
        <w:tc>
          <w:tcPr>
            <w:tcW w:w="8080" w:type="dxa"/>
            <w:gridSpan w:val="6"/>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360" w:lineRule="exact"/>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1</w:t>
            </w:r>
            <w:r>
              <w:rPr>
                <w:rFonts w:ascii="宋体" w:hAnsi="宋体" w:cs="宋体" w:hint="eastAsia"/>
                <w:color w:val="000000"/>
                <w:spacing w:val="-3"/>
                <w:szCs w:val="21"/>
              </w:rPr>
              <w:t>）投标人具备有效的营业执照、资质证书和基本账户证明。</w:t>
            </w:r>
          </w:p>
          <w:p w:rsidR="00FE6B3E" w:rsidRDefault="00CE43DB">
            <w:pPr>
              <w:spacing w:line="360" w:lineRule="exact"/>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2</w:t>
            </w:r>
            <w:r>
              <w:rPr>
                <w:rFonts w:ascii="宋体" w:hAnsi="宋体" w:cs="宋体" w:hint="eastAsia"/>
                <w:color w:val="000000"/>
                <w:spacing w:val="-3"/>
                <w:szCs w:val="21"/>
              </w:rPr>
              <w:t>）投标人的资质等级符合招标文件规定。</w:t>
            </w:r>
          </w:p>
          <w:p w:rsidR="00FE6B3E" w:rsidRDefault="00CE43DB">
            <w:pPr>
              <w:spacing w:line="360" w:lineRule="exact"/>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3</w:t>
            </w:r>
            <w:r>
              <w:rPr>
                <w:rFonts w:ascii="宋体" w:hAnsi="宋体" w:cs="宋体" w:hint="eastAsia"/>
                <w:color w:val="000000"/>
                <w:spacing w:val="-3"/>
                <w:szCs w:val="21"/>
              </w:rPr>
              <w:t>）投标人的类似项目业绩符合招标文件规定。</w:t>
            </w:r>
          </w:p>
          <w:p w:rsidR="00FE6B3E" w:rsidRDefault="00CE43DB">
            <w:pPr>
              <w:spacing w:line="360" w:lineRule="exact"/>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4</w:t>
            </w:r>
            <w:r>
              <w:rPr>
                <w:rFonts w:ascii="宋体" w:hAnsi="宋体" w:cs="宋体" w:hint="eastAsia"/>
                <w:color w:val="000000"/>
                <w:spacing w:val="-3"/>
                <w:szCs w:val="21"/>
              </w:rPr>
              <w:t>）投标人的信誉符合招标文件规定。</w:t>
            </w:r>
          </w:p>
          <w:p w:rsidR="00FE6B3E" w:rsidRDefault="00CE43DB">
            <w:pPr>
              <w:spacing w:line="360" w:lineRule="exact"/>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5</w:t>
            </w:r>
            <w:r>
              <w:rPr>
                <w:rFonts w:ascii="宋体" w:hAnsi="宋体" w:cs="宋体" w:hint="eastAsia"/>
                <w:color w:val="000000"/>
                <w:spacing w:val="-3"/>
                <w:szCs w:val="21"/>
              </w:rPr>
              <w:t>）投标人的中心试验室主任资格、在岗情况符合招标文件规定。</w:t>
            </w:r>
          </w:p>
          <w:p w:rsidR="00FE6B3E" w:rsidRDefault="00CE43DB">
            <w:pPr>
              <w:spacing w:line="360" w:lineRule="exact"/>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6</w:t>
            </w:r>
            <w:r>
              <w:rPr>
                <w:rFonts w:ascii="宋体" w:hAnsi="宋体" w:cs="宋体" w:hint="eastAsia"/>
                <w:color w:val="000000"/>
                <w:spacing w:val="-3"/>
                <w:szCs w:val="21"/>
              </w:rPr>
              <w:t>）投标人不存在第二章“投标人须知”第</w:t>
            </w:r>
            <w:r>
              <w:rPr>
                <w:rFonts w:ascii="宋体" w:hAnsi="宋体" w:cs="宋体" w:hint="eastAsia"/>
                <w:color w:val="000000"/>
                <w:spacing w:val="-3"/>
                <w:szCs w:val="21"/>
              </w:rPr>
              <w:t xml:space="preserve"> 1.4.3 </w:t>
            </w:r>
            <w:r>
              <w:rPr>
                <w:rFonts w:ascii="宋体" w:hAnsi="宋体" w:cs="宋体" w:hint="eastAsia"/>
                <w:color w:val="000000"/>
                <w:spacing w:val="-3"/>
                <w:szCs w:val="21"/>
              </w:rPr>
              <w:t>项或第</w:t>
            </w:r>
            <w:r>
              <w:rPr>
                <w:rFonts w:ascii="宋体" w:hAnsi="宋体" w:cs="宋体" w:hint="eastAsia"/>
                <w:color w:val="000000"/>
                <w:spacing w:val="-3"/>
                <w:szCs w:val="21"/>
              </w:rPr>
              <w:t xml:space="preserve"> 1.4.4 </w:t>
            </w:r>
            <w:r>
              <w:rPr>
                <w:rFonts w:ascii="宋体" w:hAnsi="宋体" w:cs="宋体" w:hint="eastAsia"/>
                <w:color w:val="000000"/>
                <w:spacing w:val="-3"/>
                <w:szCs w:val="21"/>
              </w:rPr>
              <w:t>项规定的任何一种情形。</w:t>
            </w:r>
          </w:p>
          <w:p w:rsidR="00FE6B3E" w:rsidRDefault="00CE43DB">
            <w:pPr>
              <w:spacing w:line="400" w:lineRule="exact"/>
              <w:ind w:right="102" w:firstLineChars="50" w:firstLine="102"/>
              <w:jc w:val="left"/>
              <w:rPr>
                <w:rFonts w:ascii="宋体" w:hAnsi="宋体" w:cs="宋体"/>
                <w:color w:val="000000"/>
                <w:spacing w:val="-3"/>
                <w:szCs w:val="21"/>
              </w:rPr>
            </w:pPr>
            <w:r>
              <w:rPr>
                <w:rFonts w:ascii="宋体" w:hAnsi="宋体" w:cs="宋体" w:hint="eastAsia"/>
                <w:color w:val="000000"/>
                <w:spacing w:val="-3"/>
                <w:szCs w:val="21"/>
              </w:rPr>
              <w:t>（</w:t>
            </w:r>
            <w:r>
              <w:rPr>
                <w:rFonts w:ascii="宋体" w:hAnsi="宋体" w:cs="宋体" w:hint="eastAsia"/>
                <w:color w:val="000000"/>
                <w:spacing w:val="-3"/>
                <w:szCs w:val="21"/>
              </w:rPr>
              <w:t>7</w:t>
            </w:r>
            <w:r>
              <w:rPr>
                <w:rFonts w:ascii="宋体" w:hAnsi="宋体" w:cs="宋体" w:hint="eastAsia"/>
                <w:color w:val="000000"/>
                <w:spacing w:val="-3"/>
                <w:szCs w:val="21"/>
              </w:rPr>
              <w:t>）投标人符合第二章“投标人须知”第</w:t>
            </w:r>
            <w:r>
              <w:rPr>
                <w:rFonts w:ascii="宋体" w:hAnsi="宋体" w:cs="宋体" w:hint="eastAsia"/>
                <w:color w:val="000000"/>
                <w:spacing w:val="-3"/>
                <w:szCs w:val="21"/>
              </w:rPr>
              <w:t xml:space="preserve"> 1.4.5 </w:t>
            </w:r>
            <w:r>
              <w:rPr>
                <w:rFonts w:ascii="宋体" w:hAnsi="宋体" w:cs="宋体" w:hint="eastAsia"/>
                <w:color w:val="000000"/>
                <w:spacing w:val="-3"/>
                <w:szCs w:val="21"/>
              </w:rPr>
              <w:t>项规定。</w:t>
            </w:r>
          </w:p>
        </w:tc>
      </w:tr>
      <w:tr w:rsidR="00FE6B3E">
        <w:trPr>
          <w:jc w:val="center"/>
        </w:trPr>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Chars="-30" w:rightChars="-30" w:right="-63" w:hangingChars="30" w:hanging="63"/>
              <w:jc w:val="center"/>
              <w:rPr>
                <w:rFonts w:ascii="宋体" w:hAnsi="宋体" w:cs="宋体"/>
                <w:color w:val="000000"/>
                <w:szCs w:val="21"/>
              </w:rPr>
            </w:pPr>
            <w:r>
              <w:rPr>
                <w:rFonts w:ascii="宋体" w:hAnsi="宋体" w:cs="宋体" w:hint="eastAsia"/>
                <w:color w:val="000000"/>
                <w:szCs w:val="21"/>
              </w:rPr>
              <w:t>2.2.1</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154" w:line="276" w:lineRule="auto"/>
              <w:jc w:val="center"/>
              <w:rPr>
                <w:rFonts w:ascii="宋体" w:hAnsi="宋体" w:cs="宋体"/>
                <w:color w:val="000000"/>
                <w:szCs w:val="21"/>
              </w:rPr>
            </w:pPr>
            <w:r>
              <w:rPr>
                <w:rFonts w:ascii="宋体" w:hAnsi="宋体" w:cs="宋体" w:hint="eastAsia"/>
                <w:color w:val="000000"/>
                <w:szCs w:val="21"/>
              </w:rPr>
              <w:t>分值</w:t>
            </w:r>
          </w:p>
          <w:p w:rsidR="00FE6B3E" w:rsidRDefault="00CE43DB">
            <w:pPr>
              <w:spacing w:before="154" w:line="276" w:lineRule="auto"/>
              <w:jc w:val="center"/>
              <w:rPr>
                <w:rFonts w:ascii="宋体" w:hAnsi="宋体" w:cs="宋体"/>
                <w:color w:val="000000"/>
                <w:szCs w:val="21"/>
              </w:rPr>
            </w:pPr>
            <w:r>
              <w:rPr>
                <w:rFonts w:ascii="宋体" w:hAnsi="宋体" w:cs="宋体" w:hint="eastAsia"/>
                <w:color w:val="000000"/>
                <w:szCs w:val="21"/>
              </w:rPr>
              <w:t>构成</w:t>
            </w:r>
          </w:p>
          <w:p w:rsidR="00FE6B3E" w:rsidRDefault="00CE43DB">
            <w:pPr>
              <w:spacing w:before="104" w:line="276" w:lineRule="auto"/>
              <w:jc w:val="center"/>
              <w:rPr>
                <w:rFonts w:ascii="宋体" w:hAnsi="宋体" w:cs="宋体"/>
                <w:color w:val="000000"/>
                <w:szCs w:val="21"/>
              </w:rPr>
            </w:pPr>
            <w:r>
              <w:rPr>
                <w:rFonts w:ascii="宋体" w:hAnsi="宋体" w:cs="宋体" w:hint="eastAsia"/>
                <w:color w:val="000000"/>
                <w:szCs w:val="21"/>
              </w:rPr>
              <w:t>（总分</w:t>
            </w:r>
            <w:r>
              <w:rPr>
                <w:rFonts w:ascii="宋体" w:hAnsi="宋体" w:cs="宋体" w:hint="eastAsia"/>
                <w:color w:val="000000"/>
                <w:spacing w:val="-51"/>
                <w:szCs w:val="21"/>
              </w:rPr>
              <w:t xml:space="preserve"> </w:t>
            </w:r>
            <w:r>
              <w:rPr>
                <w:rFonts w:ascii="宋体" w:hAnsi="宋体" w:cs="宋体" w:hint="eastAsia"/>
                <w:color w:val="000000"/>
                <w:szCs w:val="21"/>
              </w:rPr>
              <w:t>100</w:t>
            </w:r>
          </w:p>
          <w:p w:rsidR="00FE6B3E" w:rsidRDefault="00CE43DB">
            <w:pPr>
              <w:spacing w:before="88" w:line="276" w:lineRule="auto"/>
              <w:ind w:left="2"/>
              <w:jc w:val="center"/>
              <w:rPr>
                <w:rFonts w:ascii="宋体" w:hAnsi="宋体" w:cs="宋体"/>
                <w:color w:val="000000"/>
                <w:szCs w:val="21"/>
              </w:rPr>
            </w:pPr>
            <w:r>
              <w:rPr>
                <w:rFonts w:ascii="宋体" w:hAnsi="宋体" w:cs="宋体" w:hint="eastAsia"/>
                <w:color w:val="000000"/>
                <w:szCs w:val="21"/>
              </w:rPr>
              <w:t>分）</w:t>
            </w:r>
          </w:p>
        </w:tc>
        <w:tc>
          <w:tcPr>
            <w:tcW w:w="8080" w:type="dxa"/>
            <w:gridSpan w:val="6"/>
            <w:tcBorders>
              <w:top w:val="single" w:sz="4" w:space="0" w:color="auto"/>
              <w:left w:val="single" w:sz="4" w:space="0" w:color="auto"/>
              <w:bottom w:val="single" w:sz="4" w:space="0" w:color="auto"/>
              <w:right w:val="single" w:sz="4" w:space="0" w:color="auto"/>
            </w:tcBorders>
            <w:noWrap/>
            <w:vAlign w:val="center"/>
          </w:tcPr>
          <w:p w:rsidR="00FE6B3E" w:rsidRDefault="00CE43DB">
            <w:pPr>
              <w:tabs>
                <w:tab w:val="left" w:pos="2626"/>
              </w:tabs>
              <w:spacing w:before="54" w:line="276" w:lineRule="auto"/>
              <w:ind w:right="1659" w:firstLineChars="109" w:firstLine="228"/>
              <w:rPr>
                <w:rFonts w:ascii="宋体" w:hAnsi="宋体" w:cs="宋体"/>
                <w:b/>
                <w:bCs/>
                <w:color w:val="000000"/>
                <w:spacing w:val="-1"/>
                <w:szCs w:val="21"/>
              </w:rPr>
            </w:pPr>
            <w:r>
              <w:rPr>
                <w:rFonts w:ascii="宋体" w:hAnsi="宋体" w:cs="宋体" w:hint="eastAsia"/>
                <w:b/>
                <w:bCs/>
                <w:color w:val="000000"/>
                <w:spacing w:val="-1"/>
                <w:szCs w:val="21"/>
              </w:rPr>
              <w:t>第一个信封（商务及技术文件）评分分值构成：</w:t>
            </w:r>
          </w:p>
          <w:p w:rsidR="00FE6B3E" w:rsidRDefault="00CE43DB">
            <w:pPr>
              <w:tabs>
                <w:tab w:val="left" w:pos="2626"/>
              </w:tabs>
              <w:spacing w:before="54" w:line="276" w:lineRule="auto"/>
              <w:ind w:left="228" w:right="1659"/>
              <w:rPr>
                <w:rFonts w:ascii="宋体" w:hAnsi="宋体" w:cs="宋体"/>
                <w:color w:val="000000"/>
                <w:szCs w:val="21"/>
              </w:rPr>
            </w:pPr>
            <w:r>
              <w:rPr>
                <w:rFonts w:ascii="宋体" w:hAnsi="宋体" w:cs="宋体" w:hint="eastAsia"/>
                <w:color w:val="000000"/>
                <w:spacing w:val="-2"/>
                <w:szCs w:val="21"/>
              </w:rPr>
              <w:t>技术建议书：</w:t>
            </w:r>
            <w:r>
              <w:rPr>
                <w:rFonts w:ascii="宋体" w:hAnsi="宋体" w:cs="宋体" w:hint="eastAsia"/>
                <w:color w:val="000000"/>
                <w:szCs w:val="21"/>
                <w:u w:val="single"/>
              </w:rPr>
              <w:t>35</w:t>
            </w:r>
            <w:r>
              <w:rPr>
                <w:rFonts w:ascii="宋体" w:hAnsi="宋体" w:cs="宋体" w:hint="eastAsia"/>
                <w:color w:val="000000"/>
                <w:szCs w:val="21"/>
              </w:rPr>
              <w:t>分</w:t>
            </w:r>
          </w:p>
          <w:p w:rsidR="00FE6B3E" w:rsidRDefault="00CE43DB">
            <w:pPr>
              <w:tabs>
                <w:tab w:val="left" w:pos="1785"/>
                <w:tab w:val="left" w:pos="2205"/>
              </w:tabs>
              <w:spacing w:before="20" w:line="276" w:lineRule="auto"/>
              <w:ind w:left="228" w:right="4086"/>
              <w:rPr>
                <w:rFonts w:ascii="宋体" w:hAnsi="宋体" w:cs="宋体"/>
                <w:color w:val="000000"/>
                <w:szCs w:val="21"/>
              </w:rPr>
            </w:pPr>
            <w:r>
              <w:rPr>
                <w:rFonts w:ascii="宋体" w:hAnsi="宋体" w:cs="宋体" w:hint="eastAsia"/>
                <w:color w:val="000000"/>
                <w:spacing w:val="-2"/>
                <w:szCs w:val="21"/>
              </w:rPr>
              <w:t>主要人员：</w:t>
            </w:r>
            <w:r>
              <w:rPr>
                <w:rFonts w:ascii="宋体" w:hAnsi="宋体" w:cs="宋体" w:hint="eastAsia"/>
                <w:color w:val="000000"/>
                <w:szCs w:val="21"/>
                <w:u w:val="single"/>
              </w:rPr>
              <w:t>25</w:t>
            </w:r>
            <w:r>
              <w:rPr>
                <w:rFonts w:ascii="宋体" w:hAnsi="宋体" w:cs="宋体" w:hint="eastAsia"/>
                <w:color w:val="000000"/>
                <w:szCs w:val="21"/>
              </w:rPr>
              <w:t>分</w:t>
            </w:r>
          </w:p>
          <w:p w:rsidR="00FE6B3E" w:rsidRDefault="00CE43DB">
            <w:pPr>
              <w:tabs>
                <w:tab w:val="left" w:pos="1785"/>
                <w:tab w:val="left" w:pos="2205"/>
              </w:tabs>
              <w:spacing w:before="20" w:line="276" w:lineRule="auto"/>
              <w:ind w:left="228" w:right="4086"/>
              <w:rPr>
                <w:rFonts w:ascii="宋体" w:hAnsi="宋体" w:cs="宋体"/>
                <w:color w:val="000000"/>
                <w:szCs w:val="21"/>
              </w:rPr>
            </w:pPr>
            <w:r>
              <w:rPr>
                <w:rFonts w:ascii="宋体" w:hAnsi="宋体" w:cs="宋体" w:hint="eastAsia"/>
                <w:color w:val="000000"/>
                <w:spacing w:val="-1"/>
                <w:szCs w:val="21"/>
              </w:rPr>
              <w:t>业绩：</w:t>
            </w:r>
            <w:r>
              <w:rPr>
                <w:rFonts w:ascii="宋体" w:hAnsi="宋体" w:cs="宋体" w:hint="eastAsia"/>
                <w:color w:val="000000"/>
                <w:szCs w:val="21"/>
                <w:u w:val="single"/>
              </w:rPr>
              <w:t>25</w:t>
            </w:r>
            <w:r>
              <w:rPr>
                <w:rFonts w:ascii="宋体" w:hAnsi="宋体" w:cs="宋体" w:hint="eastAsia"/>
                <w:color w:val="000000"/>
                <w:szCs w:val="21"/>
              </w:rPr>
              <w:t>分</w:t>
            </w:r>
          </w:p>
          <w:p w:rsidR="00FE6B3E" w:rsidRDefault="00CE43DB">
            <w:pPr>
              <w:tabs>
                <w:tab w:val="left" w:pos="1785"/>
                <w:tab w:val="left" w:pos="2205"/>
              </w:tabs>
              <w:spacing w:before="20" w:line="276" w:lineRule="auto"/>
              <w:ind w:left="228" w:right="4086"/>
              <w:rPr>
                <w:rFonts w:ascii="宋体" w:hAnsi="宋体" w:cs="宋体"/>
                <w:color w:val="000000"/>
                <w:szCs w:val="21"/>
              </w:rPr>
            </w:pPr>
            <w:r>
              <w:rPr>
                <w:rFonts w:ascii="宋体" w:hAnsi="宋体" w:cs="宋体" w:hint="eastAsia"/>
                <w:color w:val="000000"/>
                <w:szCs w:val="21"/>
              </w:rPr>
              <w:t>履约信誉：</w:t>
            </w:r>
            <w:r>
              <w:rPr>
                <w:rFonts w:ascii="宋体" w:hAnsi="宋体" w:cs="宋体" w:hint="eastAsia"/>
                <w:color w:val="000000"/>
                <w:szCs w:val="21"/>
                <w:u w:val="single"/>
              </w:rPr>
              <w:t>5</w:t>
            </w:r>
            <w:r>
              <w:rPr>
                <w:rFonts w:ascii="宋体" w:hAnsi="宋体" w:cs="宋体" w:hint="eastAsia"/>
                <w:color w:val="000000"/>
                <w:szCs w:val="21"/>
              </w:rPr>
              <w:t>分</w:t>
            </w:r>
          </w:p>
          <w:p w:rsidR="00FE6B3E" w:rsidRDefault="00CE43DB">
            <w:pPr>
              <w:spacing w:before="69" w:line="276" w:lineRule="auto"/>
              <w:ind w:left="228" w:right="101"/>
              <w:rPr>
                <w:rFonts w:ascii="宋体" w:hAnsi="宋体" w:cs="宋体"/>
                <w:color w:val="000000"/>
                <w:szCs w:val="21"/>
              </w:rPr>
            </w:pPr>
            <w:r>
              <w:rPr>
                <w:rFonts w:ascii="宋体" w:hAnsi="宋体" w:cs="宋体" w:hint="eastAsia"/>
                <w:b/>
                <w:bCs/>
                <w:color w:val="000000"/>
                <w:spacing w:val="-1"/>
                <w:szCs w:val="21"/>
              </w:rPr>
              <w:t>第二个信封（报价文件）评分分值构成：</w:t>
            </w:r>
            <w:r>
              <w:rPr>
                <w:rFonts w:ascii="宋体" w:hAnsi="宋体" w:cs="宋体" w:hint="eastAsia"/>
                <w:color w:val="000000"/>
                <w:spacing w:val="-1"/>
                <w:szCs w:val="21"/>
              </w:rPr>
              <w:t>评标价：</w:t>
            </w:r>
            <w:r>
              <w:rPr>
                <w:rFonts w:ascii="宋体" w:hAnsi="宋体" w:cs="宋体" w:hint="eastAsia"/>
                <w:color w:val="000000"/>
                <w:spacing w:val="-1"/>
                <w:szCs w:val="21"/>
                <w:u w:val="single"/>
              </w:rPr>
              <w:t>10</w:t>
            </w:r>
            <w:r>
              <w:rPr>
                <w:rFonts w:ascii="宋体" w:hAnsi="宋体" w:cs="宋体" w:hint="eastAsia"/>
                <w:color w:val="000000"/>
                <w:szCs w:val="21"/>
              </w:rPr>
              <w:t>分</w:t>
            </w:r>
          </w:p>
        </w:tc>
      </w:tr>
      <w:tr w:rsidR="00FE6B3E">
        <w:trPr>
          <w:jc w:val="center"/>
        </w:trPr>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000000"/>
                <w:szCs w:val="21"/>
              </w:rPr>
            </w:pPr>
            <w:r>
              <w:rPr>
                <w:rFonts w:ascii="宋体" w:hAnsi="宋体" w:cs="宋体" w:hint="eastAsia"/>
                <w:color w:val="000000"/>
                <w:szCs w:val="21"/>
              </w:rPr>
              <w:t>2.2.2</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29"/>
              <w:jc w:val="center"/>
              <w:rPr>
                <w:rFonts w:ascii="宋体" w:hAnsi="宋体" w:cs="宋体"/>
                <w:color w:val="000000"/>
                <w:szCs w:val="21"/>
              </w:rPr>
            </w:pPr>
            <w:r>
              <w:rPr>
                <w:rFonts w:ascii="宋体" w:hAnsi="宋体" w:cs="宋体" w:hint="eastAsia"/>
                <w:color w:val="000000"/>
                <w:szCs w:val="21"/>
              </w:rPr>
              <w:t>评标基准价计算方法</w:t>
            </w:r>
          </w:p>
        </w:tc>
        <w:tc>
          <w:tcPr>
            <w:tcW w:w="8080" w:type="dxa"/>
            <w:gridSpan w:val="6"/>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firstLineChars="50" w:firstLine="105"/>
              <w:jc w:val="left"/>
              <w:rPr>
                <w:rFonts w:ascii="宋体" w:hAnsi="宋体" w:cs="宋体"/>
                <w:szCs w:val="21"/>
              </w:rPr>
            </w:pPr>
            <w:r>
              <w:rPr>
                <w:rFonts w:ascii="宋体" w:hAnsi="宋体" w:cs="宋体" w:hint="eastAsia"/>
                <w:szCs w:val="21"/>
              </w:rPr>
              <w:t>评标基准价的计算：</w:t>
            </w:r>
          </w:p>
          <w:p w:rsidR="00FE6B3E" w:rsidRDefault="00CE43DB">
            <w:pPr>
              <w:spacing w:line="276" w:lineRule="auto"/>
              <w:ind w:left="142"/>
              <w:jc w:val="left"/>
              <w:rPr>
                <w:rFonts w:ascii="宋体" w:hAnsi="宋体" w:cs="宋体"/>
                <w:szCs w:val="21"/>
              </w:rPr>
            </w:pPr>
            <w:r>
              <w:rPr>
                <w:rFonts w:ascii="宋体" w:hAnsi="宋体" w:cs="宋体" w:hint="eastAsia"/>
                <w:szCs w:val="21"/>
              </w:rPr>
              <w:t>在开标现场，招标人将当场计算并宣布评标基准价。</w:t>
            </w:r>
          </w:p>
          <w:p w:rsidR="00FE6B3E" w:rsidRDefault="00CE43DB">
            <w:pPr>
              <w:spacing w:line="276" w:lineRule="auto"/>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）评标价的确定：</w:t>
            </w:r>
          </w:p>
          <w:p w:rsidR="00FE6B3E" w:rsidRDefault="00CE43DB">
            <w:pPr>
              <w:spacing w:line="276" w:lineRule="auto"/>
              <w:ind w:left="142"/>
              <w:jc w:val="left"/>
              <w:rPr>
                <w:rFonts w:ascii="宋体" w:hAnsi="宋体" w:cs="宋体"/>
                <w:szCs w:val="21"/>
              </w:rPr>
            </w:pPr>
            <w:r>
              <w:rPr>
                <w:rFonts w:ascii="宋体" w:hAnsi="宋体" w:cs="宋体" w:hint="eastAsia"/>
                <w:szCs w:val="21"/>
              </w:rPr>
              <w:t>评标价</w:t>
            </w:r>
            <w:r>
              <w:rPr>
                <w:rFonts w:ascii="宋体" w:hAnsi="宋体" w:cs="宋体" w:hint="eastAsia"/>
                <w:szCs w:val="21"/>
              </w:rPr>
              <w:t>=</w:t>
            </w:r>
            <w:r>
              <w:rPr>
                <w:rFonts w:ascii="宋体" w:hAnsi="宋体" w:cs="宋体" w:hint="eastAsia"/>
                <w:szCs w:val="21"/>
              </w:rPr>
              <w:t>投标函文字报价</w:t>
            </w:r>
          </w:p>
          <w:p w:rsidR="00FE6B3E" w:rsidRDefault="00CE43DB">
            <w:pPr>
              <w:spacing w:line="276" w:lineRule="auto"/>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）评标价平均值的计算</w:t>
            </w:r>
          </w:p>
          <w:p w:rsidR="00FE6B3E" w:rsidRDefault="00CE43DB">
            <w:pPr>
              <w:spacing w:line="276" w:lineRule="auto"/>
              <w:ind w:left="142"/>
              <w:jc w:val="left"/>
              <w:rPr>
                <w:rFonts w:ascii="宋体" w:hAnsi="宋体" w:cs="宋体"/>
                <w:szCs w:val="21"/>
              </w:rPr>
            </w:pPr>
            <w:r>
              <w:rPr>
                <w:rFonts w:ascii="宋体" w:hAnsi="宋体" w:cs="宋体" w:hint="eastAsia"/>
                <w:szCs w:val="21"/>
              </w:rPr>
              <w:t>除按第二章“投标人须知”第</w:t>
            </w:r>
            <w:r>
              <w:rPr>
                <w:rFonts w:ascii="宋体" w:hAnsi="宋体" w:cs="宋体" w:hint="eastAsia"/>
                <w:szCs w:val="21"/>
              </w:rPr>
              <w:t>5.2.4</w:t>
            </w:r>
            <w:r>
              <w:rPr>
                <w:rFonts w:ascii="宋体" w:hAnsi="宋体" w:cs="宋体" w:hint="eastAsia"/>
                <w:szCs w:val="21"/>
              </w:rPr>
              <w:t>项规定开标现场被宣布为不进入评标基准价计算的投标报价之外，所有投标人的评标价去掉一个最高值和一个最低值后的算术平均值即为评标价平均值（如果参与评标价平均值计算的有效投标人少于</w:t>
            </w:r>
            <w:r>
              <w:rPr>
                <w:rFonts w:ascii="宋体" w:hAnsi="宋体" w:cs="宋体" w:hint="eastAsia"/>
                <w:szCs w:val="21"/>
              </w:rPr>
              <w:t>5</w:t>
            </w:r>
            <w:r>
              <w:rPr>
                <w:rFonts w:ascii="宋体" w:hAnsi="宋体" w:cs="宋体" w:hint="eastAsia"/>
                <w:szCs w:val="21"/>
              </w:rPr>
              <w:t>家时，则计算评标价平均值时不去掉最高值和最低值）。</w:t>
            </w:r>
          </w:p>
          <w:p w:rsidR="00FE6B3E" w:rsidRDefault="00CE43DB">
            <w:pPr>
              <w:spacing w:line="276" w:lineRule="auto"/>
              <w:jc w:val="left"/>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）评标基准价的确定：</w:t>
            </w:r>
          </w:p>
          <w:p w:rsidR="00FE6B3E" w:rsidRDefault="00CE43DB">
            <w:pPr>
              <w:spacing w:line="276" w:lineRule="auto"/>
              <w:ind w:left="142"/>
              <w:jc w:val="left"/>
              <w:rPr>
                <w:rFonts w:ascii="宋体" w:hAnsi="宋体" w:cs="宋体"/>
                <w:szCs w:val="21"/>
              </w:rPr>
            </w:pPr>
            <w:r>
              <w:rPr>
                <w:rFonts w:ascii="宋体" w:hAnsi="宋体" w:cs="宋体" w:hint="eastAsia"/>
                <w:szCs w:val="21"/>
              </w:rPr>
              <w:t>将评标价平均值直接作为评标基准价。</w:t>
            </w:r>
          </w:p>
          <w:p w:rsidR="00FE6B3E" w:rsidRDefault="00CE43DB">
            <w:pPr>
              <w:spacing w:line="276" w:lineRule="auto"/>
              <w:ind w:left="142"/>
              <w:jc w:val="left"/>
              <w:rPr>
                <w:rFonts w:ascii="宋体" w:hAnsi="宋体" w:cs="宋体"/>
                <w:color w:val="000000"/>
                <w:spacing w:val="-5"/>
                <w:szCs w:val="21"/>
              </w:rPr>
            </w:pPr>
            <w:r>
              <w:rPr>
                <w:rFonts w:ascii="宋体" w:hAnsi="宋体" w:cs="宋体" w:hint="eastAsia"/>
                <w:szCs w:val="21"/>
              </w:rPr>
              <w:t>在评标过程中，评标委员会应对招标人计算的评标基准价进行复核，存在计算错误的应予以修正并在评标报告中作出说明。除此之外评标基准价在整个评标期间保持不变，不随任何因素发生变化。</w:t>
            </w:r>
          </w:p>
        </w:tc>
      </w:tr>
      <w:tr w:rsidR="00FE6B3E">
        <w:trPr>
          <w:jc w:val="center"/>
        </w:trPr>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rsidP="005B36B0">
            <w:pPr>
              <w:spacing w:line="276" w:lineRule="auto"/>
              <w:ind w:leftChars="-23" w:left="3" w:hangingChars="23" w:hanging="51"/>
              <w:jc w:val="center"/>
              <w:rPr>
                <w:rFonts w:ascii="宋体" w:hAnsi="宋体" w:cs="宋体"/>
                <w:szCs w:val="21"/>
              </w:rPr>
            </w:pPr>
            <w:r>
              <w:rPr>
                <w:rFonts w:ascii="宋体" w:hAnsi="宋体" w:cs="宋体" w:hint="eastAsia"/>
                <w:color w:val="16161A"/>
                <w:w w:val="105"/>
                <w:szCs w:val="21"/>
              </w:rPr>
              <w:t>2.2.3</w:t>
            </w:r>
          </w:p>
        </w:tc>
        <w:tc>
          <w:tcPr>
            <w:tcW w:w="1528" w:type="dxa"/>
            <w:gridSpan w:val="4"/>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34" w:line="276" w:lineRule="auto"/>
              <w:ind w:left="178" w:right="68"/>
              <w:jc w:val="center"/>
              <w:rPr>
                <w:rFonts w:ascii="宋体" w:hAnsi="宋体" w:cs="宋体"/>
                <w:color w:val="26282F"/>
                <w:szCs w:val="21"/>
              </w:rPr>
            </w:pPr>
            <w:r>
              <w:rPr>
                <w:rFonts w:ascii="宋体" w:hAnsi="宋体" w:cs="宋体" w:hint="eastAsia"/>
                <w:spacing w:val="-5"/>
                <w:szCs w:val="21"/>
              </w:rPr>
              <w:t>评标价的偏差率计算公式</w:t>
            </w:r>
          </w:p>
        </w:tc>
        <w:tc>
          <w:tcPr>
            <w:tcW w:w="7267" w:type="dxa"/>
            <w:gridSpan w:val="4"/>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34" w:line="276" w:lineRule="auto"/>
              <w:ind w:right="68"/>
              <w:jc w:val="left"/>
              <w:rPr>
                <w:rFonts w:ascii="宋体" w:hAnsi="宋体" w:cs="宋体"/>
                <w:spacing w:val="-5"/>
                <w:szCs w:val="21"/>
              </w:rPr>
            </w:pPr>
            <w:r>
              <w:rPr>
                <w:rFonts w:ascii="宋体" w:hAnsi="宋体" w:cs="宋体" w:hint="eastAsia"/>
                <w:spacing w:val="-5"/>
                <w:szCs w:val="21"/>
              </w:rPr>
              <w:t>偏差率</w:t>
            </w:r>
            <w:r>
              <w:rPr>
                <w:rFonts w:ascii="宋体" w:hAnsi="宋体" w:cs="宋体" w:hint="eastAsia"/>
                <w:spacing w:val="-5"/>
                <w:szCs w:val="21"/>
              </w:rPr>
              <w:t>=100%</w:t>
            </w:r>
            <w:r>
              <w:rPr>
                <w:rFonts w:ascii="宋体" w:hAnsi="宋体" w:cs="宋体" w:hint="eastAsia"/>
                <w:spacing w:val="-5"/>
                <w:szCs w:val="21"/>
              </w:rPr>
              <w:t>×（投标人评标价</w:t>
            </w:r>
            <w:r>
              <w:rPr>
                <w:rFonts w:ascii="宋体" w:hAnsi="宋体" w:cs="宋体" w:hint="eastAsia"/>
                <w:spacing w:val="-5"/>
                <w:szCs w:val="21"/>
              </w:rPr>
              <w:t>-</w:t>
            </w:r>
            <w:r>
              <w:rPr>
                <w:rFonts w:ascii="宋体" w:hAnsi="宋体" w:cs="宋体" w:hint="eastAsia"/>
                <w:spacing w:val="-5"/>
                <w:szCs w:val="21"/>
              </w:rPr>
              <w:t>评标基准价）</w:t>
            </w:r>
            <w:r>
              <w:rPr>
                <w:rFonts w:ascii="宋体" w:hAnsi="宋体" w:cs="宋体" w:hint="eastAsia"/>
                <w:spacing w:val="-5"/>
                <w:szCs w:val="21"/>
              </w:rPr>
              <w:t>/</w:t>
            </w:r>
            <w:r>
              <w:rPr>
                <w:rFonts w:ascii="宋体" w:hAnsi="宋体" w:cs="宋体" w:hint="eastAsia"/>
                <w:spacing w:val="-5"/>
                <w:szCs w:val="21"/>
              </w:rPr>
              <w:t>评标基准价</w:t>
            </w:r>
          </w:p>
          <w:p w:rsidR="00FE6B3E" w:rsidRDefault="00CE43DB">
            <w:pPr>
              <w:spacing w:before="34" w:line="276" w:lineRule="auto"/>
              <w:ind w:right="68"/>
              <w:jc w:val="left"/>
              <w:rPr>
                <w:rFonts w:ascii="宋体" w:hAnsi="宋体" w:cs="宋体"/>
                <w:spacing w:val="-5"/>
                <w:szCs w:val="21"/>
              </w:rPr>
            </w:pPr>
            <w:r>
              <w:rPr>
                <w:rFonts w:ascii="宋体" w:hAnsi="宋体" w:cs="宋体" w:hint="eastAsia"/>
                <w:spacing w:val="-5"/>
                <w:szCs w:val="21"/>
              </w:rPr>
              <w:t>偏差率保留</w:t>
            </w:r>
            <w:r>
              <w:rPr>
                <w:rFonts w:ascii="宋体" w:hAnsi="宋体" w:cs="宋体" w:hint="eastAsia"/>
                <w:spacing w:val="-5"/>
                <w:szCs w:val="21"/>
                <w:u w:val="single"/>
              </w:rPr>
              <w:t>2</w:t>
            </w:r>
            <w:r>
              <w:rPr>
                <w:rFonts w:ascii="宋体" w:hAnsi="宋体" w:cs="宋体" w:hint="eastAsia"/>
                <w:spacing w:val="-5"/>
                <w:szCs w:val="21"/>
              </w:rPr>
              <w:t>位小数</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5773" w:type="dxa"/>
            <w:gridSpan w:val="8"/>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78" w:line="276" w:lineRule="auto"/>
              <w:jc w:val="center"/>
              <w:rPr>
                <w:rFonts w:ascii="宋体" w:hAnsi="宋体" w:cs="宋体"/>
                <w:b/>
                <w:szCs w:val="21"/>
              </w:rPr>
            </w:pPr>
            <w:r>
              <w:rPr>
                <w:rFonts w:ascii="宋体" w:hAnsi="宋体" w:cs="宋体" w:hint="eastAsia"/>
                <w:b/>
                <w:color w:val="131318"/>
                <w:szCs w:val="21"/>
              </w:rPr>
              <w:t>评分因素与权重分值</w:t>
            </w:r>
          </w:p>
        </w:tc>
        <w:tc>
          <w:tcPr>
            <w:tcW w:w="3731" w:type="dxa"/>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2"/>
              <w:jc w:val="center"/>
              <w:rPr>
                <w:rFonts w:ascii="宋体" w:hAnsi="宋体" w:cs="宋体"/>
                <w:b/>
                <w:szCs w:val="21"/>
              </w:rPr>
            </w:pPr>
            <w:r>
              <w:rPr>
                <w:rFonts w:ascii="宋体" w:hAnsi="宋体" w:cs="宋体" w:hint="eastAsia"/>
                <w:b/>
                <w:color w:val="131318"/>
                <w:szCs w:val="21"/>
              </w:rPr>
              <w:t>评分标准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b/>
                <w:szCs w:val="21"/>
              </w:rPr>
            </w:pPr>
            <w:r>
              <w:rPr>
                <w:rFonts w:ascii="宋体" w:hAnsi="宋体" w:cs="宋体" w:hint="eastAsia"/>
                <w:b/>
                <w:color w:val="010101"/>
                <w:szCs w:val="21"/>
              </w:rPr>
              <w:t>条款号</w:t>
            </w:r>
          </w:p>
        </w:tc>
        <w:tc>
          <w:tcPr>
            <w:tcW w:w="1279"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1"/>
              <w:jc w:val="center"/>
              <w:rPr>
                <w:rFonts w:ascii="宋体" w:hAnsi="宋体" w:cs="宋体"/>
                <w:b/>
                <w:szCs w:val="21"/>
              </w:rPr>
            </w:pPr>
            <w:r>
              <w:rPr>
                <w:rFonts w:ascii="宋体" w:hAnsi="宋体" w:cs="宋体" w:hint="eastAsia"/>
                <w:b/>
                <w:color w:val="010101"/>
                <w:szCs w:val="21"/>
              </w:rPr>
              <w:t>评分因素</w:t>
            </w:r>
          </w:p>
        </w:tc>
        <w:tc>
          <w:tcPr>
            <w:tcW w:w="106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27" w:line="276" w:lineRule="auto"/>
              <w:ind w:left="57" w:right="48"/>
              <w:jc w:val="center"/>
              <w:rPr>
                <w:rFonts w:ascii="宋体" w:hAnsi="宋体" w:cs="宋体"/>
                <w:b/>
                <w:szCs w:val="21"/>
              </w:rPr>
            </w:pPr>
            <w:r>
              <w:rPr>
                <w:rFonts w:ascii="宋体" w:hAnsi="宋体" w:cs="宋体" w:hint="eastAsia"/>
                <w:b/>
                <w:color w:val="010101"/>
                <w:szCs w:val="21"/>
              </w:rPr>
              <w:t>评分因素</w:t>
            </w:r>
            <w:r>
              <w:rPr>
                <w:rFonts w:ascii="宋体" w:hAnsi="宋体" w:cs="宋体" w:hint="eastAsia"/>
                <w:b/>
                <w:color w:val="010101"/>
                <w:szCs w:val="21"/>
              </w:rPr>
              <w:t xml:space="preserve"> </w:t>
            </w:r>
            <w:r>
              <w:rPr>
                <w:rFonts w:ascii="宋体" w:hAnsi="宋体" w:cs="宋体" w:hint="eastAsia"/>
                <w:b/>
                <w:color w:val="010101"/>
                <w:szCs w:val="21"/>
              </w:rPr>
              <w:t>权重分值</w:t>
            </w:r>
          </w:p>
        </w:tc>
        <w:tc>
          <w:tcPr>
            <w:tcW w:w="176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b/>
                <w:szCs w:val="21"/>
              </w:rPr>
            </w:pPr>
            <w:r>
              <w:rPr>
                <w:rFonts w:ascii="宋体" w:hAnsi="宋体" w:cs="宋体" w:hint="eastAsia"/>
                <w:b/>
                <w:color w:val="010101"/>
                <w:szCs w:val="21"/>
              </w:rPr>
              <w:t>各评分因素</w:t>
            </w:r>
            <w:r>
              <w:rPr>
                <w:rFonts w:ascii="宋体" w:hAnsi="宋体" w:cs="宋体" w:hint="eastAsia"/>
                <w:b/>
                <w:color w:val="010101"/>
                <w:szCs w:val="21"/>
              </w:rPr>
              <w:t xml:space="preserve">      </w:t>
            </w:r>
            <w:r>
              <w:rPr>
                <w:rFonts w:ascii="宋体" w:hAnsi="宋体" w:cs="宋体" w:hint="eastAsia"/>
                <w:b/>
                <w:color w:val="010101"/>
                <w:szCs w:val="21"/>
              </w:rPr>
              <w:t>细分项</w:t>
            </w:r>
          </w:p>
        </w:tc>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84"/>
              <w:jc w:val="center"/>
              <w:rPr>
                <w:rFonts w:ascii="宋体" w:hAnsi="宋体" w:cs="宋体"/>
                <w:b/>
                <w:szCs w:val="21"/>
              </w:rPr>
            </w:pPr>
            <w:r>
              <w:rPr>
                <w:rFonts w:ascii="宋体" w:hAnsi="宋体" w:cs="宋体" w:hint="eastAsia"/>
                <w:b/>
                <w:color w:val="010101"/>
                <w:szCs w:val="21"/>
              </w:rPr>
              <w:t>分值</w:t>
            </w:r>
          </w:p>
        </w:tc>
        <w:tc>
          <w:tcPr>
            <w:tcW w:w="3731"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szCs w:val="21"/>
              </w:rPr>
            </w:pPr>
            <w:r>
              <w:rPr>
                <w:rFonts w:ascii="宋体" w:hAnsi="宋体" w:cs="宋体" w:hint="eastAsia"/>
                <w:color w:val="131318"/>
                <w:szCs w:val="21"/>
              </w:rPr>
              <w:t>2.2.4</w:t>
            </w:r>
            <w:r>
              <w:rPr>
                <w:rFonts w:ascii="宋体" w:hAnsi="宋体" w:cs="宋体" w:hint="eastAsia"/>
                <w:color w:val="131318"/>
                <w:szCs w:val="21"/>
              </w:rPr>
              <w:t>（</w:t>
            </w:r>
            <w:r>
              <w:rPr>
                <w:rFonts w:ascii="宋体" w:hAnsi="宋体" w:cs="宋体" w:hint="eastAsia"/>
                <w:color w:val="131318"/>
                <w:szCs w:val="21"/>
              </w:rPr>
              <w:t>1</w:t>
            </w:r>
            <w:r>
              <w:rPr>
                <w:rFonts w:ascii="宋体" w:hAnsi="宋体" w:cs="宋体" w:hint="eastAsia"/>
                <w:color w:val="131318"/>
                <w:szCs w:val="21"/>
              </w:rPr>
              <w:t>）</w:t>
            </w:r>
          </w:p>
        </w:tc>
        <w:tc>
          <w:tcPr>
            <w:tcW w:w="1279" w:type="dxa"/>
            <w:gridSpan w:val="3"/>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szCs w:val="21"/>
              </w:rPr>
            </w:pPr>
            <w:r>
              <w:rPr>
                <w:rFonts w:ascii="宋体" w:hAnsi="宋体" w:cs="宋体" w:hint="eastAsia"/>
                <w:color w:val="23232A"/>
                <w:szCs w:val="21"/>
              </w:rPr>
              <w:t>技术建议书</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wordWrap w:val="0"/>
              <w:spacing w:line="276" w:lineRule="auto"/>
              <w:ind w:right="35"/>
              <w:jc w:val="center"/>
              <w:rPr>
                <w:rFonts w:ascii="宋体" w:hAnsi="宋体" w:cs="宋体"/>
                <w:szCs w:val="21"/>
              </w:rPr>
            </w:pPr>
            <w:r>
              <w:rPr>
                <w:rFonts w:ascii="宋体" w:hAnsi="宋体" w:cs="宋体" w:hint="eastAsia"/>
                <w:color w:val="23232A"/>
                <w:szCs w:val="21"/>
              </w:rPr>
              <w:t>35</w:t>
            </w:r>
            <w:r>
              <w:rPr>
                <w:rFonts w:ascii="宋体" w:hAnsi="宋体" w:cs="宋体" w:hint="eastAsia"/>
                <w:color w:val="23232A"/>
                <w:szCs w:val="21"/>
              </w:rPr>
              <w:t>分</w:t>
            </w:r>
          </w:p>
        </w:tc>
        <w:tc>
          <w:tcPr>
            <w:tcW w:w="176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5"/>
              <w:jc w:val="center"/>
              <w:rPr>
                <w:rFonts w:ascii="宋体" w:hAnsi="宋体" w:cs="宋体"/>
                <w:color w:val="23232A"/>
                <w:szCs w:val="21"/>
              </w:rPr>
            </w:pPr>
            <w:r>
              <w:rPr>
                <w:rFonts w:ascii="宋体" w:hAnsi="宋体" w:cs="宋体" w:hint="eastAsia"/>
                <w:color w:val="23232A"/>
                <w:szCs w:val="21"/>
              </w:rPr>
              <w:t>试验检测工作方案</w:t>
            </w:r>
          </w:p>
        </w:tc>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right="86"/>
              <w:jc w:val="center"/>
              <w:rPr>
                <w:rFonts w:ascii="宋体" w:hAnsi="宋体" w:cs="宋体"/>
                <w:color w:val="000000"/>
                <w:szCs w:val="21"/>
              </w:rPr>
            </w:pPr>
            <w:r>
              <w:rPr>
                <w:rFonts w:ascii="宋体" w:hAnsi="宋体" w:cs="宋体" w:hint="eastAsia"/>
                <w:color w:val="000000"/>
                <w:szCs w:val="21"/>
              </w:rPr>
              <w:t>10</w:t>
            </w:r>
            <w:r>
              <w:rPr>
                <w:rFonts w:ascii="宋体" w:hAnsi="宋体" w:cs="宋体" w:hint="eastAsia"/>
                <w:color w:val="000000"/>
                <w:szCs w:val="21"/>
              </w:rPr>
              <w:t>分</w:t>
            </w:r>
          </w:p>
        </w:tc>
        <w:tc>
          <w:tcPr>
            <w:tcW w:w="373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jc w:val="left"/>
              <w:rPr>
                <w:rFonts w:ascii="宋体" w:hAnsi="宋体" w:cs="宋体"/>
                <w:color w:val="000000"/>
                <w:szCs w:val="21"/>
              </w:rPr>
            </w:pPr>
            <w:r>
              <w:rPr>
                <w:rFonts w:ascii="宋体" w:hAnsi="宋体" w:cs="宋体" w:hint="eastAsia"/>
                <w:szCs w:val="21"/>
              </w:rPr>
              <w:t>横向对比试验检测工作方案，根据试验检测工作方案</w:t>
            </w:r>
            <w:r>
              <w:rPr>
                <w:rFonts w:ascii="宋体" w:hAnsi="宋体" w:cs="宋体" w:hint="eastAsia"/>
                <w:color w:val="000000"/>
                <w:szCs w:val="21"/>
              </w:rPr>
              <w:t>总体思路科学合理程度，</w:t>
            </w:r>
            <w:r>
              <w:rPr>
                <w:rFonts w:ascii="宋体" w:hAnsi="宋体" w:cs="宋体" w:hint="eastAsia"/>
                <w:szCs w:val="21"/>
              </w:rPr>
              <w:t>优等</w:t>
            </w:r>
            <w:r>
              <w:rPr>
                <w:rFonts w:ascii="宋体" w:hAnsi="宋体" w:cs="宋体" w:hint="eastAsia"/>
                <w:szCs w:val="21"/>
              </w:rPr>
              <w:lastRenderedPageBreak/>
              <w:t>得</w:t>
            </w:r>
            <w:r>
              <w:rPr>
                <w:rFonts w:ascii="宋体" w:hAnsi="宋体" w:cs="宋体" w:hint="eastAsia"/>
                <w:szCs w:val="21"/>
              </w:rPr>
              <w:t>8.6</w:t>
            </w:r>
            <w:r>
              <w:rPr>
                <w:rFonts w:ascii="宋体" w:hAnsi="宋体" w:cs="宋体" w:hint="eastAsia"/>
                <w:szCs w:val="21"/>
              </w:rPr>
              <w:t>～</w:t>
            </w:r>
            <w:r>
              <w:rPr>
                <w:rFonts w:ascii="宋体" w:hAnsi="宋体" w:cs="宋体" w:hint="eastAsia"/>
                <w:szCs w:val="21"/>
              </w:rPr>
              <w:t>10</w:t>
            </w:r>
            <w:r>
              <w:rPr>
                <w:rFonts w:ascii="宋体" w:hAnsi="宋体" w:cs="宋体" w:hint="eastAsia"/>
                <w:szCs w:val="21"/>
              </w:rPr>
              <w:t>分；中等得</w:t>
            </w:r>
            <w:r>
              <w:rPr>
                <w:rFonts w:ascii="宋体" w:hAnsi="宋体" w:cs="宋体" w:hint="eastAsia"/>
                <w:szCs w:val="21"/>
              </w:rPr>
              <w:t>7.3</w:t>
            </w:r>
            <w:r>
              <w:rPr>
                <w:rFonts w:ascii="宋体" w:hAnsi="宋体" w:cs="宋体" w:hint="eastAsia"/>
                <w:szCs w:val="21"/>
              </w:rPr>
              <w:t>～</w:t>
            </w:r>
            <w:r>
              <w:rPr>
                <w:rFonts w:ascii="宋体" w:hAnsi="宋体" w:cs="宋体" w:hint="eastAsia"/>
                <w:szCs w:val="21"/>
              </w:rPr>
              <w:t>8.6</w:t>
            </w:r>
            <w:r>
              <w:rPr>
                <w:rFonts w:ascii="宋体" w:hAnsi="宋体" w:cs="宋体" w:hint="eastAsia"/>
                <w:szCs w:val="21"/>
              </w:rPr>
              <w:t>分；差等得</w:t>
            </w:r>
            <w:r>
              <w:rPr>
                <w:rFonts w:ascii="宋体" w:hAnsi="宋体" w:cs="宋体" w:hint="eastAsia"/>
                <w:szCs w:val="21"/>
              </w:rPr>
              <w:t>6</w:t>
            </w:r>
            <w:r>
              <w:rPr>
                <w:rFonts w:ascii="宋体" w:hAnsi="宋体" w:cs="宋体" w:hint="eastAsia"/>
                <w:szCs w:val="21"/>
              </w:rPr>
              <w:t>～</w:t>
            </w:r>
            <w:r>
              <w:rPr>
                <w:rFonts w:ascii="宋体" w:hAnsi="宋体" w:cs="宋体" w:hint="eastAsia"/>
                <w:szCs w:val="21"/>
              </w:rPr>
              <w:t>7.3</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279"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066"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76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ind w:left="-38" w:firstLine="4"/>
              <w:jc w:val="center"/>
              <w:rPr>
                <w:rFonts w:ascii="宋体" w:hAnsi="宋体" w:cs="宋体"/>
                <w:color w:val="23232A"/>
                <w:szCs w:val="21"/>
              </w:rPr>
            </w:pPr>
            <w:r>
              <w:rPr>
                <w:rFonts w:ascii="宋体" w:hAnsi="宋体" w:cs="宋体" w:hint="eastAsia"/>
                <w:color w:val="23232A"/>
                <w:szCs w:val="21"/>
              </w:rPr>
              <w:t>试验检测</w:t>
            </w:r>
          </w:p>
          <w:p w:rsidR="00FE6B3E" w:rsidRDefault="00CE43DB">
            <w:pPr>
              <w:spacing w:before="88"/>
              <w:ind w:left="-38" w:firstLine="4"/>
              <w:jc w:val="center"/>
              <w:rPr>
                <w:rFonts w:ascii="宋体" w:hAnsi="宋体" w:cs="宋体"/>
                <w:color w:val="23232A"/>
                <w:szCs w:val="21"/>
              </w:rPr>
            </w:pPr>
            <w:r>
              <w:rPr>
                <w:rFonts w:ascii="宋体" w:hAnsi="宋体" w:cs="宋体" w:hint="eastAsia"/>
                <w:color w:val="23232A"/>
                <w:szCs w:val="21"/>
              </w:rPr>
              <w:t>内容、方法</w:t>
            </w:r>
          </w:p>
        </w:tc>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91"/>
              <w:jc w:val="center"/>
              <w:rPr>
                <w:rFonts w:ascii="宋体" w:hAnsi="宋体" w:cs="宋体"/>
                <w:color w:val="000000"/>
                <w:szCs w:val="21"/>
              </w:rPr>
            </w:pPr>
            <w:r>
              <w:rPr>
                <w:rFonts w:ascii="宋体" w:hAnsi="宋体" w:cs="宋体" w:hint="eastAsia"/>
                <w:color w:val="000000"/>
                <w:szCs w:val="21"/>
              </w:rPr>
              <w:t>10</w:t>
            </w:r>
            <w:r>
              <w:rPr>
                <w:rFonts w:ascii="宋体" w:hAnsi="宋体" w:cs="宋体" w:hint="eastAsia"/>
                <w:color w:val="000000"/>
                <w:szCs w:val="21"/>
              </w:rPr>
              <w:t>分</w:t>
            </w:r>
          </w:p>
        </w:tc>
        <w:tc>
          <w:tcPr>
            <w:tcW w:w="373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jc w:val="left"/>
              <w:rPr>
                <w:rFonts w:ascii="宋体" w:hAnsi="宋体" w:cs="宋体"/>
                <w:color w:val="000000"/>
                <w:szCs w:val="21"/>
              </w:rPr>
            </w:pPr>
            <w:r>
              <w:rPr>
                <w:rFonts w:ascii="宋体" w:hAnsi="宋体" w:cs="宋体" w:hint="eastAsia"/>
                <w:szCs w:val="21"/>
              </w:rPr>
              <w:t>试验检测内容、方法符合试验检测规程要求得</w:t>
            </w:r>
            <w:r>
              <w:rPr>
                <w:rFonts w:ascii="宋体" w:hAnsi="宋体" w:cs="宋体" w:hint="eastAsia"/>
                <w:szCs w:val="21"/>
              </w:rPr>
              <w:t>6</w:t>
            </w:r>
            <w:r>
              <w:rPr>
                <w:rFonts w:ascii="宋体" w:hAnsi="宋体" w:cs="宋体" w:hint="eastAsia"/>
                <w:szCs w:val="21"/>
              </w:rPr>
              <w:t>分，试验检测频率的措施切实可行程度酌情加</w:t>
            </w:r>
            <w:r>
              <w:rPr>
                <w:rFonts w:ascii="宋体" w:hAnsi="宋体" w:cs="宋体" w:hint="eastAsia"/>
                <w:szCs w:val="21"/>
              </w:rPr>
              <w:t>0-4</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279"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066"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76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ind w:firstLine="4"/>
              <w:jc w:val="center"/>
              <w:rPr>
                <w:rFonts w:ascii="宋体" w:hAnsi="宋体" w:cs="宋体"/>
                <w:color w:val="000000"/>
                <w:szCs w:val="21"/>
              </w:rPr>
            </w:pPr>
            <w:r>
              <w:rPr>
                <w:rFonts w:ascii="宋体" w:hAnsi="宋体" w:cs="宋体" w:hint="eastAsia"/>
                <w:color w:val="23232A"/>
                <w:szCs w:val="21"/>
              </w:rPr>
              <w:t>试验检测人员、仪器设备的配备及进场时间安排</w:t>
            </w:r>
          </w:p>
        </w:tc>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13" w:line="276" w:lineRule="auto"/>
              <w:ind w:right="91"/>
              <w:jc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分</w:t>
            </w:r>
          </w:p>
        </w:tc>
        <w:tc>
          <w:tcPr>
            <w:tcW w:w="373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jc w:val="left"/>
              <w:rPr>
                <w:rFonts w:ascii="宋体" w:hAnsi="宋体" w:cs="宋体"/>
                <w:szCs w:val="21"/>
              </w:rPr>
            </w:pPr>
            <w:r>
              <w:rPr>
                <w:rFonts w:ascii="宋体" w:hAnsi="宋体" w:cs="宋体" w:hint="eastAsia"/>
                <w:szCs w:val="21"/>
              </w:rPr>
              <w:t>试验检测人员、仪器设备的配备及进场时间安排满足招标文件要求的得</w:t>
            </w:r>
            <w:r>
              <w:rPr>
                <w:rFonts w:ascii="宋体" w:hAnsi="宋体" w:cs="宋体" w:hint="eastAsia"/>
                <w:szCs w:val="21"/>
              </w:rPr>
              <w:t>3</w:t>
            </w:r>
            <w:r>
              <w:rPr>
                <w:rFonts w:ascii="宋体" w:hAnsi="宋体" w:cs="宋体" w:hint="eastAsia"/>
                <w:szCs w:val="21"/>
              </w:rPr>
              <w:t>分，试验检测人员、仪器设备的配备及进场时间安排合理程度，机构设置、试验检测人员岗位职责设置合理程度，酌情加</w:t>
            </w:r>
            <w:r>
              <w:rPr>
                <w:rFonts w:ascii="宋体" w:hAnsi="宋体" w:cs="宋体" w:hint="eastAsia"/>
                <w:szCs w:val="21"/>
              </w:rPr>
              <w:t>0-2</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279"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066"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76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ind w:left="-38" w:firstLine="4"/>
              <w:jc w:val="center"/>
              <w:rPr>
                <w:rFonts w:ascii="宋体" w:hAnsi="宋体" w:cs="宋体"/>
                <w:color w:val="23232A"/>
                <w:szCs w:val="21"/>
              </w:rPr>
            </w:pPr>
            <w:r>
              <w:rPr>
                <w:rFonts w:ascii="宋体" w:hAnsi="宋体" w:cs="宋体" w:hint="eastAsia"/>
                <w:color w:val="23232A"/>
                <w:szCs w:val="21"/>
              </w:rPr>
              <w:t>工作配合的措施</w:t>
            </w:r>
          </w:p>
        </w:tc>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13" w:line="276" w:lineRule="auto"/>
              <w:ind w:right="91"/>
              <w:jc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分</w:t>
            </w:r>
          </w:p>
        </w:tc>
        <w:tc>
          <w:tcPr>
            <w:tcW w:w="373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jc w:val="left"/>
              <w:rPr>
                <w:rFonts w:ascii="宋体" w:hAnsi="宋体" w:cs="宋体"/>
                <w:szCs w:val="21"/>
              </w:rPr>
            </w:pPr>
            <w:r>
              <w:rPr>
                <w:rFonts w:ascii="宋体" w:hAnsi="宋体" w:cs="宋体" w:hint="eastAsia"/>
                <w:szCs w:val="21"/>
              </w:rPr>
              <w:t>有工作配合措施的得</w:t>
            </w:r>
            <w:r>
              <w:rPr>
                <w:rFonts w:ascii="宋体" w:hAnsi="宋体" w:cs="宋体" w:hint="eastAsia"/>
                <w:szCs w:val="21"/>
              </w:rPr>
              <w:t>3</w:t>
            </w:r>
            <w:r>
              <w:rPr>
                <w:rFonts w:ascii="宋体" w:hAnsi="宋体" w:cs="宋体" w:hint="eastAsia"/>
                <w:szCs w:val="21"/>
              </w:rPr>
              <w:t>分，完成发包人、监理工程师工作指令与承包人工作配合的措施切实可行性，酌情加</w:t>
            </w:r>
            <w:r>
              <w:rPr>
                <w:rFonts w:ascii="宋体" w:hAnsi="宋体" w:cs="宋体" w:hint="eastAsia"/>
                <w:szCs w:val="21"/>
              </w:rPr>
              <w:t>0-2</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279"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szCs w:val="21"/>
              </w:rPr>
            </w:pPr>
          </w:p>
        </w:tc>
        <w:tc>
          <w:tcPr>
            <w:tcW w:w="1066"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before="88" w:line="276" w:lineRule="auto"/>
              <w:ind w:left="-38" w:firstLine="4"/>
              <w:jc w:val="center"/>
              <w:rPr>
                <w:rFonts w:ascii="宋体" w:hAnsi="宋体" w:cs="宋体"/>
                <w:color w:val="23232A"/>
                <w:szCs w:val="21"/>
              </w:rPr>
            </w:pPr>
          </w:p>
        </w:tc>
        <w:tc>
          <w:tcPr>
            <w:tcW w:w="176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8"/>
              <w:ind w:firstLine="4"/>
              <w:jc w:val="center"/>
              <w:rPr>
                <w:rFonts w:ascii="宋体" w:hAnsi="宋体" w:cs="宋体"/>
                <w:color w:val="23232A"/>
                <w:szCs w:val="21"/>
              </w:rPr>
            </w:pPr>
            <w:r>
              <w:rPr>
                <w:rFonts w:ascii="宋体" w:hAnsi="宋体" w:cs="宋体" w:hint="eastAsia"/>
                <w:color w:val="23232A"/>
                <w:szCs w:val="21"/>
              </w:rPr>
              <w:t>对本项目管理、试验检测的重点、难点分析</w:t>
            </w:r>
          </w:p>
        </w:tc>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13" w:line="276" w:lineRule="auto"/>
              <w:ind w:right="91"/>
              <w:jc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分</w:t>
            </w:r>
          </w:p>
        </w:tc>
        <w:tc>
          <w:tcPr>
            <w:tcW w:w="373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jc w:val="left"/>
              <w:rPr>
                <w:rFonts w:ascii="宋体" w:hAnsi="宋体" w:cs="宋体"/>
                <w:szCs w:val="21"/>
              </w:rPr>
            </w:pPr>
            <w:r>
              <w:rPr>
                <w:rFonts w:ascii="宋体" w:hAnsi="宋体" w:cs="宋体" w:hint="eastAsia"/>
                <w:szCs w:val="21"/>
              </w:rPr>
              <w:t>有对本项目管理、试验检测的重点、难点分析的得</w:t>
            </w:r>
            <w:r>
              <w:rPr>
                <w:rFonts w:ascii="宋体" w:hAnsi="宋体" w:cs="宋体" w:hint="eastAsia"/>
                <w:szCs w:val="21"/>
              </w:rPr>
              <w:t>3</w:t>
            </w:r>
            <w:r>
              <w:rPr>
                <w:rFonts w:ascii="宋体" w:hAnsi="宋体" w:cs="宋体" w:hint="eastAsia"/>
                <w:szCs w:val="21"/>
              </w:rPr>
              <w:t>分，对本项目管理、试验检测的重点、难点分析合理程度，对本项目提出的试验检测及建设管理建议合理可行性酌情加</w:t>
            </w:r>
            <w:r>
              <w:rPr>
                <w:rFonts w:ascii="宋体" w:hAnsi="宋体" w:cs="宋体" w:hint="eastAsia"/>
                <w:szCs w:val="21"/>
              </w:rPr>
              <w:t>0-2</w:t>
            </w:r>
            <w:r>
              <w:rPr>
                <w:rFonts w:ascii="宋体" w:hAnsi="宋体" w:cs="宋体" w:hint="eastAsia"/>
                <w:szCs w:val="21"/>
              </w:rPr>
              <w:t>分；缺项得</w:t>
            </w:r>
            <w:r>
              <w:rPr>
                <w:rFonts w:ascii="宋体" w:hAnsi="宋体" w:cs="宋体" w:hint="eastAsia"/>
                <w:szCs w:val="21"/>
              </w:rPr>
              <w:t>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6"/>
              <w:jc w:val="center"/>
              <w:rPr>
                <w:rFonts w:ascii="宋体" w:hAnsi="宋体" w:cs="宋体"/>
                <w:color w:val="131318"/>
                <w:szCs w:val="21"/>
              </w:rPr>
            </w:pPr>
            <w:r>
              <w:rPr>
                <w:rFonts w:ascii="宋体" w:hAnsi="宋体" w:cs="宋体" w:hint="eastAsia"/>
                <w:color w:val="131318"/>
                <w:szCs w:val="21"/>
              </w:rPr>
              <w:t>2.2.4</w:t>
            </w:r>
            <w:r>
              <w:rPr>
                <w:rFonts w:ascii="宋体" w:hAnsi="宋体" w:cs="宋体" w:hint="eastAsia"/>
                <w:color w:val="131318"/>
                <w:szCs w:val="21"/>
              </w:rPr>
              <w:t>（</w:t>
            </w:r>
            <w:r>
              <w:rPr>
                <w:rFonts w:ascii="宋体" w:hAnsi="宋体" w:cs="宋体" w:hint="eastAsia"/>
                <w:color w:val="131318"/>
                <w:szCs w:val="21"/>
              </w:rPr>
              <w:t>2</w:t>
            </w:r>
            <w:r>
              <w:rPr>
                <w:rFonts w:ascii="宋体" w:hAnsi="宋体" w:cs="宋体" w:hint="eastAsia"/>
                <w:color w:val="131318"/>
                <w:szCs w:val="21"/>
              </w:rPr>
              <w:t>）</w:t>
            </w:r>
          </w:p>
        </w:tc>
        <w:tc>
          <w:tcPr>
            <w:tcW w:w="1279" w:type="dxa"/>
            <w:gridSpan w:val="3"/>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hint="eastAsia"/>
                <w:color w:val="131318"/>
                <w:szCs w:val="21"/>
              </w:rPr>
              <w:t>主要人员</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hint="eastAsia"/>
                <w:color w:val="23232A"/>
                <w:szCs w:val="21"/>
              </w:rPr>
              <w:t>25</w:t>
            </w:r>
            <w:r>
              <w:rPr>
                <w:rFonts w:ascii="宋体" w:hAnsi="宋体" w:cs="宋体" w:hint="eastAsia"/>
                <w:color w:val="131318"/>
                <w:szCs w:val="21"/>
              </w:rPr>
              <w:t>分</w:t>
            </w:r>
          </w:p>
        </w:tc>
        <w:tc>
          <w:tcPr>
            <w:tcW w:w="176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szCs w:val="21"/>
              </w:rPr>
            </w:pPr>
            <w:r>
              <w:rPr>
                <w:rFonts w:ascii="宋体" w:hAnsi="宋体" w:cs="宋体" w:hint="eastAsia"/>
                <w:szCs w:val="21"/>
              </w:rPr>
              <w:t>中心试验室主任</w:t>
            </w:r>
            <w:r>
              <w:rPr>
                <w:rFonts w:ascii="宋体" w:hAnsi="宋体" w:cs="宋体" w:hint="eastAsia"/>
                <w:szCs w:val="21"/>
              </w:rPr>
              <w:t xml:space="preserve">           </w:t>
            </w:r>
            <w:r>
              <w:rPr>
                <w:rFonts w:ascii="宋体" w:hAnsi="宋体" w:cs="宋体" w:hint="eastAsia"/>
                <w:szCs w:val="21"/>
              </w:rPr>
              <w:t>工作经验</w:t>
            </w:r>
          </w:p>
        </w:tc>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 w:line="276" w:lineRule="auto"/>
              <w:jc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分</w:t>
            </w:r>
          </w:p>
        </w:tc>
        <w:tc>
          <w:tcPr>
            <w:tcW w:w="373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90" w:line="276" w:lineRule="auto"/>
              <w:ind w:leftChars="1" w:left="2"/>
              <w:jc w:val="left"/>
              <w:rPr>
                <w:rFonts w:ascii="宋体" w:eastAsia="宋体" w:hAnsi="宋体" w:cs="宋体"/>
                <w:szCs w:val="21"/>
              </w:rPr>
            </w:pPr>
            <w:r>
              <w:rPr>
                <w:rFonts w:ascii="宋体" w:hAnsi="宋体" w:cs="宋体" w:hint="eastAsia"/>
                <w:szCs w:val="21"/>
              </w:rPr>
              <w:t>满足招标文件基本要求得</w:t>
            </w:r>
            <w:r>
              <w:rPr>
                <w:rFonts w:ascii="宋体" w:hAnsi="宋体" w:cs="宋体" w:hint="eastAsia"/>
                <w:szCs w:val="21"/>
              </w:rPr>
              <w:t>3</w:t>
            </w:r>
            <w:r>
              <w:rPr>
                <w:rFonts w:ascii="宋体" w:hAnsi="宋体" w:cs="宋体" w:hint="eastAsia"/>
                <w:szCs w:val="21"/>
              </w:rPr>
              <w:t>分，</w:t>
            </w:r>
            <w:r>
              <w:rPr>
                <w:rFonts w:ascii="宋体" w:hAnsi="宋体" w:cs="宋体" w:hint="eastAsia"/>
                <w:szCs w:val="21"/>
              </w:rPr>
              <w:t>8</w:t>
            </w:r>
            <w:r>
              <w:rPr>
                <w:rFonts w:ascii="宋体" w:hAnsi="宋体" w:cs="宋体" w:hint="eastAsia"/>
                <w:szCs w:val="21"/>
              </w:rPr>
              <w:t>年及以上年限工作经验</w:t>
            </w:r>
            <w:r>
              <w:rPr>
                <w:rFonts w:ascii="宋体" w:hAnsi="宋体" w:cs="宋体" w:hint="eastAsia"/>
                <w:szCs w:val="21"/>
              </w:rPr>
              <w:t>加</w:t>
            </w:r>
            <w:r>
              <w:rPr>
                <w:rFonts w:ascii="宋体" w:hAnsi="宋体" w:cs="宋体" w:hint="eastAsia"/>
                <w:szCs w:val="21"/>
              </w:rPr>
              <w:t>2</w:t>
            </w:r>
            <w:r>
              <w:rPr>
                <w:rFonts w:ascii="宋体" w:hAnsi="宋体" w:cs="宋体" w:hint="eastAsia"/>
                <w:szCs w:val="21"/>
              </w:rPr>
              <w:t>分（工作经验以交通运输部颁发的试验检测</w:t>
            </w:r>
            <w:r>
              <w:rPr>
                <w:rFonts w:ascii="宋体" w:hAnsi="宋体" w:cs="宋体" w:hint="eastAsia"/>
                <w:szCs w:val="21"/>
              </w:rPr>
              <w:t>工程</w:t>
            </w:r>
            <w:r>
              <w:rPr>
                <w:rFonts w:ascii="宋体" w:hAnsi="宋体" w:cs="宋体" w:hint="eastAsia"/>
                <w:szCs w:val="21"/>
              </w:rPr>
              <w:t>师</w:t>
            </w:r>
            <w:r>
              <w:rPr>
                <w:rFonts w:ascii="宋体" w:hAnsi="宋体" w:cs="宋体" w:hint="eastAsia"/>
                <w:szCs w:val="21"/>
              </w:rPr>
              <w:t>或试验检测师</w:t>
            </w:r>
            <w:r>
              <w:rPr>
                <w:rFonts w:ascii="宋体" w:hAnsi="宋体" w:cs="宋体" w:hint="eastAsia"/>
                <w:szCs w:val="21"/>
              </w:rPr>
              <w:t>证书发证时间为准）</w:t>
            </w:r>
            <w:r>
              <w:rPr>
                <w:rFonts w:ascii="宋体" w:hAnsi="宋体" w:cs="宋体" w:hint="eastAsia"/>
                <w:szCs w:val="21"/>
              </w:rPr>
              <w:t>。</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s="宋体"/>
                <w:color w:val="131318"/>
                <w:szCs w:val="21"/>
              </w:rPr>
            </w:pPr>
          </w:p>
        </w:tc>
        <w:tc>
          <w:tcPr>
            <w:tcW w:w="1279" w:type="dxa"/>
            <w:gridSpan w:val="3"/>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1066" w:type="dxa"/>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jc w:val="center"/>
              <w:rPr>
                <w:rFonts w:ascii="宋体" w:hAnsi="宋体" w:cs="宋体"/>
                <w:color w:val="131318"/>
                <w:szCs w:val="21"/>
              </w:rPr>
            </w:pPr>
          </w:p>
        </w:tc>
        <w:tc>
          <w:tcPr>
            <w:tcW w:w="176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szCs w:val="21"/>
              </w:rPr>
            </w:pPr>
            <w:r>
              <w:rPr>
                <w:rFonts w:ascii="宋体" w:hAnsi="宋体" w:cs="宋体" w:hint="eastAsia"/>
                <w:szCs w:val="21"/>
              </w:rPr>
              <w:t>中心试验室主任</w:t>
            </w:r>
            <w:r>
              <w:rPr>
                <w:rFonts w:ascii="宋体" w:hAnsi="宋体" w:cs="宋体" w:hint="eastAsia"/>
                <w:szCs w:val="21"/>
              </w:rPr>
              <w:t xml:space="preserve"> </w:t>
            </w:r>
            <w:r>
              <w:rPr>
                <w:rFonts w:ascii="宋体" w:hAnsi="宋体" w:cs="宋体" w:hint="eastAsia"/>
                <w:szCs w:val="21"/>
              </w:rPr>
              <w:t>业绩</w:t>
            </w:r>
          </w:p>
        </w:tc>
        <w:tc>
          <w:tcPr>
            <w:tcW w:w="709"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 w:line="276" w:lineRule="auto"/>
              <w:jc w:val="center"/>
              <w:rPr>
                <w:rFonts w:ascii="宋体" w:hAnsi="宋体" w:cs="宋体"/>
                <w:color w:val="000000"/>
                <w:szCs w:val="21"/>
              </w:rPr>
            </w:pPr>
            <w:r>
              <w:rPr>
                <w:rFonts w:ascii="宋体" w:hAnsi="宋体" w:cs="宋体" w:hint="eastAsia"/>
                <w:color w:val="000000"/>
                <w:szCs w:val="21"/>
              </w:rPr>
              <w:t>20</w:t>
            </w:r>
            <w:r>
              <w:rPr>
                <w:rFonts w:ascii="宋体" w:hAnsi="宋体" w:cs="宋体" w:hint="eastAsia"/>
                <w:color w:val="000000"/>
                <w:szCs w:val="21"/>
              </w:rPr>
              <w:t>分</w:t>
            </w:r>
          </w:p>
        </w:tc>
        <w:tc>
          <w:tcPr>
            <w:tcW w:w="3731"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8" w:line="276" w:lineRule="auto"/>
              <w:jc w:val="left"/>
              <w:rPr>
                <w:rFonts w:ascii="宋体" w:hAnsi="宋体" w:cs="宋体"/>
                <w:color w:val="000000"/>
                <w:szCs w:val="21"/>
              </w:rPr>
            </w:pPr>
            <w:r>
              <w:rPr>
                <w:rFonts w:ascii="宋体" w:hAnsi="宋体" w:cs="宋体" w:hint="eastAsia"/>
                <w:color w:val="000000"/>
                <w:szCs w:val="21"/>
              </w:rPr>
              <w:t>满足招标文件基本要求业绩得</w:t>
            </w:r>
            <w:r>
              <w:rPr>
                <w:rFonts w:ascii="宋体" w:hAnsi="宋体" w:cs="宋体" w:hint="eastAsia"/>
                <w:color w:val="000000"/>
                <w:szCs w:val="21"/>
              </w:rPr>
              <w:t>12</w:t>
            </w:r>
            <w:r>
              <w:rPr>
                <w:rFonts w:ascii="宋体" w:hAnsi="宋体" w:cs="宋体" w:hint="eastAsia"/>
                <w:color w:val="000000"/>
                <w:szCs w:val="21"/>
              </w:rPr>
              <w:t>分，每增加一项同类业绩</w:t>
            </w:r>
            <w:r>
              <w:rPr>
                <w:rFonts w:ascii="宋体" w:hAnsi="宋体" w:cs="宋体" w:hint="eastAsia"/>
                <w:color w:val="000000"/>
                <w:szCs w:val="21"/>
              </w:rPr>
              <w:t>加</w:t>
            </w:r>
            <w:r>
              <w:rPr>
                <w:rFonts w:ascii="宋体" w:hAnsi="宋体" w:cs="宋体" w:hint="eastAsia"/>
                <w:color w:val="000000"/>
                <w:szCs w:val="21"/>
              </w:rPr>
              <w:t>4</w:t>
            </w:r>
            <w:r>
              <w:rPr>
                <w:rFonts w:ascii="宋体" w:hAnsi="宋体" w:cs="宋体" w:hint="eastAsia"/>
                <w:color w:val="000000"/>
                <w:szCs w:val="21"/>
              </w:rPr>
              <w:t>分，业绩最高加</w:t>
            </w:r>
            <w:r>
              <w:rPr>
                <w:rFonts w:ascii="宋体" w:hAnsi="宋体" w:cs="宋体" w:hint="eastAsia"/>
                <w:color w:val="000000"/>
                <w:szCs w:val="21"/>
              </w:rPr>
              <w:t>8</w:t>
            </w:r>
            <w:r>
              <w:rPr>
                <w:rFonts w:ascii="宋体" w:hAnsi="宋体" w:cs="宋体" w:hint="eastAsia"/>
                <w:color w:val="000000"/>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6"/>
              <w:jc w:val="center"/>
              <w:rPr>
                <w:rFonts w:ascii="宋体" w:hAnsi="宋体" w:cs="宋体"/>
                <w:color w:val="131318"/>
                <w:szCs w:val="21"/>
              </w:rPr>
            </w:pPr>
            <w:r>
              <w:rPr>
                <w:rFonts w:ascii="宋体" w:hAnsi="宋体" w:cs="宋体" w:hint="eastAsia"/>
                <w:color w:val="131318"/>
                <w:szCs w:val="21"/>
              </w:rPr>
              <w:t>2.2.4</w:t>
            </w:r>
            <w:r>
              <w:rPr>
                <w:rFonts w:ascii="宋体" w:hAnsi="宋体" w:cs="宋体" w:hint="eastAsia"/>
                <w:color w:val="131318"/>
                <w:szCs w:val="21"/>
              </w:rPr>
              <w:t>（</w:t>
            </w:r>
            <w:r>
              <w:rPr>
                <w:rFonts w:ascii="宋体" w:hAnsi="宋体" w:cs="宋体" w:hint="eastAsia"/>
                <w:color w:val="131318"/>
                <w:szCs w:val="21"/>
              </w:rPr>
              <w:t>3</w:t>
            </w:r>
            <w:r>
              <w:rPr>
                <w:rFonts w:ascii="宋体" w:hAnsi="宋体" w:cs="宋体" w:hint="eastAsia"/>
                <w:color w:val="131318"/>
                <w:szCs w:val="21"/>
              </w:rPr>
              <w:t>）</w:t>
            </w:r>
          </w:p>
        </w:tc>
        <w:tc>
          <w:tcPr>
            <w:tcW w:w="1279"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hint="eastAsia"/>
                <w:color w:val="131318"/>
                <w:szCs w:val="21"/>
              </w:rPr>
              <w:t>评标价</w:t>
            </w:r>
          </w:p>
        </w:tc>
        <w:tc>
          <w:tcPr>
            <w:tcW w:w="106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93"/>
              <w:jc w:val="center"/>
              <w:rPr>
                <w:rFonts w:ascii="宋体" w:hAnsi="宋体" w:cs="宋体"/>
                <w:color w:val="131318"/>
                <w:szCs w:val="21"/>
              </w:rPr>
            </w:pPr>
            <w:r>
              <w:rPr>
                <w:rFonts w:ascii="宋体" w:hAnsi="宋体" w:cs="宋体" w:hint="eastAsia"/>
                <w:color w:val="131318"/>
                <w:szCs w:val="21"/>
              </w:rPr>
              <w:t>10</w:t>
            </w:r>
            <w:r>
              <w:rPr>
                <w:rFonts w:ascii="宋体" w:hAnsi="宋体" w:cs="宋体" w:hint="eastAsia"/>
                <w:color w:val="131318"/>
                <w:szCs w:val="21"/>
              </w:rPr>
              <w:t>分</w:t>
            </w:r>
          </w:p>
        </w:tc>
        <w:tc>
          <w:tcPr>
            <w:tcW w:w="6201"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22" w:line="276" w:lineRule="auto"/>
              <w:ind w:left="100" w:right="147" w:firstLine="9"/>
              <w:jc w:val="left"/>
              <w:rPr>
                <w:rFonts w:ascii="宋体" w:hAnsi="宋体" w:cs="宋体"/>
                <w:szCs w:val="21"/>
              </w:rPr>
            </w:pPr>
            <w:r>
              <w:rPr>
                <w:rFonts w:ascii="宋体" w:hAnsi="宋体" w:cs="宋体" w:hint="eastAsia"/>
                <w:szCs w:val="21"/>
              </w:rPr>
              <w:t>评标价得分计算公式示例：</w:t>
            </w:r>
          </w:p>
          <w:p w:rsidR="00FE6B3E" w:rsidRDefault="00CE43DB">
            <w:pPr>
              <w:spacing w:before="22" w:line="276" w:lineRule="auto"/>
              <w:ind w:left="100" w:right="147" w:firstLine="9"/>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）如果投标人的评标价＞评标基准价，则评标价得分</w:t>
            </w:r>
            <w:r>
              <w:rPr>
                <w:rFonts w:ascii="宋体" w:hAnsi="宋体" w:cs="宋体" w:hint="eastAsia"/>
                <w:szCs w:val="21"/>
              </w:rPr>
              <w:t>=10</w:t>
            </w:r>
            <w:r>
              <w:rPr>
                <w:rFonts w:ascii="宋体" w:hAnsi="宋体" w:cs="宋体" w:hint="eastAsia"/>
                <w:szCs w:val="21"/>
              </w:rPr>
              <w:t>一偏差率×</w:t>
            </w:r>
            <w:r>
              <w:rPr>
                <w:rFonts w:ascii="宋体" w:hAnsi="宋体" w:cs="宋体" w:hint="eastAsia"/>
                <w:szCs w:val="21"/>
              </w:rPr>
              <w:t>100</w:t>
            </w:r>
            <w:r>
              <w:rPr>
                <w:rFonts w:ascii="宋体" w:hAnsi="宋体" w:cs="宋体" w:hint="eastAsia"/>
                <w:szCs w:val="21"/>
              </w:rPr>
              <w:t>×</w:t>
            </w:r>
            <w:r>
              <w:rPr>
                <w:rFonts w:ascii="宋体" w:hAnsi="宋体" w:cs="宋体" w:hint="eastAsia"/>
                <w:szCs w:val="21"/>
              </w:rPr>
              <w:t>E1</w:t>
            </w:r>
            <w:r>
              <w:rPr>
                <w:rFonts w:ascii="宋体" w:hAnsi="宋体" w:cs="宋体" w:hint="eastAsia"/>
                <w:szCs w:val="21"/>
              </w:rPr>
              <w:t>；</w:t>
            </w:r>
          </w:p>
          <w:p w:rsidR="00FE6B3E" w:rsidRDefault="00CE43DB">
            <w:pPr>
              <w:spacing w:before="22" w:line="276" w:lineRule="auto"/>
              <w:ind w:left="100" w:right="147" w:firstLine="9"/>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）如果投标人的评标价≤评标基准价，则评标价得分</w:t>
            </w:r>
            <w:r>
              <w:rPr>
                <w:rFonts w:ascii="宋体" w:hAnsi="宋体" w:cs="宋体" w:hint="eastAsia"/>
                <w:szCs w:val="21"/>
              </w:rPr>
              <w:t>=10</w:t>
            </w:r>
            <w:r>
              <w:rPr>
                <w:rFonts w:ascii="宋体" w:hAnsi="宋体" w:cs="宋体" w:hint="eastAsia"/>
                <w:szCs w:val="21"/>
              </w:rPr>
              <w:t>＋偏差率×</w:t>
            </w:r>
            <w:r>
              <w:rPr>
                <w:rFonts w:ascii="宋体" w:hAnsi="宋体" w:cs="宋体" w:hint="eastAsia"/>
                <w:szCs w:val="21"/>
              </w:rPr>
              <w:t>100</w:t>
            </w:r>
            <w:r>
              <w:rPr>
                <w:rFonts w:ascii="宋体" w:hAnsi="宋体" w:cs="宋体" w:hint="eastAsia"/>
                <w:szCs w:val="21"/>
              </w:rPr>
              <w:t>×</w:t>
            </w:r>
            <w:r>
              <w:rPr>
                <w:rFonts w:ascii="宋体" w:hAnsi="宋体" w:cs="宋体" w:hint="eastAsia"/>
                <w:szCs w:val="21"/>
              </w:rPr>
              <w:t>E2</w:t>
            </w:r>
            <w:r>
              <w:rPr>
                <w:rFonts w:ascii="宋体" w:hAnsi="宋体" w:cs="宋体" w:hint="eastAsia"/>
                <w:szCs w:val="21"/>
              </w:rPr>
              <w:t>。</w:t>
            </w:r>
          </w:p>
          <w:p w:rsidR="00FE6B3E" w:rsidRDefault="00CE43DB">
            <w:pPr>
              <w:spacing w:before="22" w:line="276" w:lineRule="auto"/>
              <w:ind w:left="100" w:right="147" w:firstLine="9"/>
              <w:jc w:val="left"/>
              <w:rPr>
                <w:rFonts w:ascii="宋体" w:hAnsi="宋体" w:cs="宋体"/>
                <w:szCs w:val="21"/>
              </w:rPr>
            </w:pPr>
            <w:r>
              <w:rPr>
                <w:rFonts w:ascii="宋体" w:hAnsi="宋体" w:cs="宋体" w:hint="eastAsia"/>
                <w:szCs w:val="21"/>
              </w:rPr>
              <w:t>其中</w:t>
            </w:r>
            <w:r>
              <w:rPr>
                <w:rFonts w:ascii="宋体" w:hAnsi="宋体" w:cs="宋体" w:hint="eastAsia"/>
                <w:szCs w:val="21"/>
              </w:rPr>
              <w:t>E1=0.5</w:t>
            </w:r>
            <w:r>
              <w:rPr>
                <w:rFonts w:ascii="宋体" w:hAnsi="宋体" w:cs="宋体" w:hint="eastAsia"/>
                <w:szCs w:val="21"/>
              </w:rPr>
              <w:t>，</w:t>
            </w:r>
            <w:r>
              <w:rPr>
                <w:rFonts w:ascii="宋体" w:hAnsi="宋体" w:cs="宋体" w:hint="eastAsia"/>
                <w:szCs w:val="21"/>
              </w:rPr>
              <w:t>E2=0.25</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left="6"/>
              <w:jc w:val="center"/>
              <w:rPr>
                <w:rFonts w:ascii="宋体" w:hAnsi="宋体" w:cs="宋体"/>
                <w:color w:val="131318"/>
                <w:szCs w:val="21"/>
              </w:rPr>
            </w:pPr>
            <w:r>
              <w:rPr>
                <w:rFonts w:ascii="宋体" w:hAnsi="宋体" w:cs="宋体" w:hint="eastAsia"/>
                <w:color w:val="131318"/>
                <w:szCs w:val="21"/>
              </w:rPr>
              <w:t>2.2.4</w:t>
            </w:r>
            <w:r>
              <w:rPr>
                <w:rFonts w:ascii="宋体" w:hAnsi="宋体" w:cs="宋体" w:hint="eastAsia"/>
                <w:color w:val="131318"/>
                <w:szCs w:val="21"/>
              </w:rPr>
              <w:t>（</w:t>
            </w:r>
            <w:r>
              <w:rPr>
                <w:rFonts w:ascii="宋体" w:hAnsi="宋体" w:cs="宋体" w:hint="eastAsia"/>
                <w:color w:val="131318"/>
                <w:szCs w:val="21"/>
              </w:rPr>
              <w:t>4</w:t>
            </w:r>
            <w:r>
              <w:rPr>
                <w:rFonts w:ascii="宋体" w:hAnsi="宋体" w:cs="宋体" w:hint="eastAsia"/>
                <w:color w:val="131318"/>
                <w:szCs w:val="21"/>
              </w:rPr>
              <w:t>）</w:t>
            </w:r>
          </w:p>
        </w:tc>
        <w:tc>
          <w:tcPr>
            <w:tcW w:w="556" w:type="dxa"/>
            <w:gridSpan w:val="2"/>
            <w:vMerge w:val="restart"/>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hint="eastAsia"/>
                <w:color w:val="131318"/>
                <w:szCs w:val="21"/>
              </w:rPr>
              <w:t>其他</w:t>
            </w:r>
          </w:p>
          <w:p w:rsidR="00FE6B3E" w:rsidRDefault="00CE43DB">
            <w:pPr>
              <w:spacing w:line="276" w:lineRule="auto"/>
              <w:jc w:val="center"/>
              <w:rPr>
                <w:rFonts w:ascii="宋体" w:hAnsi="宋体" w:cs="宋体"/>
                <w:color w:val="131318"/>
                <w:szCs w:val="21"/>
              </w:rPr>
            </w:pPr>
            <w:r>
              <w:rPr>
                <w:rFonts w:ascii="宋体" w:hAnsi="宋体" w:cs="宋体" w:hint="eastAsia"/>
                <w:color w:val="131318"/>
                <w:szCs w:val="21"/>
              </w:rPr>
              <w:t>因素</w:t>
            </w:r>
          </w:p>
        </w:tc>
        <w:tc>
          <w:tcPr>
            <w:tcW w:w="723"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131318"/>
                <w:szCs w:val="21"/>
              </w:rPr>
            </w:pPr>
            <w:r>
              <w:rPr>
                <w:rFonts w:ascii="宋体" w:hAnsi="宋体" w:cs="宋体" w:hint="eastAsia"/>
                <w:color w:val="131318"/>
                <w:szCs w:val="21"/>
              </w:rPr>
              <w:t>业绩</w:t>
            </w:r>
          </w:p>
        </w:tc>
        <w:tc>
          <w:tcPr>
            <w:tcW w:w="106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88"/>
              <w:jc w:val="center"/>
              <w:rPr>
                <w:rFonts w:ascii="宋体" w:hAnsi="宋体" w:cs="宋体"/>
                <w:color w:val="131318"/>
                <w:szCs w:val="21"/>
              </w:rPr>
            </w:pPr>
            <w:r>
              <w:rPr>
                <w:rFonts w:ascii="宋体" w:hAnsi="宋体" w:cs="宋体" w:hint="eastAsia"/>
                <w:color w:val="131318"/>
                <w:szCs w:val="21"/>
              </w:rPr>
              <w:t>25</w:t>
            </w:r>
            <w:r>
              <w:rPr>
                <w:rFonts w:ascii="宋体" w:hAnsi="宋体" w:cs="宋体" w:hint="eastAsia"/>
                <w:color w:val="131318"/>
                <w:szCs w:val="21"/>
              </w:rPr>
              <w:t>分</w:t>
            </w:r>
          </w:p>
        </w:tc>
        <w:tc>
          <w:tcPr>
            <w:tcW w:w="6201"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spacing w:before="22" w:line="276" w:lineRule="auto"/>
              <w:ind w:left="100" w:right="147" w:firstLine="9"/>
              <w:jc w:val="left"/>
              <w:rPr>
                <w:rFonts w:ascii="宋体" w:hAnsi="宋体" w:cs="宋体"/>
                <w:szCs w:val="21"/>
              </w:rPr>
            </w:pPr>
            <w:r>
              <w:rPr>
                <w:rFonts w:ascii="宋体" w:hAnsi="宋体" w:cs="宋体" w:hint="eastAsia"/>
                <w:szCs w:val="21"/>
              </w:rPr>
              <w:t>满足招标文件基本要求得</w:t>
            </w:r>
            <w:r>
              <w:rPr>
                <w:rFonts w:ascii="宋体" w:hAnsi="宋体" w:cs="宋体" w:hint="eastAsia"/>
                <w:szCs w:val="21"/>
              </w:rPr>
              <w:t>15</w:t>
            </w:r>
            <w:r>
              <w:rPr>
                <w:rFonts w:ascii="宋体" w:hAnsi="宋体" w:cs="宋体" w:hint="eastAsia"/>
                <w:szCs w:val="21"/>
              </w:rPr>
              <w:t>分，每增加一项招标文件要求的同类业绩</w:t>
            </w:r>
            <w:r>
              <w:rPr>
                <w:rFonts w:ascii="宋体" w:hAnsi="宋体" w:cs="宋体" w:hint="eastAsia"/>
                <w:szCs w:val="21"/>
              </w:rPr>
              <w:t>加</w:t>
            </w:r>
            <w:r>
              <w:rPr>
                <w:rFonts w:ascii="宋体" w:hAnsi="宋体" w:cs="宋体" w:hint="eastAsia"/>
                <w:szCs w:val="21"/>
              </w:rPr>
              <w:t>2</w:t>
            </w:r>
            <w:r>
              <w:rPr>
                <w:rFonts w:ascii="宋体" w:hAnsi="宋体" w:cs="宋体" w:hint="eastAsia"/>
                <w:szCs w:val="21"/>
              </w:rPr>
              <w:t>分，业绩最高加</w:t>
            </w:r>
            <w:r>
              <w:rPr>
                <w:rFonts w:ascii="宋体" w:hAnsi="宋体" w:cs="宋体" w:hint="eastAsia"/>
                <w:szCs w:val="21"/>
              </w:rPr>
              <w:t>10</w:t>
            </w:r>
            <w:r>
              <w:rPr>
                <w:rFonts w:ascii="宋体" w:hAnsi="宋体" w:cs="宋体" w:hint="eastAsia"/>
                <w:szCs w:val="21"/>
              </w:rPr>
              <w:t>分。</w:t>
            </w:r>
          </w:p>
        </w:tc>
      </w:tr>
      <w:tr w:rsidR="00FE6B3E">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958"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line="276" w:lineRule="auto"/>
              <w:ind w:left="6"/>
              <w:jc w:val="center"/>
              <w:rPr>
                <w:rFonts w:ascii="宋体" w:hAnsi="宋体" w:cs="宋体"/>
                <w:color w:val="131318"/>
                <w:szCs w:val="21"/>
              </w:rPr>
            </w:pPr>
          </w:p>
        </w:tc>
        <w:tc>
          <w:tcPr>
            <w:tcW w:w="556" w:type="dxa"/>
            <w:gridSpan w:val="2"/>
            <w:vMerge/>
            <w:tcBorders>
              <w:top w:val="single" w:sz="4" w:space="0" w:color="auto"/>
              <w:left w:val="single" w:sz="4" w:space="0" w:color="auto"/>
              <w:bottom w:val="single" w:sz="4" w:space="0" w:color="auto"/>
              <w:right w:val="single" w:sz="4" w:space="0" w:color="auto"/>
            </w:tcBorders>
            <w:noWrap/>
            <w:vAlign w:val="center"/>
          </w:tcPr>
          <w:p w:rsidR="00FE6B3E" w:rsidRDefault="00FE6B3E">
            <w:pPr>
              <w:spacing w:before="100" w:line="276" w:lineRule="auto"/>
              <w:ind w:left="105" w:right="-15"/>
              <w:jc w:val="center"/>
              <w:rPr>
                <w:rFonts w:ascii="宋体" w:hAnsi="宋体" w:cs="宋体"/>
                <w:color w:val="23232A"/>
                <w:szCs w:val="21"/>
              </w:rPr>
            </w:pPr>
          </w:p>
        </w:tc>
        <w:tc>
          <w:tcPr>
            <w:tcW w:w="723"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jc w:val="center"/>
              <w:rPr>
                <w:rFonts w:ascii="宋体" w:hAnsi="宋体" w:cs="宋体"/>
                <w:color w:val="23232A"/>
                <w:szCs w:val="21"/>
              </w:rPr>
            </w:pPr>
            <w:r>
              <w:rPr>
                <w:rFonts w:ascii="宋体" w:hAnsi="宋体" w:cs="宋体" w:hint="eastAsia"/>
                <w:color w:val="23232A"/>
                <w:szCs w:val="21"/>
              </w:rPr>
              <w:t>履约</w:t>
            </w:r>
            <w:r>
              <w:rPr>
                <w:rFonts w:ascii="宋体" w:hAnsi="宋体" w:cs="宋体" w:hint="eastAsia"/>
                <w:color w:val="23232A"/>
                <w:szCs w:val="21"/>
              </w:rPr>
              <w:t xml:space="preserve">  </w:t>
            </w:r>
            <w:r>
              <w:rPr>
                <w:rFonts w:ascii="宋体" w:hAnsi="宋体" w:cs="宋体" w:hint="eastAsia"/>
                <w:color w:val="23232A"/>
                <w:szCs w:val="21"/>
              </w:rPr>
              <w:t>信誉</w:t>
            </w:r>
          </w:p>
        </w:tc>
        <w:tc>
          <w:tcPr>
            <w:tcW w:w="1066" w:type="dxa"/>
            <w:tcBorders>
              <w:top w:val="single" w:sz="4" w:space="0" w:color="auto"/>
              <w:left w:val="single" w:sz="4" w:space="0" w:color="auto"/>
              <w:bottom w:val="single" w:sz="4" w:space="0" w:color="auto"/>
              <w:right w:val="single" w:sz="4" w:space="0" w:color="auto"/>
            </w:tcBorders>
            <w:noWrap/>
            <w:vAlign w:val="center"/>
          </w:tcPr>
          <w:p w:rsidR="00FE6B3E" w:rsidRDefault="00CE43DB">
            <w:pPr>
              <w:spacing w:line="276" w:lineRule="auto"/>
              <w:ind w:right="88"/>
              <w:jc w:val="center"/>
              <w:rPr>
                <w:rFonts w:ascii="宋体" w:hAnsi="宋体" w:cs="宋体"/>
                <w:color w:val="23232A"/>
                <w:szCs w:val="21"/>
                <w:highlight w:val="yellow"/>
              </w:rPr>
            </w:pPr>
            <w:r>
              <w:rPr>
                <w:rFonts w:ascii="宋体" w:hAnsi="宋体" w:cs="宋体" w:hint="eastAsia"/>
                <w:color w:val="23232A"/>
                <w:szCs w:val="21"/>
              </w:rPr>
              <w:t>5</w:t>
            </w:r>
            <w:r>
              <w:rPr>
                <w:rFonts w:ascii="宋体" w:hAnsi="宋体" w:cs="宋体" w:hint="eastAsia"/>
                <w:color w:val="23232A"/>
                <w:szCs w:val="21"/>
              </w:rPr>
              <w:t>分</w:t>
            </w:r>
          </w:p>
        </w:tc>
        <w:tc>
          <w:tcPr>
            <w:tcW w:w="6201" w:type="dxa"/>
            <w:gridSpan w:val="3"/>
            <w:tcBorders>
              <w:top w:val="single" w:sz="4" w:space="0" w:color="auto"/>
              <w:left w:val="single" w:sz="4" w:space="0" w:color="auto"/>
              <w:bottom w:val="single" w:sz="4" w:space="0" w:color="auto"/>
              <w:right w:val="single" w:sz="4" w:space="0" w:color="auto"/>
            </w:tcBorders>
            <w:noWrap/>
            <w:vAlign w:val="center"/>
          </w:tcPr>
          <w:p w:rsidR="00FE6B3E" w:rsidRDefault="00CE43DB">
            <w:pPr>
              <w:wordWrap w:val="0"/>
              <w:spacing w:line="276" w:lineRule="auto"/>
              <w:ind w:left="142" w:firstLineChars="200" w:firstLine="420"/>
              <w:jc w:val="left"/>
              <w:rPr>
                <w:rFonts w:ascii="宋体" w:hAnsi="宋体" w:cs="宋体"/>
                <w:szCs w:val="21"/>
              </w:rPr>
            </w:pPr>
            <w:r>
              <w:rPr>
                <w:rFonts w:ascii="宋体" w:hAnsi="宋体" w:cs="宋体" w:hint="eastAsia"/>
                <w:szCs w:val="21"/>
              </w:rPr>
              <w:t>按照公路水运工程试验检测管理信息系统</w:t>
            </w:r>
            <w:r>
              <w:rPr>
                <w:rFonts w:ascii="宋体" w:hAnsi="宋体" w:cs="宋体" w:hint="eastAsia"/>
                <w:sz w:val="20"/>
                <w:szCs w:val="20"/>
              </w:rPr>
              <w:t>http://www.jtsyjc.net/</w:t>
            </w:r>
            <w:r>
              <w:rPr>
                <w:rFonts w:ascii="宋体" w:hAnsi="宋体" w:cs="宋体" w:hint="eastAsia"/>
                <w:sz w:val="20"/>
                <w:szCs w:val="20"/>
              </w:rPr>
              <w:t>查询结果</w:t>
            </w:r>
            <w:r>
              <w:rPr>
                <w:rFonts w:ascii="宋体" w:hAnsi="宋体" w:cs="宋体" w:hint="eastAsia"/>
                <w:szCs w:val="21"/>
              </w:rPr>
              <w:t>，</w:t>
            </w:r>
            <w:r>
              <w:rPr>
                <w:rFonts w:ascii="宋体" w:hAnsi="宋体" w:cs="宋体" w:hint="eastAsia"/>
                <w:szCs w:val="21"/>
              </w:rPr>
              <w:t>2018</w:t>
            </w:r>
            <w:r>
              <w:rPr>
                <w:rFonts w:ascii="宋体" w:hAnsi="宋体" w:cs="宋体" w:hint="eastAsia"/>
                <w:szCs w:val="21"/>
              </w:rPr>
              <w:t>年至</w:t>
            </w:r>
            <w:r>
              <w:rPr>
                <w:rFonts w:ascii="宋体" w:hAnsi="宋体" w:cs="宋体" w:hint="eastAsia"/>
                <w:szCs w:val="21"/>
              </w:rPr>
              <w:t>2020</w:t>
            </w:r>
            <w:r>
              <w:rPr>
                <w:rFonts w:ascii="宋体" w:hAnsi="宋体" w:cs="宋体" w:hint="eastAsia"/>
                <w:szCs w:val="21"/>
              </w:rPr>
              <w:t>年信用等级连续三年为</w:t>
            </w:r>
            <w:r>
              <w:rPr>
                <w:rFonts w:ascii="宋体" w:hAnsi="宋体" w:cs="宋体" w:hint="eastAsia"/>
                <w:szCs w:val="21"/>
              </w:rPr>
              <w:t>AA</w:t>
            </w:r>
            <w:r>
              <w:rPr>
                <w:rFonts w:ascii="宋体" w:hAnsi="宋体" w:cs="宋体" w:hint="eastAsia"/>
                <w:szCs w:val="21"/>
              </w:rPr>
              <w:t>级的得</w:t>
            </w:r>
            <w:r>
              <w:rPr>
                <w:rFonts w:ascii="宋体" w:hAnsi="宋体" w:cs="宋体" w:hint="eastAsia"/>
                <w:szCs w:val="21"/>
              </w:rPr>
              <w:t>5</w:t>
            </w:r>
            <w:r>
              <w:rPr>
                <w:rFonts w:ascii="宋体" w:hAnsi="宋体" w:cs="宋体" w:hint="eastAsia"/>
                <w:szCs w:val="21"/>
              </w:rPr>
              <w:lastRenderedPageBreak/>
              <w:t>分，</w:t>
            </w:r>
            <w:r>
              <w:rPr>
                <w:rFonts w:ascii="宋体" w:hAnsi="宋体" w:cs="宋体" w:hint="eastAsia"/>
                <w:szCs w:val="21"/>
              </w:rPr>
              <w:t>2020</w:t>
            </w:r>
            <w:r>
              <w:rPr>
                <w:rFonts w:ascii="宋体" w:hAnsi="宋体" w:cs="宋体" w:hint="eastAsia"/>
                <w:szCs w:val="21"/>
              </w:rPr>
              <w:t>年信用等级为</w:t>
            </w:r>
            <w:r>
              <w:rPr>
                <w:rFonts w:ascii="宋体" w:hAnsi="宋体" w:cs="宋体" w:hint="eastAsia"/>
                <w:szCs w:val="21"/>
              </w:rPr>
              <w:t>AA</w:t>
            </w:r>
            <w:r>
              <w:rPr>
                <w:rFonts w:ascii="宋体" w:hAnsi="宋体" w:cs="宋体" w:hint="eastAsia"/>
                <w:szCs w:val="21"/>
              </w:rPr>
              <w:t>级的得</w:t>
            </w:r>
            <w:r>
              <w:rPr>
                <w:rFonts w:ascii="宋体" w:hAnsi="宋体" w:cs="宋体" w:hint="eastAsia"/>
                <w:szCs w:val="21"/>
              </w:rPr>
              <w:t>4.5</w:t>
            </w:r>
            <w:r>
              <w:rPr>
                <w:rFonts w:ascii="宋体" w:hAnsi="宋体" w:cs="宋体" w:hint="eastAsia"/>
                <w:szCs w:val="21"/>
              </w:rPr>
              <w:t>分，</w:t>
            </w:r>
            <w:r>
              <w:rPr>
                <w:rFonts w:ascii="宋体" w:hAnsi="宋体" w:cs="宋体" w:hint="eastAsia"/>
                <w:szCs w:val="21"/>
              </w:rPr>
              <w:t>2020</w:t>
            </w:r>
            <w:r>
              <w:rPr>
                <w:rFonts w:ascii="宋体" w:hAnsi="宋体" w:cs="宋体" w:hint="eastAsia"/>
                <w:szCs w:val="21"/>
              </w:rPr>
              <w:t>年信用等级为</w:t>
            </w:r>
            <w:r>
              <w:rPr>
                <w:rFonts w:ascii="宋体" w:hAnsi="宋体" w:cs="宋体" w:hint="eastAsia"/>
                <w:szCs w:val="21"/>
              </w:rPr>
              <w:t>A</w:t>
            </w:r>
            <w:r>
              <w:rPr>
                <w:rFonts w:ascii="宋体" w:hAnsi="宋体" w:cs="宋体" w:hint="eastAsia"/>
                <w:szCs w:val="21"/>
              </w:rPr>
              <w:t>级的得</w:t>
            </w:r>
            <w:r>
              <w:rPr>
                <w:rFonts w:ascii="宋体" w:hAnsi="宋体" w:cs="宋体" w:hint="eastAsia"/>
                <w:szCs w:val="21"/>
              </w:rPr>
              <w:t>4</w:t>
            </w:r>
            <w:r>
              <w:rPr>
                <w:rFonts w:ascii="宋体" w:hAnsi="宋体" w:cs="宋体" w:hint="eastAsia"/>
                <w:szCs w:val="21"/>
              </w:rPr>
              <w:t>分，</w:t>
            </w:r>
            <w:r>
              <w:rPr>
                <w:rFonts w:ascii="宋体" w:hAnsi="宋体" w:cs="宋体" w:hint="eastAsia"/>
                <w:szCs w:val="21"/>
              </w:rPr>
              <w:t>2020</w:t>
            </w:r>
            <w:r>
              <w:rPr>
                <w:rFonts w:ascii="宋体" w:hAnsi="宋体" w:cs="宋体" w:hint="eastAsia"/>
                <w:szCs w:val="21"/>
              </w:rPr>
              <w:t>年信用等级为</w:t>
            </w:r>
            <w:r>
              <w:rPr>
                <w:rFonts w:ascii="宋体" w:hAnsi="宋体" w:cs="宋体" w:hint="eastAsia"/>
                <w:szCs w:val="21"/>
              </w:rPr>
              <w:t>B</w:t>
            </w:r>
            <w:r>
              <w:rPr>
                <w:rFonts w:ascii="宋体" w:hAnsi="宋体" w:cs="宋体" w:hint="eastAsia"/>
                <w:szCs w:val="21"/>
              </w:rPr>
              <w:t>级的得</w:t>
            </w:r>
            <w:r>
              <w:rPr>
                <w:rFonts w:ascii="宋体" w:hAnsi="宋体" w:cs="宋体" w:hint="eastAsia"/>
                <w:szCs w:val="21"/>
              </w:rPr>
              <w:t>3.5</w:t>
            </w:r>
            <w:r>
              <w:rPr>
                <w:rFonts w:ascii="宋体" w:hAnsi="宋体" w:cs="宋体" w:hint="eastAsia"/>
                <w:szCs w:val="21"/>
              </w:rPr>
              <w:t>分</w:t>
            </w:r>
            <w:r>
              <w:rPr>
                <w:rFonts w:ascii="宋体" w:hAnsi="宋体" w:cs="宋体" w:hint="eastAsia"/>
                <w:szCs w:val="21"/>
              </w:rPr>
              <w:t>,2020</w:t>
            </w:r>
            <w:r>
              <w:rPr>
                <w:rFonts w:ascii="宋体" w:hAnsi="宋体" w:cs="宋体" w:hint="eastAsia"/>
                <w:szCs w:val="21"/>
              </w:rPr>
              <w:t>年信用等级为</w:t>
            </w:r>
            <w:r>
              <w:rPr>
                <w:rFonts w:ascii="宋体" w:hAnsi="宋体" w:cs="宋体" w:hint="eastAsia"/>
                <w:szCs w:val="21"/>
              </w:rPr>
              <w:t>C</w:t>
            </w:r>
            <w:r>
              <w:rPr>
                <w:rFonts w:ascii="宋体" w:hAnsi="宋体" w:cs="宋体" w:hint="eastAsia"/>
                <w:szCs w:val="21"/>
              </w:rPr>
              <w:t>级的得</w:t>
            </w:r>
            <w:r>
              <w:rPr>
                <w:rFonts w:ascii="宋体" w:hAnsi="宋体" w:cs="宋体" w:hint="eastAsia"/>
                <w:szCs w:val="21"/>
              </w:rPr>
              <w:t>3</w:t>
            </w:r>
            <w:r>
              <w:rPr>
                <w:rFonts w:ascii="宋体" w:hAnsi="宋体" w:cs="宋体" w:hint="eastAsia"/>
                <w:szCs w:val="21"/>
              </w:rPr>
              <w:t>分。初次进入该系统的投标人，信用评价等级按</w:t>
            </w:r>
            <w:r>
              <w:rPr>
                <w:rFonts w:ascii="宋体" w:hAnsi="宋体" w:cs="宋体" w:hint="eastAsia"/>
                <w:szCs w:val="21"/>
              </w:rPr>
              <w:t>A</w:t>
            </w:r>
            <w:r>
              <w:rPr>
                <w:rFonts w:ascii="宋体" w:hAnsi="宋体" w:cs="宋体" w:hint="eastAsia"/>
                <w:szCs w:val="21"/>
              </w:rPr>
              <w:t>级对待。提供网页截图。</w:t>
            </w:r>
          </w:p>
        </w:tc>
      </w:tr>
    </w:tbl>
    <w:p w:rsidR="00FE6B3E" w:rsidRDefault="00CE43DB">
      <w:pPr>
        <w:pStyle w:val="a3"/>
        <w:spacing w:line="360" w:lineRule="auto"/>
        <w:ind w:right="-125"/>
        <w:rPr>
          <w:rFonts w:cs="宋体"/>
          <w:b/>
          <w:color w:val="000000"/>
        </w:rPr>
      </w:pPr>
      <w:r>
        <w:rPr>
          <w:rFonts w:cs="宋体" w:hint="eastAsia"/>
          <w:b/>
          <w:color w:val="000000"/>
        </w:rPr>
        <w:lastRenderedPageBreak/>
        <w:t xml:space="preserve">1. </w:t>
      </w:r>
      <w:r>
        <w:rPr>
          <w:rFonts w:cs="宋体" w:hint="eastAsia"/>
          <w:b/>
          <w:color w:val="000000"/>
        </w:rPr>
        <w:t>评标方法</w:t>
      </w:r>
    </w:p>
    <w:p w:rsidR="00FE6B3E" w:rsidRDefault="00CE43DB">
      <w:pPr>
        <w:pStyle w:val="a3"/>
        <w:spacing w:line="360" w:lineRule="auto"/>
        <w:ind w:right="-125" w:firstLine="482"/>
        <w:rPr>
          <w:rFonts w:cs="宋体"/>
          <w:color w:val="000000"/>
        </w:rPr>
      </w:pPr>
      <w:r>
        <w:rPr>
          <w:rFonts w:cs="宋体" w:hint="eastAsia"/>
          <w:color w:val="000000"/>
        </w:rPr>
        <w:t>本次评标采用综合评估法。评标委员会对满足招标文件实质性要求的投标文件，按照本章第</w:t>
      </w:r>
      <w:r>
        <w:rPr>
          <w:rFonts w:cs="宋体" w:hint="eastAsia"/>
          <w:color w:val="000000"/>
        </w:rPr>
        <w:t>2.2</w:t>
      </w:r>
      <w:r>
        <w:rPr>
          <w:rFonts w:cs="宋体" w:hint="eastAsia"/>
          <w:color w:val="000000"/>
        </w:rPr>
        <w:t>款规定的评分标准进行打分，并按得分由高到低顺序推荐中标候选人，综合评分相等时，评标委员会应按照评标办法前附表规定的优先次序推荐中标候选人或确定中标人。</w:t>
      </w:r>
    </w:p>
    <w:p w:rsidR="00FE6B3E" w:rsidRDefault="00CE43DB">
      <w:pPr>
        <w:pStyle w:val="a3"/>
        <w:spacing w:line="360" w:lineRule="auto"/>
        <w:ind w:right="-125"/>
        <w:rPr>
          <w:rFonts w:cs="宋体"/>
          <w:b/>
          <w:color w:val="000000"/>
        </w:rPr>
      </w:pPr>
      <w:r>
        <w:rPr>
          <w:rFonts w:cs="宋体" w:hint="eastAsia"/>
          <w:b/>
          <w:color w:val="000000"/>
        </w:rPr>
        <w:t>2.</w:t>
      </w:r>
      <w:r>
        <w:rPr>
          <w:rFonts w:cs="宋体" w:hint="eastAsia"/>
          <w:b/>
          <w:color w:val="000000"/>
        </w:rPr>
        <w:t>评审标准</w:t>
      </w:r>
    </w:p>
    <w:p w:rsidR="00FE6B3E" w:rsidRDefault="00CE43DB">
      <w:pPr>
        <w:pStyle w:val="a3"/>
        <w:spacing w:line="360" w:lineRule="auto"/>
        <w:ind w:right="-125"/>
        <w:rPr>
          <w:rFonts w:cs="宋体"/>
          <w:b/>
          <w:color w:val="000000"/>
        </w:rPr>
      </w:pPr>
      <w:r>
        <w:rPr>
          <w:rFonts w:cs="宋体" w:hint="eastAsia"/>
          <w:b/>
          <w:color w:val="000000"/>
        </w:rPr>
        <w:t xml:space="preserve">2.1 </w:t>
      </w:r>
      <w:r>
        <w:rPr>
          <w:rFonts w:cs="宋体" w:hint="eastAsia"/>
          <w:b/>
          <w:color w:val="000000"/>
        </w:rPr>
        <w:t>初步评审标准</w:t>
      </w:r>
    </w:p>
    <w:p w:rsidR="00FE6B3E" w:rsidRDefault="00CE43DB">
      <w:pPr>
        <w:pStyle w:val="a3"/>
        <w:spacing w:line="360" w:lineRule="auto"/>
        <w:ind w:right="-125" w:firstLine="482"/>
        <w:rPr>
          <w:rFonts w:cs="宋体"/>
          <w:color w:val="000000"/>
        </w:rPr>
      </w:pPr>
      <w:r>
        <w:rPr>
          <w:rFonts w:cs="宋体" w:hint="eastAsia"/>
          <w:color w:val="000000"/>
        </w:rPr>
        <w:t>2.1.1</w:t>
      </w:r>
      <w:r>
        <w:rPr>
          <w:rFonts w:cs="宋体" w:hint="eastAsia"/>
          <w:color w:val="000000"/>
        </w:rPr>
        <w:t>形式评审标准：见评标办法前附表</w:t>
      </w:r>
    </w:p>
    <w:p w:rsidR="00FE6B3E" w:rsidRDefault="00CE43DB">
      <w:pPr>
        <w:pStyle w:val="a3"/>
        <w:spacing w:line="360" w:lineRule="auto"/>
        <w:ind w:right="-125" w:firstLine="482"/>
        <w:rPr>
          <w:rFonts w:cs="宋体"/>
          <w:color w:val="000000"/>
        </w:rPr>
      </w:pPr>
      <w:r>
        <w:rPr>
          <w:rFonts w:cs="宋体" w:hint="eastAsia"/>
          <w:color w:val="000000"/>
        </w:rPr>
        <w:t>2.1.2</w:t>
      </w:r>
      <w:r>
        <w:rPr>
          <w:rFonts w:cs="宋体" w:hint="eastAsia"/>
          <w:color w:val="000000"/>
        </w:rPr>
        <w:t>资格评审标准：见评标办法前附表</w:t>
      </w:r>
    </w:p>
    <w:p w:rsidR="00FE6B3E" w:rsidRDefault="00CE43DB">
      <w:pPr>
        <w:pStyle w:val="a3"/>
        <w:spacing w:line="360" w:lineRule="auto"/>
        <w:ind w:right="-125" w:firstLine="482"/>
        <w:rPr>
          <w:rFonts w:cs="宋体"/>
          <w:color w:val="000000"/>
        </w:rPr>
      </w:pPr>
      <w:r>
        <w:rPr>
          <w:rFonts w:cs="宋体" w:hint="eastAsia"/>
          <w:color w:val="000000"/>
        </w:rPr>
        <w:t>2.1.3</w:t>
      </w:r>
      <w:r>
        <w:rPr>
          <w:rFonts w:cs="宋体" w:hint="eastAsia"/>
          <w:color w:val="000000"/>
        </w:rPr>
        <w:t>响应性评审标准：见评标办法前附表</w:t>
      </w:r>
    </w:p>
    <w:p w:rsidR="00FE6B3E" w:rsidRDefault="00CE43DB">
      <w:pPr>
        <w:pStyle w:val="a3"/>
        <w:spacing w:line="360" w:lineRule="auto"/>
        <w:ind w:right="-125"/>
        <w:rPr>
          <w:rFonts w:cs="宋体"/>
          <w:b/>
          <w:color w:val="000000"/>
        </w:rPr>
      </w:pPr>
      <w:r>
        <w:rPr>
          <w:rFonts w:cs="宋体" w:hint="eastAsia"/>
          <w:b/>
          <w:color w:val="000000"/>
        </w:rPr>
        <w:t xml:space="preserve">2.2 </w:t>
      </w:r>
      <w:r>
        <w:rPr>
          <w:rFonts w:cs="宋体" w:hint="eastAsia"/>
          <w:b/>
          <w:color w:val="000000"/>
        </w:rPr>
        <w:t>分值构成与评分标准</w:t>
      </w:r>
    </w:p>
    <w:p w:rsidR="00FE6B3E" w:rsidRDefault="00CE43DB">
      <w:pPr>
        <w:pStyle w:val="a3"/>
        <w:spacing w:line="360" w:lineRule="auto"/>
        <w:ind w:right="-125" w:firstLine="484"/>
        <w:rPr>
          <w:rFonts w:cs="宋体"/>
          <w:color w:val="000000"/>
        </w:rPr>
      </w:pPr>
      <w:r>
        <w:rPr>
          <w:rFonts w:cs="宋体" w:hint="eastAsia"/>
          <w:color w:val="000000"/>
        </w:rPr>
        <w:t xml:space="preserve">2.2.1 </w:t>
      </w:r>
      <w:r>
        <w:rPr>
          <w:rFonts w:cs="宋体" w:hint="eastAsia"/>
          <w:color w:val="000000"/>
        </w:rPr>
        <w:t>分值构成</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1</w:t>
      </w:r>
      <w:r>
        <w:rPr>
          <w:rFonts w:cs="宋体" w:hint="eastAsia"/>
          <w:color w:val="000000"/>
        </w:rPr>
        <w:t>）技术建议书：见评标办法前附表</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2</w:t>
      </w:r>
      <w:r>
        <w:rPr>
          <w:rFonts w:cs="宋体" w:hint="eastAsia"/>
          <w:color w:val="000000"/>
        </w:rPr>
        <w:t>）主要人员：见评标办法前附表</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3</w:t>
      </w:r>
      <w:r>
        <w:rPr>
          <w:rFonts w:cs="宋体" w:hint="eastAsia"/>
          <w:color w:val="000000"/>
        </w:rPr>
        <w:t>）评标价：见评标办法前附表</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4</w:t>
      </w:r>
      <w:r>
        <w:rPr>
          <w:rFonts w:cs="宋体" w:hint="eastAsia"/>
          <w:color w:val="000000"/>
        </w:rPr>
        <w:t>）其他评分因素：见评标办法前附表</w:t>
      </w:r>
    </w:p>
    <w:p w:rsidR="00FE6B3E" w:rsidRDefault="00CE43DB">
      <w:pPr>
        <w:pStyle w:val="a3"/>
        <w:spacing w:line="360" w:lineRule="auto"/>
        <w:ind w:right="-125" w:firstLine="484"/>
        <w:rPr>
          <w:rFonts w:cs="宋体"/>
          <w:color w:val="000000"/>
        </w:rPr>
      </w:pPr>
      <w:r>
        <w:rPr>
          <w:rFonts w:cs="宋体" w:hint="eastAsia"/>
          <w:color w:val="000000"/>
        </w:rPr>
        <w:t xml:space="preserve">2.2.2 </w:t>
      </w:r>
      <w:r>
        <w:rPr>
          <w:rFonts w:cs="宋体" w:hint="eastAsia"/>
          <w:color w:val="000000"/>
        </w:rPr>
        <w:t>评标基准价计算</w:t>
      </w:r>
    </w:p>
    <w:p w:rsidR="00FE6B3E" w:rsidRDefault="00CE43DB">
      <w:pPr>
        <w:pStyle w:val="a3"/>
        <w:spacing w:line="360" w:lineRule="auto"/>
        <w:ind w:right="-125" w:firstLine="484"/>
        <w:rPr>
          <w:rFonts w:cs="宋体"/>
          <w:color w:val="000000"/>
        </w:rPr>
      </w:pPr>
      <w:r>
        <w:rPr>
          <w:rFonts w:cs="宋体" w:hint="eastAsia"/>
          <w:color w:val="000000"/>
        </w:rPr>
        <w:t xml:space="preserve">2.2.3 </w:t>
      </w:r>
      <w:r>
        <w:rPr>
          <w:rFonts w:cs="宋体" w:hint="eastAsia"/>
          <w:color w:val="000000"/>
        </w:rPr>
        <w:t>评标价的偏差率计算</w:t>
      </w:r>
      <w:r>
        <w:rPr>
          <w:rFonts w:cs="宋体" w:hint="eastAsia"/>
          <w:color w:val="000000"/>
        </w:rPr>
        <w:t xml:space="preserve"> </w:t>
      </w:r>
    </w:p>
    <w:p w:rsidR="00FE6B3E" w:rsidRDefault="00CE43DB">
      <w:pPr>
        <w:pStyle w:val="a3"/>
        <w:spacing w:line="360" w:lineRule="auto"/>
        <w:ind w:right="-125" w:firstLine="484"/>
        <w:rPr>
          <w:rFonts w:cs="宋体"/>
          <w:color w:val="000000"/>
        </w:rPr>
      </w:pPr>
      <w:r>
        <w:rPr>
          <w:rFonts w:cs="宋体" w:hint="eastAsia"/>
          <w:color w:val="000000"/>
        </w:rPr>
        <w:t>评标价的偏差率计算公式：见评标办法前附表。</w:t>
      </w:r>
    </w:p>
    <w:p w:rsidR="00FE6B3E" w:rsidRDefault="00CE43DB">
      <w:pPr>
        <w:pStyle w:val="a3"/>
        <w:spacing w:line="360" w:lineRule="auto"/>
        <w:ind w:right="-125" w:firstLineChars="200" w:firstLine="480"/>
        <w:rPr>
          <w:rFonts w:cs="宋体"/>
          <w:color w:val="000000"/>
        </w:rPr>
      </w:pPr>
      <w:r>
        <w:rPr>
          <w:rFonts w:cs="宋体" w:hint="eastAsia"/>
          <w:color w:val="000000"/>
        </w:rPr>
        <w:t xml:space="preserve">2.2.4 </w:t>
      </w:r>
      <w:r>
        <w:rPr>
          <w:rFonts w:cs="宋体" w:hint="eastAsia"/>
          <w:color w:val="000000"/>
        </w:rPr>
        <w:t>评分标准</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1</w:t>
      </w:r>
      <w:r>
        <w:rPr>
          <w:rFonts w:cs="宋体" w:hint="eastAsia"/>
          <w:color w:val="000000"/>
        </w:rPr>
        <w:t>）技术建议书评分标准：见评标办法前附表</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2</w:t>
      </w:r>
      <w:r>
        <w:rPr>
          <w:rFonts w:cs="宋体" w:hint="eastAsia"/>
          <w:color w:val="000000"/>
        </w:rPr>
        <w:t>）主要人员评分标准：见评标办法前附表</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3</w:t>
      </w:r>
      <w:r>
        <w:rPr>
          <w:rFonts w:cs="宋体" w:hint="eastAsia"/>
          <w:color w:val="000000"/>
        </w:rPr>
        <w:t>）评标价评分标准：见评标办法前附表</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4</w:t>
      </w:r>
      <w:r>
        <w:rPr>
          <w:rFonts w:cs="宋体" w:hint="eastAsia"/>
          <w:color w:val="000000"/>
        </w:rPr>
        <w:t>）其他因素评分标准：见评标办法前附表</w:t>
      </w:r>
    </w:p>
    <w:p w:rsidR="00FE6B3E" w:rsidRDefault="00CE43DB">
      <w:pPr>
        <w:pStyle w:val="a3"/>
        <w:spacing w:line="360" w:lineRule="auto"/>
        <w:ind w:right="-125"/>
        <w:rPr>
          <w:rFonts w:cs="宋体"/>
          <w:b/>
          <w:color w:val="000000"/>
        </w:rPr>
      </w:pPr>
      <w:r>
        <w:rPr>
          <w:rFonts w:cs="宋体" w:hint="eastAsia"/>
          <w:b/>
          <w:color w:val="000000"/>
        </w:rPr>
        <w:t xml:space="preserve">3.  </w:t>
      </w:r>
      <w:r>
        <w:rPr>
          <w:rFonts w:cs="宋体" w:hint="eastAsia"/>
          <w:b/>
          <w:color w:val="000000"/>
        </w:rPr>
        <w:t>评标程序</w:t>
      </w:r>
    </w:p>
    <w:p w:rsidR="00FE6B3E" w:rsidRDefault="00CE43DB">
      <w:pPr>
        <w:pStyle w:val="a3"/>
        <w:spacing w:line="360" w:lineRule="auto"/>
        <w:ind w:right="-125"/>
        <w:rPr>
          <w:rFonts w:cs="宋体"/>
          <w:b/>
          <w:color w:val="000000"/>
        </w:rPr>
      </w:pPr>
      <w:r>
        <w:rPr>
          <w:rFonts w:cs="宋体" w:hint="eastAsia"/>
          <w:b/>
          <w:color w:val="000000"/>
        </w:rPr>
        <w:t xml:space="preserve">3.1  </w:t>
      </w:r>
      <w:r>
        <w:rPr>
          <w:rFonts w:cs="宋体" w:hint="eastAsia"/>
          <w:b/>
          <w:color w:val="000000"/>
        </w:rPr>
        <w:t>第一个信封初步评审</w:t>
      </w:r>
    </w:p>
    <w:p w:rsidR="00FE6B3E" w:rsidRDefault="00CE43DB">
      <w:pPr>
        <w:pStyle w:val="a3"/>
        <w:spacing w:line="360" w:lineRule="auto"/>
        <w:ind w:right="-125" w:firstLine="484"/>
        <w:rPr>
          <w:rFonts w:cs="宋体"/>
          <w:color w:val="000000"/>
        </w:rPr>
      </w:pPr>
      <w:r>
        <w:rPr>
          <w:rFonts w:cs="宋体" w:hint="eastAsia"/>
          <w:color w:val="000000"/>
        </w:rPr>
        <w:lastRenderedPageBreak/>
        <w:t xml:space="preserve">3.1.1 </w:t>
      </w:r>
      <w:r>
        <w:rPr>
          <w:rFonts w:cs="宋体" w:hint="eastAsia"/>
          <w:color w:val="000000"/>
        </w:rPr>
        <w:t>评标委员会</w:t>
      </w:r>
      <w:r>
        <w:rPr>
          <w:rFonts w:cs="宋体" w:hint="eastAsia"/>
          <w:b/>
          <w:color w:val="000000"/>
        </w:rPr>
        <w:t>可以</w:t>
      </w:r>
      <w:r>
        <w:rPr>
          <w:rFonts w:cs="宋体" w:hint="eastAsia"/>
          <w:color w:val="000000"/>
        </w:rPr>
        <w:t>要求投标人提交第二章“投标人须知”第</w:t>
      </w:r>
      <w:r>
        <w:rPr>
          <w:rFonts w:cs="宋体" w:hint="eastAsia"/>
          <w:color w:val="000000"/>
        </w:rPr>
        <w:t>3</w:t>
      </w:r>
      <w:r>
        <w:rPr>
          <w:rFonts w:cs="宋体" w:hint="eastAsia"/>
          <w:color w:val="000000"/>
        </w:rPr>
        <w:t>.5.1</w:t>
      </w:r>
      <w:r>
        <w:rPr>
          <w:rFonts w:cs="宋体" w:hint="eastAsia"/>
          <w:color w:val="000000"/>
        </w:rPr>
        <w:t>项至第</w:t>
      </w:r>
      <w:r>
        <w:rPr>
          <w:rFonts w:cs="宋体" w:hint="eastAsia"/>
          <w:color w:val="000000"/>
        </w:rPr>
        <w:t>3.5.5</w:t>
      </w:r>
      <w:r>
        <w:rPr>
          <w:rFonts w:cs="宋体" w:hint="eastAsia"/>
          <w:color w:val="000000"/>
        </w:rPr>
        <w:t>项规定的有关证明和证件的原件，以便核验。评标委员会依据本章第</w:t>
      </w:r>
      <w:r>
        <w:rPr>
          <w:rFonts w:cs="宋体" w:hint="eastAsia"/>
          <w:color w:val="000000"/>
        </w:rPr>
        <w:t>2.1</w:t>
      </w:r>
      <w:r>
        <w:rPr>
          <w:rFonts w:cs="宋体" w:hint="eastAsia"/>
          <w:color w:val="000000"/>
        </w:rPr>
        <w:t>款规定的标准对投标文件第一个信封（商务及技术文件）进行初步评审。有一项不符合评审标准的，评标委员会应否决其投标。</w:t>
      </w:r>
    </w:p>
    <w:p w:rsidR="00FE6B3E" w:rsidRDefault="00CE43DB">
      <w:pPr>
        <w:pStyle w:val="a3"/>
        <w:spacing w:line="360" w:lineRule="auto"/>
        <w:ind w:right="-125"/>
        <w:rPr>
          <w:rFonts w:cs="宋体"/>
          <w:b/>
          <w:color w:val="000000"/>
        </w:rPr>
      </w:pPr>
      <w:r>
        <w:rPr>
          <w:rFonts w:cs="宋体" w:hint="eastAsia"/>
          <w:b/>
          <w:color w:val="000000"/>
        </w:rPr>
        <w:t xml:space="preserve">3.2 </w:t>
      </w:r>
      <w:r>
        <w:rPr>
          <w:rFonts w:cs="宋体" w:hint="eastAsia"/>
          <w:b/>
          <w:color w:val="000000"/>
        </w:rPr>
        <w:t>第一个信封详细评审</w:t>
      </w:r>
    </w:p>
    <w:p w:rsidR="00FE6B3E" w:rsidRDefault="00CE43DB">
      <w:pPr>
        <w:pStyle w:val="a3"/>
        <w:spacing w:line="360" w:lineRule="auto"/>
        <w:ind w:right="-125" w:firstLine="484"/>
        <w:rPr>
          <w:rFonts w:cs="宋体"/>
          <w:color w:val="000000"/>
        </w:rPr>
      </w:pPr>
      <w:r>
        <w:rPr>
          <w:rFonts w:cs="宋体" w:hint="eastAsia"/>
          <w:color w:val="000000"/>
        </w:rPr>
        <w:t xml:space="preserve">3.2.1 </w:t>
      </w:r>
      <w:r>
        <w:rPr>
          <w:rFonts w:cs="宋体" w:hint="eastAsia"/>
          <w:color w:val="000000"/>
        </w:rPr>
        <w:t>评标委员会按本章第</w:t>
      </w:r>
      <w:r>
        <w:rPr>
          <w:rFonts w:cs="宋体" w:hint="eastAsia"/>
          <w:color w:val="000000"/>
        </w:rPr>
        <w:t>2.2</w:t>
      </w:r>
      <w:r>
        <w:rPr>
          <w:rFonts w:cs="宋体" w:hint="eastAsia"/>
          <w:color w:val="000000"/>
        </w:rPr>
        <w:t>款规定的量化因素和分值进行打分，并计算出各投标人的商务和技术得分。</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1</w:t>
      </w:r>
      <w:r>
        <w:rPr>
          <w:rFonts w:cs="宋体" w:hint="eastAsia"/>
          <w:color w:val="000000"/>
        </w:rPr>
        <w:t>）</w:t>
      </w:r>
      <w:r>
        <w:rPr>
          <w:rFonts w:cs="宋体" w:hint="eastAsia"/>
          <w:color w:val="000000"/>
        </w:rPr>
        <w:t xml:space="preserve"> </w:t>
      </w:r>
      <w:r>
        <w:rPr>
          <w:rFonts w:cs="宋体" w:hint="eastAsia"/>
          <w:color w:val="000000"/>
        </w:rPr>
        <w:t>按本章第</w:t>
      </w:r>
      <w:r>
        <w:rPr>
          <w:rFonts w:cs="宋体" w:hint="eastAsia"/>
          <w:color w:val="000000"/>
        </w:rPr>
        <w:t>2.2.4</w:t>
      </w:r>
      <w:r>
        <w:rPr>
          <w:rFonts w:cs="宋体" w:hint="eastAsia"/>
          <w:color w:val="000000"/>
        </w:rPr>
        <w:t>项（</w:t>
      </w:r>
      <w:r>
        <w:rPr>
          <w:rFonts w:cs="宋体" w:hint="eastAsia"/>
          <w:color w:val="000000"/>
        </w:rPr>
        <w:t>1</w:t>
      </w:r>
      <w:r>
        <w:rPr>
          <w:rFonts w:cs="宋体" w:hint="eastAsia"/>
          <w:color w:val="000000"/>
        </w:rPr>
        <w:t>）目规定的评审因素和分值对技术建议书部分计算出得分</w:t>
      </w:r>
      <w:r>
        <w:rPr>
          <w:rFonts w:cs="宋体" w:hint="eastAsia"/>
          <w:color w:val="000000"/>
        </w:rPr>
        <w:t>A</w:t>
      </w:r>
      <w:r>
        <w:rPr>
          <w:rFonts w:cs="宋体" w:hint="eastAsia"/>
          <w:color w:val="000000"/>
        </w:rPr>
        <w:t>；</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2</w:t>
      </w:r>
      <w:r>
        <w:rPr>
          <w:rFonts w:cs="宋体" w:hint="eastAsia"/>
          <w:color w:val="000000"/>
        </w:rPr>
        <w:t>）</w:t>
      </w:r>
      <w:r>
        <w:rPr>
          <w:rFonts w:cs="宋体" w:hint="eastAsia"/>
          <w:color w:val="000000"/>
        </w:rPr>
        <w:t xml:space="preserve"> </w:t>
      </w:r>
      <w:r>
        <w:rPr>
          <w:rFonts w:cs="宋体" w:hint="eastAsia"/>
          <w:color w:val="000000"/>
        </w:rPr>
        <w:t>按本章第</w:t>
      </w:r>
      <w:r>
        <w:rPr>
          <w:rFonts w:cs="宋体" w:hint="eastAsia"/>
          <w:color w:val="000000"/>
        </w:rPr>
        <w:t>2.2.4</w:t>
      </w:r>
      <w:r>
        <w:rPr>
          <w:rFonts w:cs="宋体" w:hint="eastAsia"/>
          <w:color w:val="000000"/>
        </w:rPr>
        <w:t>项（</w:t>
      </w:r>
      <w:r>
        <w:rPr>
          <w:rFonts w:cs="宋体" w:hint="eastAsia"/>
          <w:color w:val="000000"/>
        </w:rPr>
        <w:t>2</w:t>
      </w:r>
      <w:r>
        <w:rPr>
          <w:rFonts w:cs="宋体" w:hint="eastAsia"/>
          <w:color w:val="000000"/>
        </w:rPr>
        <w:t>）目规定的评审因素和分值对主要人员部分计算出得分</w:t>
      </w:r>
      <w:r>
        <w:rPr>
          <w:rFonts w:cs="宋体" w:hint="eastAsia"/>
          <w:color w:val="000000"/>
        </w:rPr>
        <w:t>B</w:t>
      </w:r>
      <w:r>
        <w:rPr>
          <w:rFonts w:cs="宋体" w:hint="eastAsia"/>
          <w:color w:val="000000"/>
        </w:rPr>
        <w:t>；</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3</w:t>
      </w:r>
      <w:r>
        <w:rPr>
          <w:rFonts w:cs="宋体" w:hint="eastAsia"/>
          <w:color w:val="000000"/>
        </w:rPr>
        <w:t>）</w:t>
      </w:r>
      <w:r>
        <w:rPr>
          <w:rFonts w:cs="宋体" w:hint="eastAsia"/>
          <w:color w:val="000000"/>
        </w:rPr>
        <w:t xml:space="preserve"> </w:t>
      </w:r>
      <w:r>
        <w:rPr>
          <w:rFonts w:cs="宋体" w:hint="eastAsia"/>
          <w:color w:val="000000"/>
        </w:rPr>
        <w:t>按本章第</w:t>
      </w:r>
      <w:r>
        <w:rPr>
          <w:rFonts w:cs="宋体" w:hint="eastAsia"/>
          <w:color w:val="000000"/>
        </w:rPr>
        <w:t>2.2.4</w:t>
      </w:r>
      <w:r>
        <w:rPr>
          <w:rFonts w:cs="宋体" w:hint="eastAsia"/>
          <w:color w:val="000000"/>
        </w:rPr>
        <w:t>项（</w:t>
      </w:r>
      <w:r>
        <w:rPr>
          <w:rFonts w:cs="宋体" w:hint="eastAsia"/>
          <w:color w:val="000000"/>
        </w:rPr>
        <w:t>4</w:t>
      </w:r>
      <w:r>
        <w:rPr>
          <w:rFonts w:cs="宋体" w:hint="eastAsia"/>
          <w:color w:val="000000"/>
        </w:rPr>
        <w:t>）目规定的评审因素和分值对其他部分计算出得分</w:t>
      </w:r>
      <w:r>
        <w:rPr>
          <w:rFonts w:cs="宋体" w:hint="eastAsia"/>
          <w:color w:val="000000"/>
        </w:rPr>
        <w:t>D</w:t>
      </w:r>
      <w:r>
        <w:rPr>
          <w:rFonts w:cs="宋体" w:hint="eastAsia"/>
          <w:color w:val="000000"/>
        </w:rPr>
        <w:t>。</w:t>
      </w:r>
    </w:p>
    <w:p w:rsidR="00FE6B3E" w:rsidRDefault="00CE43DB">
      <w:pPr>
        <w:pStyle w:val="a3"/>
        <w:spacing w:line="360" w:lineRule="auto"/>
        <w:ind w:right="-125" w:firstLine="484"/>
        <w:rPr>
          <w:rFonts w:cs="宋体"/>
          <w:color w:val="000000"/>
        </w:rPr>
      </w:pPr>
      <w:r>
        <w:rPr>
          <w:rFonts w:cs="宋体" w:hint="eastAsia"/>
          <w:color w:val="000000"/>
        </w:rPr>
        <w:t xml:space="preserve">3.2.2 </w:t>
      </w:r>
      <w:r>
        <w:rPr>
          <w:rFonts w:cs="宋体" w:hint="eastAsia"/>
          <w:color w:val="000000"/>
        </w:rPr>
        <w:t>投标人的商务和技术得分分值计算保留小数点后两位，小数点后第三位“四舍五入”。</w:t>
      </w:r>
    </w:p>
    <w:p w:rsidR="00FE6B3E" w:rsidRDefault="00CE43DB">
      <w:pPr>
        <w:pStyle w:val="a3"/>
        <w:spacing w:line="360" w:lineRule="auto"/>
        <w:ind w:right="-125" w:firstLine="484"/>
        <w:rPr>
          <w:rFonts w:cs="宋体"/>
          <w:color w:val="000000"/>
        </w:rPr>
      </w:pPr>
      <w:r>
        <w:rPr>
          <w:rFonts w:cs="宋体" w:hint="eastAsia"/>
          <w:color w:val="000000"/>
        </w:rPr>
        <w:t xml:space="preserve">3.2.3 </w:t>
      </w:r>
      <w:r>
        <w:rPr>
          <w:rFonts w:cs="宋体" w:hint="eastAsia"/>
          <w:color w:val="000000"/>
        </w:rPr>
        <w:t>投标人的商务和技术得分</w:t>
      </w:r>
      <w:r>
        <w:rPr>
          <w:rFonts w:cs="宋体" w:hint="eastAsia"/>
          <w:color w:val="000000"/>
        </w:rPr>
        <w:t>=A+B+D</w:t>
      </w:r>
      <w:r>
        <w:rPr>
          <w:rFonts w:cs="宋体" w:hint="eastAsia"/>
          <w:color w:val="000000"/>
        </w:rPr>
        <w:t>。</w:t>
      </w:r>
    </w:p>
    <w:p w:rsidR="00FE6B3E" w:rsidRDefault="00CE43DB">
      <w:pPr>
        <w:pStyle w:val="a3"/>
        <w:spacing w:line="360" w:lineRule="auto"/>
        <w:ind w:right="-125"/>
        <w:rPr>
          <w:rFonts w:cs="宋体"/>
          <w:b/>
          <w:color w:val="000000"/>
        </w:rPr>
      </w:pPr>
      <w:r>
        <w:rPr>
          <w:rFonts w:cs="宋体" w:hint="eastAsia"/>
          <w:b/>
          <w:color w:val="000000"/>
        </w:rPr>
        <w:t xml:space="preserve">3.3 </w:t>
      </w:r>
      <w:r>
        <w:rPr>
          <w:rFonts w:cs="宋体" w:hint="eastAsia"/>
          <w:b/>
          <w:color w:val="000000"/>
        </w:rPr>
        <w:t>第二个信封开标</w:t>
      </w:r>
    </w:p>
    <w:p w:rsidR="00FE6B3E" w:rsidRDefault="00CE43DB">
      <w:pPr>
        <w:pStyle w:val="a3"/>
        <w:spacing w:line="360" w:lineRule="auto"/>
        <w:ind w:right="-125" w:firstLine="484"/>
        <w:rPr>
          <w:rFonts w:cs="宋体"/>
          <w:color w:val="000000"/>
        </w:rPr>
      </w:pPr>
      <w:r>
        <w:rPr>
          <w:rFonts w:cs="宋体" w:hint="eastAsia"/>
          <w:color w:val="000000"/>
        </w:rPr>
        <w:t>第一个信封（商务及技术文件）评审结束后，招标人将按照第二章“投标人须知”第</w:t>
      </w:r>
      <w:r>
        <w:rPr>
          <w:rFonts w:cs="宋体" w:hint="eastAsia"/>
          <w:color w:val="000000"/>
        </w:rPr>
        <w:t>5.1</w:t>
      </w:r>
      <w:r>
        <w:rPr>
          <w:rFonts w:cs="宋体" w:hint="eastAsia"/>
          <w:color w:val="000000"/>
        </w:rPr>
        <w:t>款规定的时间和地点对通过投标文件第一个信封（商务及技术文件）评审的投标文件第二个信封（报价文件）进行开标。</w:t>
      </w:r>
    </w:p>
    <w:p w:rsidR="00FE6B3E" w:rsidRDefault="00CE43DB">
      <w:pPr>
        <w:pStyle w:val="a3"/>
        <w:spacing w:line="360" w:lineRule="auto"/>
        <w:ind w:right="-125"/>
        <w:rPr>
          <w:rFonts w:cs="宋体"/>
          <w:b/>
          <w:color w:val="000000"/>
        </w:rPr>
      </w:pPr>
      <w:r>
        <w:rPr>
          <w:rFonts w:cs="宋体" w:hint="eastAsia"/>
          <w:b/>
          <w:color w:val="000000"/>
        </w:rPr>
        <w:t xml:space="preserve">3.4 </w:t>
      </w:r>
      <w:r>
        <w:rPr>
          <w:rFonts w:cs="宋体" w:hint="eastAsia"/>
          <w:b/>
          <w:color w:val="000000"/>
        </w:rPr>
        <w:t>第二个信封初步评审</w:t>
      </w:r>
    </w:p>
    <w:p w:rsidR="00FE6B3E" w:rsidRDefault="00CE43DB">
      <w:pPr>
        <w:pStyle w:val="a3"/>
        <w:spacing w:line="360" w:lineRule="auto"/>
        <w:ind w:right="-125" w:firstLine="484"/>
        <w:rPr>
          <w:rFonts w:cs="宋体"/>
          <w:color w:val="000000"/>
        </w:rPr>
      </w:pPr>
      <w:r>
        <w:rPr>
          <w:rFonts w:cs="宋体" w:hint="eastAsia"/>
          <w:color w:val="000000"/>
        </w:rPr>
        <w:t xml:space="preserve">3.4.1 </w:t>
      </w:r>
      <w:r>
        <w:rPr>
          <w:rFonts w:cs="宋体" w:hint="eastAsia"/>
          <w:color w:val="000000"/>
        </w:rPr>
        <w:t>评标委员会依据本章第</w:t>
      </w:r>
      <w:r>
        <w:rPr>
          <w:rFonts w:cs="宋体" w:hint="eastAsia"/>
          <w:color w:val="000000"/>
        </w:rPr>
        <w:t>2.1.1</w:t>
      </w:r>
      <w:r>
        <w:rPr>
          <w:rFonts w:cs="宋体" w:hint="eastAsia"/>
          <w:color w:val="000000"/>
        </w:rPr>
        <w:t>项、第</w:t>
      </w:r>
      <w:r>
        <w:rPr>
          <w:rFonts w:cs="宋体" w:hint="eastAsia"/>
          <w:color w:val="000000"/>
        </w:rPr>
        <w:t>2</w:t>
      </w:r>
      <w:r>
        <w:rPr>
          <w:rFonts w:cs="宋体" w:hint="eastAsia"/>
          <w:color w:val="000000"/>
        </w:rPr>
        <w:t>.1.3</w:t>
      </w:r>
      <w:r>
        <w:rPr>
          <w:rFonts w:cs="宋体" w:hint="eastAsia"/>
          <w:color w:val="000000"/>
        </w:rPr>
        <w:t>项规定的评审标准对投标文件第二个信封（报价文件）进行初步评审。有一项不符合评审标准的，评标委员会应否决其投标。</w:t>
      </w:r>
    </w:p>
    <w:p w:rsidR="00FE6B3E" w:rsidRDefault="00CE43DB">
      <w:pPr>
        <w:pStyle w:val="a3"/>
        <w:spacing w:line="360" w:lineRule="auto"/>
        <w:ind w:right="-125" w:firstLine="484"/>
        <w:rPr>
          <w:rFonts w:cs="宋体"/>
          <w:color w:val="000000"/>
        </w:rPr>
      </w:pPr>
      <w:r>
        <w:rPr>
          <w:rFonts w:cs="宋体" w:hint="eastAsia"/>
          <w:color w:val="000000"/>
        </w:rPr>
        <w:t xml:space="preserve">3.4.2 </w:t>
      </w:r>
      <w:r>
        <w:rPr>
          <w:rFonts w:cs="宋体" w:hint="eastAsia"/>
          <w:color w:val="000000"/>
        </w:rPr>
        <w:t>投标报价有算术错误的，评标委员会按以下原则对投标报价进行修正，修正的价格经投标人书面确认后具有约束力。投标人不接受修正价格的，评标委员会应否决其投标。</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1</w:t>
      </w:r>
      <w:r>
        <w:rPr>
          <w:rFonts w:cs="宋体" w:hint="eastAsia"/>
          <w:color w:val="000000"/>
        </w:rPr>
        <w:t>）投标文件中的大写金额与小写金额不</w:t>
      </w:r>
      <w:r>
        <w:rPr>
          <w:rFonts w:cs="宋体" w:hint="eastAsia"/>
          <w:color w:val="000000"/>
          <w:spacing w:val="-14"/>
        </w:rPr>
        <w:t>一致的</w:t>
      </w:r>
      <w:r>
        <w:rPr>
          <w:rFonts w:cs="宋体" w:hint="eastAsia"/>
          <w:color w:val="000000"/>
          <w:spacing w:val="-26"/>
        </w:rPr>
        <w:t>，以</w:t>
      </w:r>
      <w:r>
        <w:rPr>
          <w:rFonts w:cs="宋体" w:hint="eastAsia"/>
          <w:color w:val="000000"/>
          <w:spacing w:val="-14"/>
        </w:rPr>
        <w:t>大</w:t>
      </w:r>
      <w:r>
        <w:rPr>
          <w:rFonts w:cs="宋体" w:hint="eastAsia"/>
          <w:color w:val="000000"/>
        </w:rPr>
        <w:t>写金额为准；</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2</w:t>
      </w:r>
      <w:r>
        <w:rPr>
          <w:rFonts w:cs="宋体" w:hint="eastAsia"/>
          <w:color w:val="000000"/>
        </w:rPr>
        <w:t>）总价金额与依据单价计算出的结果不一致的，以单价金额为准修正总价，</w:t>
      </w:r>
      <w:r>
        <w:rPr>
          <w:rFonts w:cs="宋体" w:hint="eastAsia"/>
          <w:color w:val="000000"/>
        </w:rPr>
        <w:lastRenderedPageBreak/>
        <w:t>但单价金额小数点有明显错误的除外；</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3</w:t>
      </w:r>
      <w:r>
        <w:rPr>
          <w:rFonts w:cs="宋体" w:hint="eastAsia"/>
          <w:color w:val="000000"/>
        </w:rPr>
        <w:t>）当单价与数量相乘不等于合价时，以单价计算为准，如果单价有明显的小数点位置差错，应以标出的合价为准，同时对单价予以修正；</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4</w:t>
      </w:r>
      <w:r>
        <w:rPr>
          <w:rFonts w:cs="宋体" w:hint="eastAsia"/>
          <w:color w:val="000000"/>
        </w:rPr>
        <w:t>）当各子目的合价累计不等于总价时，应以各子目合价累计数为准，修正总价。</w:t>
      </w:r>
    </w:p>
    <w:p w:rsidR="00FE6B3E" w:rsidRDefault="00CE43DB">
      <w:pPr>
        <w:pStyle w:val="a3"/>
        <w:spacing w:line="360" w:lineRule="auto"/>
        <w:ind w:right="-125" w:firstLine="484"/>
        <w:rPr>
          <w:rFonts w:cs="宋体"/>
          <w:color w:val="000000"/>
          <w:spacing w:val="6"/>
          <w:kern w:val="18"/>
        </w:rPr>
      </w:pPr>
      <w:r>
        <w:rPr>
          <w:rFonts w:cs="宋体" w:hint="eastAsia"/>
          <w:color w:val="000000"/>
          <w:spacing w:val="6"/>
          <w:kern w:val="18"/>
        </w:rPr>
        <w:t xml:space="preserve">3.4.3 </w:t>
      </w:r>
      <w:r>
        <w:rPr>
          <w:rFonts w:cs="宋体" w:hint="eastAsia"/>
          <w:color w:val="000000"/>
          <w:spacing w:val="6"/>
          <w:kern w:val="18"/>
        </w:rPr>
        <w:t>修正后的最终投标报价若超过最高投标限价（如有），评标委员会应否决其投标。</w:t>
      </w:r>
    </w:p>
    <w:p w:rsidR="00FE6B3E" w:rsidRDefault="00CE43DB">
      <w:pPr>
        <w:pStyle w:val="a3"/>
        <w:spacing w:line="360" w:lineRule="auto"/>
        <w:ind w:right="-125" w:firstLine="484"/>
        <w:rPr>
          <w:rFonts w:cs="宋体"/>
          <w:color w:val="000000"/>
        </w:rPr>
      </w:pPr>
      <w:r>
        <w:rPr>
          <w:rFonts w:cs="宋体" w:hint="eastAsia"/>
          <w:color w:val="000000"/>
          <w:spacing w:val="6"/>
          <w:kern w:val="18"/>
        </w:rPr>
        <w:t xml:space="preserve">3.4.4 </w:t>
      </w:r>
      <w:r>
        <w:rPr>
          <w:rFonts w:cs="宋体" w:hint="eastAsia"/>
          <w:color w:val="000000"/>
          <w:spacing w:val="6"/>
          <w:kern w:val="18"/>
        </w:rPr>
        <w:t>修正后的最终投标报价仅作为签订合同的一个依据，不参与评标价得分的计算</w:t>
      </w:r>
      <w:r>
        <w:rPr>
          <w:rFonts w:cs="宋体" w:hint="eastAsia"/>
          <w:color w:val="000000"/>
        </w:rPr>
        <w:t>。</w:t>
      </w:r>
    </w:p>
    <w:p w:rsidR="00FE6B3E" w:rsidRDefault="00CE43DB">
      <w:pPr>
        <w:pStyle w:val="a3"/>
        <w:spacing w:line="360" w:lineRule="auto"/>
        <w:ind w:right="-125"/>
        <w:rPr>
          <w:rFonts w:cs="宋体"/>
          <w:b/>
          <w:color w:val="000000"/>
        </w:rPr>
      </w:pPr>
      <w:r>
        <w:rPr>
          <w:rFonts w:cs="宋体" w:hint="eastAsia"/>
          <w:b/>
          <w:color w:val="000000"/>
        </w:rPr>
        <w:t xml:space="preserve">3.5 </w:t>
      </w:r>
      <w:r>
        <w:rPr>
          <w:rFonts w:cs="宋体" w:hint="eastAsia"/>
          <w:b/>
          <w:color w:val="000000"/>
        </w:rPr>
        <w:t>第二个信封详细评审</w:t>
      </w:r>
    </w:p>
    <w:p w:rsidR="00FE6B3E" w:rsidRDefault="00CE43DB">
      <w:pPr>
        <w:pStyle w:val="a3"/>
        <w:spacing w:line="360" w:lineRule="auto"/>
        <w:ind w:right="-125" w:firstLine="484"/>
        <w:rPr>
          <w:rFonts w:cs="宋体"/>
          <w:color w:val="000000"/>
        </w:rPr>
      </w:pPr>
      <w:r>
        <w:rPr>
          <w:rFonts w:cs="宋体" w:hint="eastAsia"/>
          <w:color w:val="000000"/>
        </w:rPr>
        <w:t xml:space="preserve">3.5.1 </w:t>
      </w:r>
      <w:r>
        <w:rPr>
          <w:rFonts w:cs="宋体" w:hint="eastAsia"/>
          <w:color w:val="000000"/>
        </w:rPr>
        <w:t>评标委员会按本章第</w:t>
      </w:r>
      <w:r>
        <w:rPr>
          <w:rFonts w:cs="宋体" w:hint="eastAsia"/>
          <w:color w:val="000000"/>
        </w:rPr>
        <w:t>2.2.4</w:t>
      </w:r>
      <w:r>
        <w:rPr>
          <w:rFonts w:cs="宋体" w:hint="eastAsia"/>
          <w:color w:val="000000"/>
        </w:rPr>
        <w:t>项（</w:t>
      </w:r>
      <w:r>
        <w:rPr>
          <w:rFonts w:cs="宋体" w:hint="eastAsia"/>
          <w:color w:val="000000"/>
        </w:rPr>
        <w:t>3</w:t>
      </w:r>
      <w:r>
        <w:rPr>
          <w:rFonts w:cs="宋体" w:hint="eastAsia"/>
          <w:color w:val="000000"/>
        </w:rPr>
        <w:t>）目规定的评审因素和分值对评标价计算出得分</w:t>
      </w:r>
      <w:r>
        <w:rPr>
          <w:rFonts w:cs="宋体" w:hint="eastAsia"/>
          <w:color w:val="000000"/>
        </w:rPr>
        <w:t>C</w:t>
      </w:r>
      <w:r>
        <w:rPr>
          <w:rFonts w:cs="宋体" w:hint="eastAsia"/>
          <w:color w:val="000000"/>
        </w:rPr>
        <w:t>。评标价得分分值计算保</w:t>
      </w:r>
      <w:r>
        <w:rPr>
          <w:rFonts w:cs="宋体" w:hint="eastAsia"/>
          <w:color w:val="000000"/>
        </w:rPr>
        <w:t>留小数点后两位，小数点后第三位“四舍五入”。</w:t>
      </w:r>
    </w:p>
    <w:p w:rsidR="00FE6B3E" w:rsidRDefault="00CE43DB">
      <w:pPr>
        <w:pStyle w:val="a3"/>
        <w:spacing w:line="360" w:lineRule="auto"/>
        <w:ind w:right="-125" w:firstLine="484"/>
        <w:rPr>
          <w:rFonts w:cs="宋体"/>
          <w:color w:val="000000"/>
        </w:rPr>
      </w:pPr>
      <w:r>
        <w:rPr>
          <w:rFonts w:cs="宋体" w:hint="eastAsia"/>
          <w:color w:val="000000"/>
        </w:rPr>
        <w:t xml:space="preserve">3.5.2 </w:t>
      </w:r>
      <w:r>
        <w:rPr>
          <w:rFonts w:cs="宋体" w:hint="eastAsia"/>
          <w:color w:val="000000"/>
        </w:rPr>
        <w:t>投标人综合得分</w:t>
      </w:r>
      <w:r>
        <w:rPr>
          <w:rFonts w:cs="宋体" w:hint="eastAsia"/>
          <w:color w:val="000000"/>
        </w:rPr>
        <w:t>=</w:t>
      </w:r>
      <w:r>
        <w:rPr>
          <w:rFonts w:cs="宋体" w:hint="eastAsia"/>
          <w:color w:val="000000"/>
        </w:rPr>
        <w:t>投标人的商务和技术得分＋</w:t>
      </w:r>
      <w:r>
        <w:rPr>
          <w:rFonts w:cs="宋体" w:hint="eastAsia"/>
          <w:color w:val="000000"/>
        </w:rPr>
        <w:t>C</w:t>
      </w:r>
      <w:r>
        <w:rPr>
          <w:rFonts w:cs="宋体" w:hint="eastAsia"/>
          <w:color w:val="000000"/>
        </w:rPr>
        <w:t>。</w:t>
      </w:r>
    </w:p>
    <w:p w:rsidR="00FE6B3E" w:rsidRDefault="00CE43DB">
      <w:pPr>
        <w:pStyle w:val="a3"/>
        <w:spacing w:line="360" w:lineRule="auto"/>
        <w:ind w:right="-125" w:firstLine="484"/>
        <w:rPr>
          <w:rFonts w:cs="宋体"/>
          <w:color w:val="000000"/>
        </w:rPr>
      </w:pPr>
      <w:r>
        <w:rPr>
          <w:rFonts w:cs="宋体" w:hint="eastAsia"/>
          <w:color w:val="000000"/>
        </w:rPr>
        <w:t xml:space="preserve">3.5.3 </w:t>
      </w:r>
      <w:r>
        <w:rPr>
          <w:rFonts w:cs="宋体" w:hint="eastAsia"/>
          <w:color w:val="000000"/>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rsidR="00FE6B3E" w:rsidRDefault="00CE43DB">
      <w:pPr>
        <w:pStyle w:val="a3"/>
        <w:spacing w:line="360" w:lineRule="auto"/>
        <w:ind w:right="-125"/>
        <w:rPr>
          <w:rFonts w:cs="宋体"/>
          <w:b/>
          <w:color w:val="000000"/>
        </w:rPr>
      </w:pPr>
      <w:r>
        <w:rPr>
          <w:rFonts w:cs="宋体" w:hint="eastAsia"/>
          <w:b/>
          <w:color w:val="000000"/>
        </w:rPr>
        <w:t xml:space="preserve">3.6  </w:t>
      </w:r>
      <w:r>
        <w:rPr>
          <w:rFonts w:cs="宋体" w:hint="eastAsia"/>
          <w:b/>
          <w:color w:val="000000"/>
        </w:rPr>
        <w:t>投标文件相关信息的核查</w:t>
      </w:r>
    </w:p>
    <w:p w:rsidR="00FE6B3E" w:rsidRDefault="00CE43DB">
      <w:pPr>
        <w:pStyle w:val="a3"/>
        <w:spacing w:line="360" w:lineRule="auto"/>
        <w:ind w:right="-125" w:firstLine="484"/>
        <w:rPr>
          <w:rFonts w:cs="宋体"/>
          <w:color w:val="000000"/>
        </w:rPr>
      </w:pPr>
      <w:r>
        <w:rPr>
          <w:rFonts w:cs="宋体" w:hint="eastAsia"/>
          <w:color w:val="000000"/>
        </w:rPr>
        <w:t>3.6.1</w:t>
      </w:r>
      <w:r>
        <w:rPr>
          <w:rFonts w:cs="宋体" w:hint="eastAsia"/>
          <w:color w:val="000000"/>
        </w:rPr>
        <w:t>评标委员会将对投标人的资质、主要人员资历和目前在岗情况、信誉等级等信息，在交通运输部《公路水运工程试验检测管理信息系</w:t>
      </w:r>
      <w:r>
        <w:rPr>
          <w:rFonts w:cs="宋体" w:hint="eastAsia"/>
          <w:color w:val="000000"/>
        </w:rPr>
        <w:t>统》中进行核实，若投标文件载明的信息与系统中发布的信息不符，使得投标人的资格条件不符合招标文件规定的，评标委员会应否决其投标。</w:t>
      </w:r>
    </w:p>
    <w:p w:rsidR="00FE6B3E" w:rsidRDefault="00CE43DB">
      <w:pPr>
        <w:pStyle w:val="a3"/>
        <w:spacing w:line="360" w:lineRule="auto"/>
        <w:ind w:right="-125" w:firstLine="484"/>
        <w:rPr>
          <w:rFonts w:cs="宋体"/>
          <w:color w:val="000000"/>
        </w:rPr>
      </w:pPr>
      <w:r>
        <w:rPr>
          <w:rFonts w:cs="宋体" w:hint="eastAsia"/>
          <w:color w:val="000000"/>
        </w:rPr>
        <w:t>评标委员会将对中心试验室主任在交通运输部《公路水运工程试验检测管理信息系统》中进行核查，若投标文件载明的信息与网站上公开信息不符，使得投标人的资格条件不符合招标文件规定的，评标委员会应否决其投标。</w:t>
      </w:r>
    </w:p>
    <w:p w:rsidR="00FE6B3E" w:rsidRDefault="00CE43DB">
      <w:pPr>
        <w:spacing w:line="360" w:lineRule="auto"/>
        <w:ind w:firstLineChars="200" w:firstLine="480"/>
        <w:rPr>
          <w:sz w:val="24"/>
        </w:rPr>
      </w:pPr>
      <w:r>
        <w:rPr>
          <w:rFonts w:ascii="宋体" w:hAnsi="宋体" w:cs="宋体" w:hint="eastAsia"/>
          <w:color w:val="000000"/>
          <w:sz w:val="24"/>
        </w:rPr>
        <w:t>评标委员会将对投标人信誉情况</w:t>
      </w:r>
      <w:r>
        <w:rPr>
          <w:rFonts w:cs="宋体" w:hint="eastAsia"/>
          <w:color w:val="000000"/>
          <w:sz w:val="24"/>
        </w:rPr>
        <w:t>进行审查，</w:t>
      </w:r>
      <w:r>
        <w:rPr>
          <w:rFonts w:ascii="宋体" w:hAnsi="宋体" w:cs="宋体" w:hint="eastAsia"/>
          <w:color w:val="000000"/>
          <w:sz w:val="24"/>
        </w:rPr>
        <w:t>投标人和其法定代表人、拟委任的中心试验室主任</w:t>
      </w:r>
      <w:r>
        <w:rPr>
          <w:rFonts w:ascii="宋体" w:hAnsi="宋体" w:cs="宋体" w:hint="eastAsia"/>
          <w:sz w:val="24"/>
        </w:rPr>
        <w:t>近三年内有行贿犯罪档案记录（中国裁判文书网记录查询）、</w:t>
      </w:r>
      <w:r>
        <w:rPr>
          <w:rFonts w:ascii="宋体" w:hAnsi="宋体" w:cs="宋体" w:hint="eastAsia"/>
          <w:color w:val="000000"/>
          <w:sz w:val="24"/>
        </w:rPr>
        <w:t>被交通运输部或陕西省</w:t>
      </w:r>
      <w:r>
        <w:rPr>
          <w:rFonts w:ascii="宋体" w:hAnsi="宋体" w:cs="宋体" w:hint="eastAsia"/>
          <w:color w:val="000000"/>
          <w:sz w:val="24"/>
        </w:rPr>
        <w:t>交通运输厅</w:t>
      </w:r>
      <w:r>
        <w:rPr>
          <w:rFonts w:ascii="宋体" w:hAnsi="宋体" w:cs="宋体" w:hint="eastAsia"/>
          <w:color w:val="000000"/>
          <w:sz w:val="24"/>
        </w:rPr>
        <w:t>评为信用等级</w:t>
      </w:r>
      <w:r>
        <w:rPr>
          <w:rFonts w:ascii="宋体" w:hAnsi="宋体" w:cs="宋体" w:hint="eastAsia"/>
          <w:color w:val="000000"/>
          <w:sz w:val="24"/>
        </w:rPr>
        <w:t>D</w:t>
      </w:r>
      <w:r>
        <w:rPr>
          <w:rFonts w:ascii="宋体" w:hAnsi="宋体" w:cs="宋体" w:hint="eastAsia"/>
          <w:color w:val="000000"/>
          <w:sz w:val="24"/>
        </w:rPr>
        <w:t>级且处于有效期内、</w:t>
      </w:r>
      <w:r>
        <w:rPr>
          <w:rFonts w:ascii="宋体" w:hAnsi="宋体" w:cs="宋体" w:hint="eastAsia"/>
          <w:sz w:val="24"/>
        </w:rPr>
        <w:t>在“信用</w:t>
      </w:r>
      <w:r>
        <w:rPr>
          <w:rFonts w:ascii="宋体" w:hAnsi="宋体" w:cs="宋体" w:hint="eastAsia"/>
          <w:sz w:val="24"/>
        </w:rPr>
        <w:lastRenderedPageBreak/>
        <w:t>中国”网站（</w:t>
      </w:r>
      <w:r>
        <w:rPr>
          <w:rFonts w:ascii="宋体" w:hAnsi="宋体" w:cs="宋体" w:hint="eastAsia"/>
          <w:sz w:val="24"/>
        </w:rPr>
        <w:t>www.creditchina.gov.cn</w:t>
      </w:r>
      <w:r>
        <w:rPr>
          <w:rFonts w:ascii="宋体" w:hAnsi="宋体" w:cs="宋体" w:hint="eastAsia"/>
          <w:sz w:val="24"/>
        </w:rPr>
        <w:t>）或“中国执行信息公开网”（</w:t>
      </w:r>
      <w:r>
        <w:rPr>
          <w:rFonts w:ascii="宋体" w:hAnsi="宋体" w:cs="宋体" w:hint="eastAsia"/>
          <w:sz w:val="24"/>
        </w:rPr>
        <w:t>http://zxgk.court.gov.cn/</w:t>
      </w:r>
      <w:r>
        <w:rPr>
          <w:rFonts w:ascii="宋体" w:hAnsi="宋体" w:cs="宋体" w:hint="eastAsia"/>
          <w:sz w:val="24"/>
        </w:rPr>
        <w:t>）中被列入失信被执行人名单、在国家企业信用信息公示系统（</w:t>
      </w:r>
      <w:r>
        <w:rPr>
          <w:rFonts w:ascii="宋体" w:hAnsi="宋体" w:cs="宋体" w:hint="eastAsia"/>
          <w:sz w:val="24"/>
        </w:rPr>
        <w:t>www.gsxt.gov.cn</w:t>
      </w:r>
      <w:r>
        <w:rPr>
          <w:rFonts w:ascii="宋体" w:hAnsi="宋体" w:cs="宋体" w:hint="eastAsia"/>
          <w:sz w:val="24"/>
        </w:rPr>
        <w:t>）中被列入严重违法失信企业名单的</w:t>
      </w:r>
      <w:r>
        <w:rPr>
          <w:rFonts w:cs="宋体" w:hint="eastAsia"/>
          <w:sz w:val="24"/>
        </w:rPr>
        <w:t>，</w:t>
      </w:r>
      <w:r>
        <w:rPr>
          <w:rFonts w:hint="eastAsia"/>
          <w:sz w:val="24"/>
        </w:rPr>
        <w:t>评</w:t>
      </w:r>
      <w:r>
        <w:rPr>
          <w:rFonts w:hint="eastAsia"/>
          <w:color w:val="000000"/>
          <w:sz w:val="24"/>
        </w:rPr>
        <w:t>标委员会应否决其投标。</w:t>
      </w:r>
    </w:p>
    <w:p w:rsidR="00FE6B3E" w:rsidRDefault="00CE43DB">
      <w:pPr>
        <w:pStyle w:val="a3"/>
        <w:spacing w:line="360" w:lineRule="auto"/>
        <w:ind w:right="-125" w:firstLine="484"/>
        <w:rPr>
          <w:rFonts w:cs="宋体"/>
          <w:color w:val="000000"/>
        </w:rPr>
      </w:pPr>
      <w:r>
        <w:rPr>
          <w:rFonts w:cs="宋体" w:hint="eastAsia"/>
          <w:color w:val="000000"/>
        </w:rPr>
        <w:t xml:space="preserve">3.6.2 </w:t>
      </w:r>
      <w:r>
        <w:rPr>
          <w:rFonts w:cs="宋体" w:hint="eastAsia"/>
          <w:color w:val="000000"/>
        </w:rPr>
        <w:t>评标委员会应对在评标过程中发现的投标人与投标人之间、投标人与招标人之间存在的串通投标的情形进行评审和认定。投标人存在串通投标、弄虚作假、行贿等违法行为的，评标委员会应否决其投标。</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1</w:t>
      </w:r>
      <w:r>
        <w:rPr>
          <w:rFonts w:cs="宋体" w:hint="eastAsia"/>
          <w:color w:val="000000"/>
        </w:rPr>
        <w:t>）有下列情形之一的，属于投标人相互串通投标：</w:t>
      </w:r>
    </w:p>
    <w:p w:rsidR="00FE6B3E" w:rsidRDefault="00CE43DB">
      <w:pPr>
        <w:pStyle w:val="a3"/>
        <w:spacing w:line="360" w:lineRule="auto"/>
        <w:ind w:right="-125" w:firstLine="484"/>
        <w:rPr>
          <w:rFonts w:cs="宋体"/>
          <w:color w:val="000000"/>
        </w:rPr>
      </w:pPr>
      <w:r>
        <w:rPr>
          <w:rFonts w:cs="宋体" w:hint="eastAsia"/>
          <w:color w:val="000000"/>
        </w:rPr>
        <w:t>a.</w:t>
      </w:r>
      <w:r>
        <w:rPr>
          <w:rFonts w:cs="宋体" w:hint="eastAsia"/>
          <w:color w:val="000000"/>
        </w:rPr>
        <w:t>投标人之间协商投标报价等投标文件的实质性内容；</w:t>
      </w:r>
    </w:p>
    <w:p w:rsidR="00FE6B3E" w:rsidRDefault="00CE43DB">
      <w:pPr>
        <w:pStyle w:val="a3"/>
        <w:spacing w:line="360" w:lineRule="auto"/>
        <w:ind w:right="-125" w:firstLine="484"/>
        <w:rPr>
          <w:rFonts w:cs="宋体"/>
          <w:color w:val="000000"/>
        </w:rPr>
      </w:pPr>
      <w:r>
        <w:rPr>
          <w:rFonts w:cs="宋体" w:hint="eastAsia"/>
          <w:color w:val="000000"/>
        </w:rPr>
        <w:t>b.</w:t>
      </w:r>
      <w:r>
        <w:rPr>
          <w:rFonts w:cs="宋体" w:hint="eastAsia"/>
          <w:color w:val="000000"/>
        </w:rPr>
        <w:t>投标人之间约定中标人；</w:t>
      </w:r>
    </w:p>
    <w:p w:rsidR="00FE6B3E" w:rsidRDefault="00CE43DB">
      <w:pPr>
        <w:pStyle w:val="a3"/>
        <w:spacing w:line="360" w:lineRule="auto"/>
        <w:ind w:right="-125" w:firstLine="484"/>
        <w:rPr>
          <w:rFonts w:cs="宋体"/>
          <w:color w:val="000000"/>
        </w:rPr>
      </w:pPr>
      <w:r>
        <w:rPr>
          <w:rFonts w:cs="宋体" w:hint="eastAsia"/>
          <w:color w:val="000000"/>
        </w:rPr>
        <w:t>c.</w:t>
      </w:r>
      <w:r>
        <w:rPr>
          <w:rFonts w:cs="宋体" w:hint="eastAsia"/>
          <w:color w:val="000000"/>
        </w:rPr>
        <w:t>投标人之间约定部分投标人放弃投标或中标；</w:t>
      </w:r>
    </w:p>
    <w:p w:rsidR="00FE6B3E" w:rsidRDefault="00CE43DB">
      <w:pPr>
        <w:pStyle w:val="a3"/>
        <w:spacing w:line="360" w:lineRule="auto"/>
        <w:ind w:right="-125" w:firstLine="484"/>
        <w:rPr>
          <w:rFonts w:cs="宋体"/>
          <w:color w:val="000000"/>
        </w:rPr>
      </w:pPr>
      <w:r>
        <w:rPr>
          <w:rFonts w:cs="宋体" w:hint="eastAsia"/>
          <w:color w:val="000000"/>
        </w:rPr>
        <w:t>d.</w:t>
      </w:r>
      <w:r>
        <w:rPr>
          <w:rFonts w:cs="宋体" w:hint="eastAsia"/>
          <w:color w:val="000000"/>
        </w:rPr>
        <w:t>属于同一集团、协会、商会等组织成员的投标人按照该组织要求协同投标；</w:t>
      </w:r>
    </w:p>
    <w:p w:rsidR="00FE6B3E" w:rsidRDefault="00CE43DB">
      <w:pPr>
        <w:pStyle w:val="a3"/>
        <w:spacing w:line="360" w:lineRule="auto"/>
        <w:ind w:right="-125" w:firstLine="484"/>
        <w:rPr>
          <w:rFonts w:cs="宋体"/>
          <w:color w:val="000000"/>
        </w:rPr>
      </w:pPr>
      <w:r>
        <w:rPr>
          <w:rFonts w:cs="宋体" w:hint="eastAsia"/>
          <w:color w:val="000000"/>
        </w:rPr>
        <w:t>e.</w:t>
      </w:r>
      <w:r>
        <w:rPr>
          <w:rFonts w:cs="宋体" w:hint="eastAsia"/>
          <w:color w:val="000000"/>
        </w:rPr>
        <w:t>投标人之间为谋取中标或排斥特定投标人而采取的其他联合行动。</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2</w:t>
      </w:r>
      <w:r>
        <w:rPr>
          <w:rFonts w:cs="宋体" w:hint="eastAsia"/>
          <w:color w:val="000000"/>
        </w:rPr>
        <w:t>）有下列情形之一的，视为投标人相互串通投标：</w:t>
      </w:r>
    </w:p>
    <w:p w:rsidR="00FE6B3E" w:rsidRDefault="00CE43DB">
      <w:pPr>
        <w:pStyle w:val="a3"/>
        <w:spacing w:line="360" w:lineRule="auto"/>
        <w:ind w:right="-125" w:firstLine="484"/>
        <w:rPr>
          <w:rFonts w:cs="宋体"/>
          <w:color w:val="000000"/>
        </w:rPr>
      </w:pPr>
      <w:r>
        <w:rPr>
          <w:rFonts w:cs="宋体" w:hint="eastAsia"/>
          <w:color w:val="000000"/>
        </w:rPr>
        <w:t>a.</w:t>
      </w:r>
      <w:r>
        <w:rPr>
          <w:rFonts w:cs="宋体" w:hint="eastAsia"/>
          <w:color w:val="000000"/>
        </w:rPr>
        <w:t>不同投标人的投标文件由同一单位或个人编制；</w:t>
      </w:r>
    </w:p>
    <w:p w:rsidR="00FE6B3E" w:rsidRDefault="00CE43DB">
      <w:pPr>
        <w:pStyle w:val="a3"/>
        <w:spacing w:line="360" w:lineRule="auto"/>
        <w:ind w:right="-125" w:firstLine="484"/>
        <w:rPr>
          <w:rFonts w:cs="宋体"/>
          <w:color w:val="000000"/>
        </w:rPr>
      </w:pPr>
      <w:r>
        <w:rPr>
          <w:rFonts w:cs="宋体" w:hint="eastAsia"/>
          <w:color w:val="000000"/>
        </w:rPr>
        <w:t>b.</w:t>
      </w:r>
      <w:r>
        <w:rPr>
          <w:rFonts w:cs="宋体" w:hint="eastAsia"/>
          <w:color w:val="000000"/>
        </w:rPr>
        <w:t>不同投标人委托同一单位或个人办理投标事宜；</w:t>
      </w:r>
    </w:p>
    <w:p w:rsidR="00FE6B3E" w:rsidRDefault="00CE43DB">
      <w:pPr>
        <w:pStyle w:val="a3"/>
        <w:spacing w:line="360" w:lineRule="auto"/>
        <w:ind w:right="-125" w:firstLine="484"/>
        <w:rPr>
          <w:rFonts w:cs="宋体"/>
          <w:color w:val="000000"/>
        </w:rPr>
      </w:pPr>
      <w:r>
        <w:rPr>
          <w:rFonts w:cs="宋体" w:hint="eastAsia"/>
          <w:color w:val="000000"/>
        </w:rPr>
        <w:t>c.</w:t>
      </w:r>
      <w:r>
        <w:rPr>
          <w:rFonts w:cs="宋体" w:hint="eastAsia"/>
          <w:color w:val="000000"/>
        </w:rPr>
        <w:t>不同投标人的投标文件载明的项目管理成员为同一人；</w:t>
      </w:r>
    </w:p>
    <w:p w:rsidR="00FE6B3E" w:rsidRDefault="00CE43DB">
      <w:pPr>
        <w:pStyle w:val="a3"/>
        <w:spacing w:line="360" w:lineRule="auto"/>
        <w:ind w:right="-125" w:firstLine="484"/>
        <w:rPr>
          <w:rFonts w:cs="宋体"/>
          <w:color w:val="000000"/>
        </w:rPr>
      </w:pPr>
      <w:r>
        <w:rPr>
          <w:rFonts w:cs="宋体" w:hint="eastAsia"/>
          <w:color w:val="000000"/>
        </w:rPr>
        <w:t>d.</w:t>
      </w:r>
      <w:r>
        <w:rPr>
          <w:rFonts w:cs="宋体" w:hint="eastAsia"/>
          <w:color w:val="000000"/>
        </w:rPr>
        <w:t>不同投标人的投标文件异常一致或投标报价呈规律性差异；</w:t>
      </w:r>
    </w:p>
    <w:p w:rsidR="00FE6B3E" w:rsidRDefault="00CE43DB">
      <w:pPr>
        <w:pStyle w:val="a3"/>
        <w:spacing w:line="360" w:lineRule="auto"/>
        <w:ind w:right="-125" w:firstLine="484"/>
        <w:rPr>
          <w:rFonts w:cs="宋体"/>
          <w:color w:val="000000"/>
        </w:rPr>
      </w:pPr>
      <w:r>
        <w:rPr>
          <w:rFonts w:cs="宋体" w:hint="eastAsia"/>
          <w:color w:val="000000"/>
        </w:rPr>
        <w:t>e.</w:t>
      </w:r>
      <w:r>
        <w:rPr>
          <w:rFonts w:cs="宋体" w:hint="eastAsia"/>
          <w:color w:val="000000"/>
        </w:rPr>
        <w:t>不同投标人的投标文件相互混装；</w:t>
      </w:r>
    </w:p>
    <w:p w:rsidR="00FE6B3E" w:rsidRDefault="00CE43DB">
      <w:pPr>
        <w:pStyle w:val="a3"/>
        <w:spacing w:line="360" w:lineRule="auto"/>
        <w:ind w:right="-125" w:firstLine="484"/>
        <w:rPr>
          <w:rFonts w:cs="宋体"/>
          <w:color w:val="000000"/>
        </w:rPr>
      </w:pPr>
      <w:r>
        <w:rPr>
          <w:rFonts w:cs="宋体" w:hint="eastAsia"/>
          <w:color w:val="000000"/>
        </w:rPr>
        <w:t>f.</w:t>
      </w:r>
      <w:r>
        <w:rPr>
          <w:rFonts w:cs="宋体" w:hint="eastAsia"/>
          <w:color w:val="000000"/>
        </w:rPr>
        <w:t>不同投标人的投标保证金从同一单位或个人的账户转出。</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3</w:t>
      </w:r>
      <w:r>
        <w:rPr>
          <w:rFonts w:cs="宋体" w:hint="eastAsia"/>
          <w:color w:val="000000"/>
        </w:rPr>
        <w:t>）有下列情形之一的，属于招标人与投标人串通投标：</w:t>
      </w:r>
    </w:p>
    <w:p w:rsidR="00FE6B3E" w:rsidRDefault="00CE43DB">
      <w:pPr>
        <w:pStyle w:val="a3"/>
        <w:spacing w:line="360" w:lineRule="auto"/>
        <w:ind w:right="-125" w:firstLine="484"/>
        <w:rPr>
          <w:rFonts w:cs="宋体"/>
          <w:color w:val="000000"/>
        </w:rPr>
      </w:pPr>
      <w:r>
        <w:rPr>
          <w:rFonts w:cs="宋体" w:hint="eastAsia"/>
          <w:color w:val="000000"/>
        </w:rPr>
        <w:t>a.</w:t>
      </w:r>
      <w:r>
        <w:rPr>
          <w:rFonts w:cs="宋体" w:hint="eastAsia"/>
          <w:color w:val="000000"/>
        </w:rPr>
        <w:t>招标人在开标前开启投标文件并将有关信息泄露给其他投标人；</w:t>
      </w:r>
    </w:p>
    <w:p w:rsidR="00FE6B3E" w:rsidRDefault="00CE43DB">
      <w:pPr>
        <w:pStyle w:val="a3"/>
        <w:spacing w:line="360" w:lineRule="auto"/>
        <w:ind w:right="-125" w:firstLine="484"/>
        <w:rPr>
          <w:rFonts w:cs="宋体"/>
          <w:color w:val="000000"/>
        </w:rPr>
      </w:pPr>
      <w:r>
        <w:rPr>
          <w:rFonts w:cs="宋体" w:hint="eastAsia"/>
          <w:color w:val="000000"/>
        </w:rPr>
        <w:t>b.</w:t>
      </w:r>
      <w:r>
        <w:rPr>
          <w:rFonts w:cs="宋体" w:hint="eastAsia"/>
          <w:color w:val="000000"/>
        </w:rPr>
        <w:t>招标人直接或间接向投标人泄露标底（如有）、评标委员会成员等信息；</w:t>
      </w:r>
    </w:p>
    <w:p w:rsidR="00FE6B3E" w:rsidRDefault="00CE43DB">
      <w:pPr>
        <w:pStyle w:val="a3"/>
        <w:spacing w:line="360" w:lineRule="auto"/>
        <w:ind w:right="-125" w:firstLine="484"/>
        <w:rPr>
          <w:rFonts w:cs="宋体"/>
          <w:color w:val="000000"/>
        </w:rPr>
      </w:pPr>
      <w:r>
        <w:rPr>
          <w:rFonts w:cs="宋体" w:hint="eastAsia"/>
          <w:color w:val="000000"/>
        </w:rPr>
        <w:t>c.</w:t>
      </w:r>
      <w:r>
        <w:rPr>
          <w:rFonts w:cs="宋体" w:hint="eastAsia"/>
          <w:color w:val="000000"/>
        </w:rPr>
        <w:t>招标人明示或暗示投标人压低或抬高投标报价；</w:t>
      </w:r>
    </w:p>
    <w:p w:rsidR="00FE6B3E" w:rsidRDefault="00CE43DB">
      <w:pPr>
        <w:pStyle w:val="a3"/>
        <w:spacing w:line="360" w:lineRule="auto"/>
        <w:ind w:right="-125" w:firstLine="484"/>
        <w:rPr>
          <w:rFonts w:cs="宋体"/>
          <w:color w:val="000000"/>
        </w:rPr>
      </w:pPr>
      <w:r>
        <w:rPr>
          <w:rFonts w:cs="宋体" w:hint="eastAsia"/>
          <w:color w:val="000000"/>
        </w:rPr>
        <w:t>d.</w:t>
      </w:r>
      <w:r>
        <w:rPr>
          <w:rFonts w:cs="宋体" w:hint="eastAsia"/>
          <w:color w:val="000000"/>
        </w:rPr>
        <w:t>招标人授意投标人撤换、修改投标文件；</w:t>
      </w:r>
    </w:p>
    <w:p w:rsidR="00FE6B3E" w:rsidRDefault="00CE43DB">
      <w:pPr>
        <w:pStyle w:val="a3"/>
        <w:spacing w:line="360" w:lineRule="auto"/>
        <w:ind w:right="-125" w:firstLine="484"/>
        <w:rPr>
          <w:rFonts w:cs="宋体"/>
          <w:color w:val="000000"/>
        </w:rPr>
      </w:pPr>
      <w:r>
        <w:rPr>
          <w:rFonts w:cs="宋体" w:hint="eastAsia"/>
          <w:color w:val="000000"/>
        </w:rPr>
        <w:t>e.</w:t>
      </w:r>
      <w:r>
        <w:rPr>
          <w:rFonts w:cs="宋体" w:hint="eastAsia"/>
          <w:color w:val="000000"/>
        </w:rPr>
        <w:t>招标人明示或暗示投标人为特定投标人中标提供方便；</w:t>
      </w:r>
    </w:p>
    <w:p w:rsidR="00FE6B3E" w:rsidRDefault="00CE43DB">
      <w:pPr>
        <w:pStyle w:val="a3"/>
        <w:spacing w:line="360" w:lineRule="auto"/>
        <w:ind w:right="-125" w:firstLine="484"/>
        <w:rPr>
          <w:rFonts w:cs="宋体"/>
          <w:color w:val="000000"/>
        </w:rPr>
      </w:pPr>
      <w:r>
        <w:rPr>
          <w:rFonts w:cs="宋体" w:hint="eastAsia"/>
          <w:color w:val="000000"/>
        </w:rPr>
        <w:t>f.</w:t>
      </w:r>
      <w:r>
        <w:rPr>
          <w:rFonts w:cs="宋体" w:hint="eastAsia"/>
          <w:color w:val="000000"/>
        </w:rPr>
        <w:t>招标人与投标人为谋求特定投标</w:t>
      </w:r>
      <w:r>
        <w:rPr>
          <w:rFonts w:cs="宋体" w:hint="eastAsia"/>
          <w:color w:val="000000"/>
        </w:rPr>
        <w:t>人中标而采取的其他串通行为。</w:t>
      </w:r>
    </w:p>
    <w:p w:rsidR="00FE6B3E" w:rsidRDefault="00CE43DB">
      <w:pPr>
        <w:pStyle w:val="a3"/>
        <w:spacing w:line="360" w:lineRule="auto"/>
        <w:ind w:right="-125" w:firstLine="484"/>
        <w:rPr>
          <w:rFonts w:cs="宋体"/>
          <w:color w:val="000000"/>
        </w:rPr>
      </w:pPr>
      <w:r>
        <w:rPr>
          <w:rFonts w:cs="宋体" w:hint="eastAsia"/>
          <w:color w:val="000000"/>
        </w:rPr>
        <w:t>（</w:t>
      </w:r>
      <w:r>
        <w:rPr>
          <w:rFonts w:cs="宋体" w:hint="eastAsia"/>
          <w:color w:val="000000"/>
        </w:rPr>
        <w:t>4</w:t>
      </w:r>
      <w:r>
        <w:rPr>
          <w:rFonts w:cs="宋体" w:hint="eastAsia"/>
          <w:color w:val="000000"/>
        </w:rPr>
        <w:t>）投标人有下列情形之一的，属于弄虚作假的行为：</w:t>
      </w:r>
    </w:p>
    <w:p w:rsidR="00FE6B3E" w:rsidRDefault="00CE43DB">
      <w:pPr>
        <w:pStyle w:val="a3"/>
        <w:spacing w:line="360" w:lineRule="auto"/>
        <w:ind w:right="-125" w:firstLine="484"/>
        <w:rPr>
          <w:rFonts w:cs="宋体"/>
          <w:color w:val="000000"/>
        </w:rPr>
      </w:pPr>
      <w:r>
        <w:rPr>
          <w:rFonts w:cs="宋体" w:hint="eastAsia"/>
          <w:color w:val="000000"/>
        </w:rPr>
        <w:t>a.</w:t>
      </w:r>
      <w:r>
        <w:rPr>
          <w:rFonts w:cs="宋体" w:hint="eastAsia"/>
          <w:color w:val="000000"/>
        </w:rPr>
        <w:t>使用通过受让或租借等方式获取的资格、资质证书投标；</w:t>
      </w:r>
    </w:p>
    <w:p w:rsidR="00FE6B3E" w:rsidRDefault="00CE43DB">
      <w:pPr>
        <w:pStyle w:val="a3"/>
        <w:spacing w:line="360" w:lineRule="auto"/>
        <w:ind w:right="-125" w:firstLine="484"/>
        <w:rPr>
          <w:rFonts w:cs="宋体"/>
          <w:color w:val="000000"/>
        </w:rPr>
      </w:pPr>
      <w:r>
        <w:rPr>
          <w:rFonts w:cs="宋体" w:hint="eastAsia"/>
          <w:color w:val="000000"/>
        </w:rPr>
        <w:lastRenderedPageBreak/>
        <w:t>b.</w:t>
      </w:r>
      <w:r>
        <w:rPr>
          <w:rFonts w:cs="宋体" w:hint="eastAsia"/>
          <w:color w:val="000000"/>
        </w:rPr>
        <w:t>使用伪造、变造的许可证件；</w:t>
      </w:r>
    </w:p>
    <w:p w:rsidR="00FE6B3E" w:rsidRDefault="00CE43DB">
      <w:pPr>
        <w:pStyle w:val="a3"/>
        <w:spacing w:line="360" w:lineRule="auto"/>
        <w:ind w:right="-125" w:firstLine="484"/>
        <w:rPr>
          <w:rFonts w:cs="宋体"/>
          <w:color w:val="000000"/>
        </w:rPr>
      </w:pPr>
      <w:r>
        <w:rPr>
          <w:rFonts w:cs="宋体" w:hint="eastAsia"/>
          <w:color w:val="000000"/>
        </w:rPr>
        <w:t>c.</w:t>
      </w:r>
      <w:r>
        <w:rPr>
          <w:rFonts w:cs="宋体" w:hint="eastAsia"/>
          <w:color w:val="000000"/>
        </w:rPr>
        <w:t>提供虚假的业绩；</w:t>
      </w:r>
    </w:p>
    <w:p w:rsidR="00FE6B3E" w:rsidRDefault="00CE43DB">
      <w:pPr>
        <w:pStyle w:val="a3"/>
        <w:spacing w:line="360" w:lineRule="auto"/>
        <w:ind w:right="-125" w:firstLine="484"/>
        <w:rPr>
          <w:rFonts w:cs="宋体"/>
          <w:color w:val="000000"/>
        </w:rPr>
      </w:pPr>
      <w:r>
        <w:rPr>
          <w:rFonts w:cs="宋体" w:hint="eastAsia"/>
          <w:color w:val="000000"/>
        </w:rPr>
        <w:t>d.</w:t>
      </w:r>
      <w:r>
        <w:rPr>
          <w:rFonts w:cs="宋体" w:hint="eastAsia"/>
          <w:color w:val="000000"/>
        </w:rPr>
        <w:t>提供虚假的项目负责人或主要技术人员简历、劳动关系证明；</w:t>
      </w:r>
    </w:p>
    <w:p w:rsidR="00FE6B3E" w:rsidRDefault="00CE43DB">
      <w:pPr>
        <w:pStyle w:val="a3"/>
        <w:spacing w:line="360" w:lineRule="auto"/>
        <w:ind w:right="-125" w:firstLine="484"/>
        <w:rPr>
          <w:rFonts w:cs="宋体"/>
          <w:color w:val="000000"/>
        </w:rPr>
      </w:pPr>
      <w:r>
        <w:rPr>
          <w:rFonts w:cs="宋体" w:hint="eastAsia"/>
          <w:color w:val="000000"/>
        </w:rPr>
        <w:t>e.</w:t>
      </w:r>
      <w:r>
        <w:rPr>
          <w:rFonts w:cs="宋体" w:hint="eastAsia"/>
          <w:color w:val="000000"/>
        </w:rPr>
        <w:t>提供虚假的信用状况；</w:t>
      </w:r>
    </w:p>
    <w:p w:rsidR="00FE6B3E" w:rsidRDefault="00CE43DB">
      <w:pPr>
        <w:pStyle w:val="a3"/>
        <w:spacing w:line="360" w:lineRule="auto"/>
        <w:ind w:right="-125" w:firstLine="484"/>
        <w:rPr>
          <w:rFonts w:cs="宋体"/>
          <w:color w:val="000000"/>
        </w:rPr>
      </w:pPr>
      <w:r>
        <w:rPr>
          <w:rFonts w:cs="宋体" w:hint="eastAsia"/>
          <w:color w:val="000000"/>
        </w:rPr>
        <w:t>f.</w:t>
      </w:r>
      <w:r>
        <w:rPr>
          <w:rFonts w:cs="宋体" w:hint="eastAsia"/>
          <w:color w:val="000000"/>
        </w:rPr>
        <w:t>其他弄虚作假的行为。</w:t>
      </w:r>
    </w:p>
    <w:p w:rsidR="00FE6B3E" w:rsidRDefault="00CE43DB">
      <w:pPr>
        <w:pStyle w:val="a3"/>
        <w:spacing w:line="360" w:lineRule="auto"/>
        <w:ind w:right="-125"/>
        <w:rPr>
          <w:rFonts w:cs="宋体"/>
          <w:b/>
          <w:color w:val="000000"/>
        </w:rPr>
      </w:pPr>
      <w:r>
        <w:rPr>
          <w:rFonts w:cs="宋体" w:hint="eastAsia"/>
          <w:b/>
          <w:color w:val="000000"/>
        </w:rPr>
        <w:t>3.7</w:t>
      </w:r>
      <w:r>
        <w:rPr>
          <w:rFonts w:cs="宋体" w:hint="eastAsia"/>
          <w:b/>
          <w:color w:val="000000"/>
        </w:rPr>
        <w:t>投标文件的澄清和说明</w:t>
      </w:r>
    </w:p>
    <w:p w:rsidR="00FE6B3E" w:rsidRDefault="00CE43DB">
      <w:pPr>
        <w:pStyle w:val="a3"/>
        <w:spacing w:line="360" w:lineRule="auto"/>
        <w:ind w:right="-125" w:firstLine="484"/>
        <w:rPr>
          <w:rFonts w:cs="宋体"/>
          <w:color w:val="000000"/>
        </w:rPr>
      </w:pPr>
      <w:r>
        <w:rPr>
          <w:rFonts w:cs="宋体" w:hint="eastAsia"/>
          <w:color w:val="000000"/>
        </w:rPr>
        <w:t xml:space="preserve">3.7.1 </w:t>
      </w:r>
      <w:r>
        <w:rPr>
          <w:rFonts w:cs="宋体" w:hint="eastAsia"/>
          <w:color w:val="000000"/>
        </w:rPr>
        <w:t>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rsidR="00FE6B3E" w:rsidRDefault="00CE43DB">
      <w:pPr>
        <w:pStyle w:val="a3"/>
        <w:spacing w:line="360" w:lineRule="auto"/>
        <w:ind w:right="-125" w:firstLine="484"/>
        <w:rPr>
          <w:rFonts w:cs="宋体"/>
          <w:color w:val="000000"/>
        </w:rPr>
      </w:pPr>
      <w:r>
        <w:rPr>
          <w:rFonts w:cs="宋体" w:hint="eastAsia"/>
          <w:color w:val="000000"/>
        </w:rPr>
        <w:t xml:space="preserve">3.7.2 </w:t>
      </w:r>
      <w:r>
        <w:rPr>
          <w:rFonts w:cs="宋体" w:hint="eastAsia"/>
          <w:color w:val="000000"/>
        </w:rPr>
        <w:t>澄清和说明不得超出投标文件的范围或改变投标文件的实质性内容（算术性错误的修正除外）。投标人的书面澄清、说明属于投标文件的组成部分。</w:t>
      </w:r>
    </w:p>
    <w:p w:rsidR="00FE6B3E" w:rsidRDefault="00CE43DB">
      <w:pPr>
        <w:pStyle w:val="a3"/>
        <w:spacing w:line="360" w:lineRule="auto"/>
        <w:ind w:right="-125" w:firstLine="484"/>
        <w:rPr>
          <w:rFonts w:cs="宋体"/>
          <w:color w:val="000000"/>
        </w:rPr>
      </w:pPr>
      <w:r>
        <w:rPr>
          <w:rFonts w:cs="宋体" w:hint="eastAsia"/>
          <w:color w:val="000000"/>
        </w:rPr>
        <w:t xml:space="preserve">3.7.3 </w:t>
      </w:r>
      <w:r>
        <w:rPr>
          <w:rFonts w:cs="宋体" w:hint="eastAsia"/>
          <w:color w:val="000000"/>
        </w:rPr>
        <w:t>评标委员会不得暗示或诱导投标人作出澄清、说明，对投标人提交的澄清、</w:t>
      </w:r>
    </w:p>
    <w:p w:rsidR="00FE6B3E" w:rsidRDefault="00CE43DB">
      <w:pPr>
        <w:pStyle w:val="a3"/>
        <w:spacing w:line="360" w:lineRule="auto"/>
        <w:ind w:right="-125"/>
        <w:rPr>
          <w:rFonts w:cs="宋体"/>
          <w:color w:val="000000"/>
        </w:rPr>
      </w:pPr>
      <w:r>
        <w:rPr>
          <w:rFonts w:cs="宋体" w:hint="eastAsia"/>
          <w:color w:val="000000"/>
        </w:rPr>
        <w:t>说明有疑问的，可以要求投标人进一步澄清或说明，直至满足评标委员会的</w:t>
      </w:r>
      <w:r>
        <w:rPr>
          <w:rFonts w:cs="宋体" w:hint="eastAsia"/>
          <w:color w:val="000000"/>
        </w:rPr>
        <w:t>要求。</w:t>
      </w:r>
    </w:p>
    <w:p w:rsidR="00FE6B3E" w:rsidRDefault="00CE43DB">
      <w:pPr>
        <w:pStyle w:val="a3"/>
        <w:spacing w:line="360" w:lineRule="auto"/>
        <w:ind w:right="-125" w:firstLine="484"/>
        <w:rPr>
          <w:rFonts w:cs="宋体"/>
          <w:color w:val="000000"/>
        </w:rPr>
      </w:pPr>
      <w:r>
        <w:rPr>
          <w:rFonts w:cs="宋体" w:hint="eastAsia"/>
          <w:color w:val="000000"/>
        </w:rPr>
        <w:t xml:space="preserve">3.7.4 </w:t>
      </w:r>
      <w:r>
        <w:rPr>
          <w:rFonts w:cs="宋体" w:hint="eastAsia"/>
          <w:color w:val="000000"/>
        </w:rPr>
        <w:t>凡超出招标文件规定的或给委托人带来未曾要求的利益的变化、偏差或其他因素在评标时不予考虑。</w:t>
      </w:r>
    </w:p>
    <w:p w:rsidR="00FE6B3E" w:rsidRDefault="00CE43DB">
      <w:pPr>
        <w:pStyle w:val="a3"/>
        <w:spacing w:line="360" w:lineRule="auto"/>
        <w:ind w:right="-125"/>
        <w:rPr>
          <w:rFonts w:cs="宋体"/>
          <w:b/>
          <w:color w:val="000000"/>
        </w:rPr>
      </w:pPr>
      <w:r>
        <w:rPr>
          <w:rFonts w:cs="宋体" w:hint="eastAsia"/>
          <w:b/>
          <w:color w:val="000000"/>
        </w:rPr>
        <w:t xml:space="preserve">3.8 </w:t>
      </w:r>
      <w:r>
        <w:rPr>
          <w:rFonts w:cs="宋体" w:hint="eastAsia"/>
          <w:b/>
          <w:color w:val="000000"/>
        </w:rPr>
        <w:t>不得否决投标的情形</w:t>
      </w:r>
    </w:p>
    <w:p w:rsidR="00FE6B3E" w:rsidRDefault="00CE43DB">
      <w:pPr>
        <w:pStyle w:val="a3"/>
        <w:spacing w:line="360" w:lineRule="auto"/>
        <w:ind w:right="-125" w:firstLine="484"/>
        <w:rPr>
          <w:rFonts w:cs="宋体"/>
          <w:color w:val="000000"/>
        </w:rPr>
      </w:pPr>
      <w:r>
        <w:rPr>
          <w:rFonts w:cs="宋体" w:hint="eastAsia"/>
          <w:color w:val="000000"/>
        </w:rPr>
        <w:t>投标文件存在第二章“投标人须知”第</w:t>
      </w:r>
      <w:r>
        <w:rPr>
          <w:rFonts w:cs="宋体" w:hint="eastAsia"/>
          <w:color w:val="000000"/>
        </w:rPr>
        <w:t>1.12.3</w:t>
      </w:r>
      <w:r>
        <w:rPr>
          <w:rFonts w:cs="宋体" w:hint="eastAsia"/>
          <w:color w:val="000000"/>
        </w:rPr>
        <w:t>项所列情形的，均视为细微偏差，评标委员会不得否决投标人的投标，应按照第二章“投标人须知”第</w:t>
      </w:r>
      <w:r>
        <w:rPr>
          <w:rFonts w:cs="宋体" w:hint="eastAsia"/>
          <w:color w:val="000000"/>
        </w:rPr>
        <w:t>1.12.4</w:t>
      </w:r>
      <w:r>
        <w:rPr>
          <w:rFonts w:cs="宋体" w:hint="eastAsia"/>
          <w:color w:val="000000"/>
        </w:rPr>
        <w:t>项规定的原则处理。</w:t>
      </w:r>
    </w:p>
    <w:p w:rsidR="00FE6B3E" w:rsidRDefault="00CE43DB">
      <w:pPr>
        <w:pStyle w:val="a3"/>
        <w:spacing w:line="360" w:lineRule="auto"/>
        <w:ind w:right="-125"/>
        <w:rPr>
          <w:rFonts w:cs="宋体"/>
          <w:b/>
          <w:color w:val="000000"/>
        </w:rPr>
      </w:pPr>
      <w:r>
        <w:rPr>
          <w:rFonts w:cs="宋体" w:hint="eastAsia"/>
          <w:b/>
          <w:color w:val="000000"/>
        </w:rPr>
        <w:t xml:space="preserve">3.9 </w:t>
      </w:r>
      <w:r>
        <w:rPr>
          <w:rFonts w:cs="宋体" w:hint="eastAsia"/>
          <w:b/>
          <w:color w:val="000000"/>
        </w:rPr>
        <w:t>评标结果</w:t>
      </w:r>
    </w:p>
    <w:p w:rsidR="00FE6B3E" w:rsidRDefault="00CE43DB">
      <w:pPr>
        <w:pStyle w:val="a3"/>
        <w:spacing w:line="360" w:lineRule="auto"/>
        <w:ind w:right="-125" w:firstLine="484"/>
        <w:rPr>
          <w:rFonts w:cs="宋体"/>
          <w:color w:val="000000"/>
        </w:rPr>
      </w:pPr>
      <w:r>
        <w:rPr>
          <w:rFonts w:cs="宋体" w:hint="eastAsia"/>
          <w:color w:val="000000"/>
        </w:rPr>
        <w:t xml:space="preserve">3.9.1 </w:t>
      </w:r>
      <w:r>
        <w:rPr>
          <w:rFonts w:cs="宋体" w:hint="eastAsia"/>
          <w:color w:val="000000"/>
        </w:rPr>
        <w:t>除第二章“投标人须知”前附表授权直接确定中标人外，评标委员会按照得分由高到低的顺序推荐中标候选人，并标明排序。</w:t>
      </w:r>
    </w:p>
    <w:p w:rsidR="00FE6B3E" w:rsidRDefault="00CE43DB">
      <w:pPr>
        <w:pStyle w:val="a3"/>
        <w:spacing w:line="360" w:lineRule="auto"/>
        <w:ind w:right="-125" w:firstLine="484"/>
        <w:rPr>
          <w:rFonts w:cs="宋体"/>
          <w:color w:val="000000"/>
        </w:rPr>
      </w:pPr>
      <w:r>
        <w:rPr>
          <w:rFonts w:cs="宋体" w:hint="eastAsia"/>
          <w:color w:val="000000"/>
        </w:rPr>
        <w:t xml:space="preserve">3.9.2 </w:t>
      </w:r>
      <w:r>
        <w:rPr>
          <w:rFonts w:cs="宋体" w:hint="eastAsia"/>
          <w:color w:val="000000"/>
        </w:rPr>
        <w:t>评标委员会完成评标后，应向招标人提交书面评标报告。</w:t>
      </w:r>
    </w:p>
    <w:p w:rsidR="00FE6B3E" w:rsidRDefault="00FE6B3E">
      <w:pPr>
        <w:pStyle w:val="a3"/>
        <w:spacing w:line="360" w:lineRule="auto"/>
        <w:ind w:right="-124" w:firstLine="484"/>
        <w:rPr>
          <w:rFonts w:cs="宋体"/>
          <w:color w:val="000000"/>
        </w:rPr>
      </w:pPr>
    </w:p>
    <w:p w:rsidR="00FE6B3E" w:rsidRDefault="00FE6B3E">
      <w:pPr>
        <w:ind w:firstLineChars="200" w:firstLine="560"/>
        <w:rPr>
          <w:rFonts w:ascii="宋体" w:hAnsi="宋体" w:cs="宋体"/>
          <w:sz w:val="28"/>
          <w:szCs w:val="28"/>
        </w:rPr>
      </w:pPr>
    </w:p>
    <w:sectPr w:rsidR="00FE6B3E" w:rsidSect="00FE6B3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3DB" w:rsidRDefault="00CE43DB" w:rsidP="005E6E10">
      <w:r>
        <w:separator/>
      </w:r>
    </w:p>
  </w:endnote>
  <w:endnote w:type="continuationSeparator" w:id="1">
    <w:p w:rsidR="00CE43DB" w:rsidRDefault="00CE43DB" w:rsidP="005E6E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1470967"/>
      <w:docPartObj>
        <w:docPartGallery w:val="Page Numbers (Bottom of Page)"/>
        <w:docPartUnique/>
      </w:docPartObj>
    </w:sdtPr>
    <w:sdtContent>
      <w:p w:rsidR="005E6E10" w:rsidRDefault="005E6E10">
        <w:pPr>
          <w:pStyle w:val="a4"/>
          <w:jc w:val="center"/>
        </w:pPr>
        <w:fldSimple w:instr=" PAGE   \* MERGEFORMAT ">
          <w:r w:rsidR="00DA4B45" w:rsidRPr="00DA4B45">
            <w:rPr>
              <w:noProof/>
              <w:lang w:val="zh-CN"/>
            </w:rPr>
            <w:t>20</w:t>
          </w:r>
        </w:fldSimple>
      </w:p>
    </w:sdtContent>
  </w:sdt>
  <w:p w:rsidR="005E6E10" w:rsidRDefault="005E6E1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3DB" w:rsidRDefault="00CE43DB" w:rsidP="005E6E10">
      <w:r>
        <w:separator/>
      </w:r>
    </w:p>
  </w:footnote>
  <w:footnote w:type="continuationSeparator" w:id="1">
    <w:p w:rsidR="00CE43DB" w:rsidRDefault="00CE43DB" w:rsidP="005E6E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0703A"/>
    <w:multiLevelType w:val="multilevel"/>
    <w:tmpl w:val="3AD0703A"/>
    <w:lvl w:ilvl="0">
      <w:start w:val="1"/>
      <w:numFmt w:val="decimal"/>
      <w:lvlText w:val="%1."/>
      <w:lvlJc w:val="left"/>
      <w:pPr>
        <w:ind w:left="587" w:hanging="375"/>
      </w:pPr>
      <w:rPr>
        <w:rFonts w:hint="default"/>
      </w:rPr>
    </w:lvl>
    <w:lvl w:ilvl="1">
      <w:start w:val="1"/>
      <w:numFmt w:val="lowerLetter"/>
      <w:lvlText w:val="%2)"/>
      <w:lvlJc w:val="left"/>
      <w:pPr>
        <w:ind w:left="1052" w:hanging="420"/>
      </w:pPr>
    </w:lvl>
    <w:lvl w:ilvl="2">
      <w:start w:val="1"/>
      <w:numFmt w:val="lowerRoman"/>
      <w:lvlText w:val="%3."/>
      <w:lvlJc w:val="right"/>
      <w:pPr>
        <w:ind w:left="1472" w:hanging="420"/>
      </w:pPr>
    </w:lvl>
    <w:lvl w:ilvl="3">
      <w:start w:val="1"/>
      <w:numFmt w:val="decimal"/>
      <w:lvlText w:val="%4."/>
      <w:lvlJc w:val="left"/>
      <w:pPr>
        <w:ind w:left="1892" w:hanging="420"/>
      </w:pPr>
    </w:lvl>
    <w:lvl w:ilvl="4">
      <w:start w:val="1"/>
      <w:numFmt w:val="lowerLetter"/>
      <w:lvlText w:val="%5)"/>
      <w:lvlJc w:val="left"/>
      <w:pPr>
        <w:ind w:left="2312" w:hanging="420"/>
      </w:pPr>
    </w:lvl>
    <w:lvl w:ilvl="5">
      <w:start w:val="1"/>
      <w:numFmt w:val="lowerRoman"/>
      <w:lvlText w:val="%6."/>
      <w:lvlJc w:val="right"/>
      <w:pPr>
        <w:ind w:left="2732" w:hanging="420"/>
      </w:pPr>
    </w:lvl>
    <w:lvl w:ilvl="6">
      <w:start w:val="1"/>
      <w:numFmt w:val="decimal"/>
      <w:lvlText w:val="%7."/>
      <w:lvlJc w:val="left"/>
      <w:pPr>
        <w:ind w:left="3152" w:hanging="420"/>
      </w:pPr>
    </w:lvl>
    <w:lvl w:ilvl="7">
      <w:start w:val="1"/>
      <w:numFmt w:val="lowerLetter"/>
      <w:lvlText w:val="%8)"/>
      <w:lvlJc w:val="left"/>
      <w:pPr>
        <w:ind w:left="3572" w:hanging="420"/>
      </w:pPr>
    </w:lvl>
    <w:lvl w:ilvl="8">
      <w:start w:val="1"/>
      <w:numFmt w:val="lowerRoman"/>
      <w:lvlText w:val="%9."/>
      <w:lvlJc w:val="right"/>
      <w:pPr>
        <w:ind w:left="399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B522B03"/>
    <w:rsid w:val="003C7965"/>
    <w:rsid w:val="005B36B0"/>
    <w:rsid w:val="005E6E10"/>
    <w:rsid w:val="006A08D0"/>
    <w:rsid w:val="00CE43DB"/>
    <w:rsid w:val="00DA4B45"/>
    <w:rsid w:val="00FE6B3E"/>
    <w:rsid w:val="0B027E42"/>
    <w:rsid w:val="1B522B03"/>
    <w:rsid w:val="47742DFA"/>
    <w:rsid w:val="4F9039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Char"/>
    <w:qFormat/>
    <w:rsid w:val="00FE6B3E"/>
    <w:pPr>
      <w:widowControl w:val="0"/>
      <w:jc w:val="both"/>
    </w:pPr>
    <w:rPr>
      <w:kern w:val="2"/>
      <w:sz w:val="21"/>
      <w:szCs w:val="24"/>
    </w:rPr>
  </w:style>
  <w:style w:type="paragraph" w:styleId="5">
    <w:name w:val="heading 5"/>
    <w:basedOn w:val="a"/>
    <w:next w:val="a"/>
    <w:qFormat/>
    <w:rsid w:val="00FE6B3E"/>
    <w:pPr>
      <w:keepNext/>
      <w:keepLines/>
      <w:spacing w:before="280" w:after="290" w:line="372"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qFormat/>
    <w:rsid w:val="00FE6B3E"/>
    <w:pPr>
      <w:widowControl/>
      <w:spacing w:after="160" w:line="240" w:lineRule="exact"/>
      <w:jc w:val="left"/>
    </w:pPr>
    <w:rPr>
      <w:szCs w:val="20"/>
    </w:rPr>
  </w:style>
  <w:style w:type="paragraph" w:styleId="a3">
    <w:name w:val="annotation text"/>
    <w:basedOn w:val="a"/>
    <w:qFormat/>
    <w:rsid w:val="00FE6B3E"/>
    <w:pPr>
      <w:jc w:val="left"/>
    </w:pPr>
    <w:rPr>
      <w:rFonts w:ascii="宋体" w:hAnsi="宋体" w:cs="Arial"/>
      <w:color w:val="0000FF"/>
      <w:sz w:val="24"/>
    </w:rPr>
  </w:style>
  <w:style w:type="paragraph" w:styleId="a4">
    <w:name w:val="footer"/>
    <w:basedOn w:val="a"/>
    <w:link w:val="Char0"/>
    <w:uiPriority w:val="99"/>
    <w:qFormat/>
    <w:rsid w:val="00FE6B3E"/>
    <w:pPr>
      <w:tabs>
        <w:tab w:val="center" w:pos="4153"/>
        <w:tab w:val="right" w:pos="8306"/>
      </w:tabs>
      <w:snapToGrid w:val="0"/>
      <w:jc w:val="left"/>
    </w:pPr>
    <w:rPr>
      <w:sz w:val="18"/>
      <w:szCs w:val="18"/>
    </w:rPr>
  </w:style>
  <w:style w:type="paragraph" w:styleId="a5">
    <w:name w:val="footnote text"/>
    <w:basedOn w:val="a"/>
    <w:qFormat/>
    <w:rsid w:val="00FE6B3E"/>
    <w:pPr>
      <w:snapToGrid w:val="0"/>
      <w:jc w:val="left"/>
    </w:pPr>
    <w:rPr>
      <w:sz w:val="18"/>
      <w:szCs w:val="18"/>
    </w:rPr>
  </w:style>
  <w:style w:type="paragraph" w:styleId="a6">
    <w:name w:val="header"/>
    <w:basedOn w:val="a"/>
    <w:link w:val="Char1"/>
    <w:rsid w:val="005E6E1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5E6E10"/>
    <w:rPr>
      <w:kern w:val="2"/>
      <w:sz w:val="18"/>
      <w:szCs w:val="18"/>
    </w:rPr>
  </w:style>
  <w:style w:type="character" w:customStyle="1" w:styleId="Char0">
    <w:name w:val="页脚 Char"/>
    <w:basedOn w:val="a0"/>
    <w:link w:val="a4"/>
    <w:uiPriority w:val="99"/>
    <w:rsid w:val="005E6E1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2470</Words>
  <Characters>14079</Characters>
  <Application>Microsoft Office Word</Application>
  <DocSecurity>0</DocSecurity>
  <Lines>117</Lines>
  <Paragraphs>33</Paragraphs>
  <ScaleCrop>false</ScaleCrop>
  <Company/>
  <LinksUpToDate>false</LinksUpToDate>
  <CharactersWithSpaces>16516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张隽姣</dc:creator>
  <cp:lastModifiedBy>user</cp:lastModifiedBy>
  <cp:revision>9</cp:revision>
  <dcterms:created xsi:type="dcterms:W3CDTF">2021-06-30T04:11:00Z</dcterms:created>
  <dcterms:modified xsi:type="dcterms:W3CDTF">2021-06-30T05:54:00Z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AE8CA99D702D4E5290F616387D6B4B6F</vt:lpwstr>
  </property>
</Properties>
</file>