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66B" w:rsidRDefault="001A266B" w:rsidP="001A266B">
      <w:pPr>
        <w:jc w:val="center"/>
        <w:rPr>
          <w:b/>
          <w:bCs/>
          <w:sz w:val="36"/>
          <w:szCs w:val="36"/>
        </w:rPr>
      </w:pPr>
      <w:r>
        <w:rPr>
          <w:rFonts w:hint="eastAsia"/>
          <w:b/>
          <w:bCs/>
          <w:sz w:val="36"/>
          <w:szCs w:val="36"/>
        </w:rPr>
        <w:t>国家</w:t>
      </w:r>
      <w:proofErr w:type="gramStart"/>
      <w:r>
        <w:rPr>
          <w:rFonts w:hint="eastAsia"/>
          <w:b/>
          <w:bCs/>
          <w:sz w:val="36"/>
          <w:szCs w:val="36"/>
        </w:rPr>
        <w:t>高速公路连霍线</w:t>
      </w:r>
      <w:proofErr w:type="gramEnd"/>
      <w:r>
        <w:rPr>
          <w:rFonts w:hint="eastAsia"/>
          <w:b/>
          <w:bCs/>
          <w:sz w:val="36"/>
          <w:szCs w:val="36"/>
        </w:rPr>
        <w:t>（</w:t>
      </w:r>
      <w:r>
        <w:rPr>
          <w:rFonts w:hint="eastAsia"/>
          <w:b/>
          <w:bCs/>
          <w:sz w:val="36"/>
          <w:szCs w:val="36"/>
        </w:rPr>
        <w:t>G30</w:t>
      </w:r>
      <w:r>
        <w:rPr>
          <w:rFonts w:hint="eastAsia"/>
          <w:b/>
          <w:bCs/>
          <w:sz w:val="36"/>
          <w:szCs w:val="36"/>
        </w:rPr>
        <w:t>）陕西境西安至宝鸡高速公路改扩建工程西安至潘家湾段交通安全设施优化提升工程</w:t>
      </w:r>
    </w:p>
    <w:p w:rsidR="001A266B" w:rsidRDefault="001A266B" w:rsidP="001A266B">
      <w:pPr>
        <w:jc w:val="center"/>
        <w:rPr>
          <w:rFonts w:ascii="宋体" w:hAnsi="宋体"/>
          <w:b/>
          <w:sz w:val="28"/>
          <w:szCs w:val="28"/>
        </w:rPr>
      </w:pPr>
      <w:r>
        <w:rPr>
          <w:rFonts w:hint="eastAsia"/>
          <w:b/>
          <w:bCs/>
          <w:sz w:val="36"/>
          <w:szCs w:val="36"/>
        </w:rPr>
        <w:t>施工招标公告</w:t>
      </w:r>
    </w:p>
    <w:p w:rsidR="001A266B" w:rsidRDefault="001A266B" w:rsidP="00300732">
      <w:pPr>
        <w:tabs>
          <w:tab w:val="left" w:pos="1778"/>
        </w:tabs>
        <w:spacing w:beforeLines="50" w:line="540" w:lineRule="exact"/>
        <w:outlineLvl w:val="1"/>
        <w:rPr>
          <w:rFonts w:ascii="宋体" w:hAnsi="宋体"/>
          <w:b/>
          <w:sz w:val="28"/>
          <w:szCs w:val="28"/>
        </w:rPr>
      </w:pPr>
      <w:bookmarkStart w:id="0" w:name="_Toc15573480"/>
      <w:r>
        <w:rPr>
          <w:rFonts w:ascii="宋体" w:hAnsi="宋体" w:hint="eastAsia"/>
          <w:b/>
          <w:sz w:val="28"/>
          <w:szCs w:val="28"/>
        </w:rPr>
        <w:t>1.招标条件</w:t>
      </w:r>
      <w:bookmarkEnd w:id="0"/>
    </w:p>
    <w:p w:rsidR="001A266B" w:rsidRDefault="001A266B" w:rsidP="001A266B">
      <w:pPr>
        <w:tabs>
          <w:tab w:val="left" w:pos="4228"/>
        </w:tabs>
        <w:spacing w:line="540" w:lineRule="exact"/>
        <w:ind w:firstLineChars="200" w:firstLine="480"/>
        <w:rPr>
          <w:sz w:val="24"/>
        </w:rPr>
      </w:pPr>
      <w:bookmarkStart w:id="1" w:name="_Toc179715684"/>
      <w:bookmarkStart w:id="2" w:name="_Toc152047192"/>
      <w:bookmarkStart w:id="3" w:name="_Toc144974395"/>
      <w:bookmarkStart w:id="4" w:name="_Hlk517860579"/>
      <w:bookmarkStart w:id="5" w:name="_Toc15573481"/>
      <w:bookmarkEnd w:id="1"/>
      <w:bookmarkEnd w:id="2"/>
      <w:bookmarkEnd w:id="3"/>
      <w:r w:rsidRPr="00D8252D">
        <w:rPr>
          <w:rFonts w:ascii="宋体" w:hAnsi="宋体" w:cs="宋体" w:hint="eastAsia"/>
          <w:sz w:val="24"/>
        </w:rPr>
        <w:t>国家</w:t>
      </w:r>
      <w:proofErr w:type="gramStart"/>
      <w:r w:rsidRPr="00D8252D">
        <w:rPr>
          <w:rFonts w:ascii="宋体" w:hAnsi="宋体" w:cs="宋体" w:hint="eastAsia"/>
          <w:sz w:val="24"/>
        </w:rPr>
        <w:t>高速公路连霍线</w:t>
      </w:r>
      <w:proofErr w:type="gramEnd"/>
      <w:r w:rsidRPr="00D8252D">
        <w:rPr>
          <w:rFonts w:ascii="宋体" w:hAnsi="宋体" w:cs="宋体" w:hint="eastAsia"/>
          <w:sz w:val="24"/>
        </w:rPr>
        <w:t>（G30）陕西境西安至宝鸡高速公路改扩建工程</w:t>
      </w:r>
      <w:r>
        <w:rPr>
          <w:sz w:val="24"/>
        </w:rPr>
        <w:t>（以下简称</w:t>
      </w:r>
      <w:r>
        <w:rPr>
          <w:sz w:val="24"/>
        </w:rPr>
        <w:t>“</w:t>
      </w:r>
      <w:r>
        <w:rPr>
          <w:sz w:val="24"/>
        </w:rPr>
        <w:t>本项目</w:t>
      </w:r>
      <w:r>
        <w:rPr>
          <w:sz w:val="24"/>
        </w:rPr>
        <w:t>”</w:t>
      </w:r>
      <w:r>
        <w:rPr>
          <w:sz w:val="24"/>
        </w:rPr>
        <w:t>）</w:t>
      </w:r>
      <w:r>
        <w:rPr>
          <w:rFonts w:hint="eastAsia"/>
          <w:sz w:val="24"/>
        </w:rPr>
        <w:t>已由</w:t>
      </w:r>
      <w:proofErr w:type="gramStart"/>
      <w:r>
        <w:rPr>
          <w:rFonts w:ascii="宋体" w:hAnsi="宋体" w:cs="宋体"/>
          <w:sz w:val="24"/>
        </w:rPr>
        <w:t>国家发改委以</w:t>
      </w:r>
      <w:proofErr w:type="gramEnd"/>
      <w:r>
        <w:rPr>
          <w:rFonts w:ascii="宋体" w:hAnsi="宋体" w:cs="宋体"/>
          <w:sz w:val="24"/>
        </w:rPr>
        <w:t>《关于陕西省西安至宝鸡高速公路改扩建工程可行性研究报告的批复》（</w:t>
      </w:r>
      <w:proofErr w:type="gramStart"/>
      <w:r>
        <w:rPr>
          <w:rFonts w:ascii="宋体" w:hAnsi="宋体" w:cs="宋体"/>
          <w:sz w:val="24"/>
        </w:rPr>
        <w:t>发改基础</w:t>
      </w:r>
      <w:proofErr w:type="gramEnd"/>
      <w:r>
        <w:rPr>
          <w:rFonts w:ascii="宋体" w:hAnsi="宋体" w:cs="宋体"/>
          <w:sz w:val="24"/>
        </w:rPr>
        <w:t>[2011]412号）批准建设，</w:t>
      </w:r>
      <w:r>
        <w:rPr>
          <w:rFonts w:ascii="宋体" w:hAnsi="宋体" w:cs="宋体" w:hint="eastAsia"/>
          <w:sz w:val="24"/>
        </w:rPr>
        <w:t>初步设计已由</w:t>
      </w:r>
      <w:r>
        <w:rPr>
          <w:rFonts w:ascii="宋体" w:hAnsi="宋体" w:cs="宋体"/>
          <w:sz w:val="24"/>
        </w:rPr>
        <w:t>交通运输部《关于西安至宝鸡高速公路改扩建工程初步设计的批复》（</w:t>
      </w:r>
      <w:proofErr w:type="gramStart"/>
      <w:r>
        <w:rPr>
          <w:rFonts w:ascii="宋体" w:hAnsi="宋体" w:cs="宋体"/>
          <w:sz w:val="24"/>
        </w:rPr>
        <w:t>交公路发</w:t>
      </w:r>
      <w:proofErr w:type="gramEnd"/>
      <w:r>
        <w:rPr>
          <w:rFonts w:ascii="宋体" w:hAnsi="宋体" w:cs="宋体"/>
          <w:sz w:val="24"/>
        </w:rPr>
        <w:t>[2011]260号）</w:t>
      </w:r>
      <w:r>
        <w:rPr>
          <w:rFonts w:ascii="宋体" w:hAnsi="宋体" w:cs="宋体" w:hint="eastAsia"/>
          <w:sz w:val="24"/>
        </w:rPr>
        <w:t>文件批复，</w:t>
      </w:r>
      <w:r>
        <w:rPr>
          <w:rFonts w:ascii="宋体" w:hAnsi="宋体" w:cs="宋体"/>
          <w:sz w:val="24"/>
        </w:rPr>
        <w:t>施工图设计已由陕西省交通运输厅分别以《关于西安至宝鸡高速公路改扩建工程西安至虢镇东段施工图设计的批复》（</w:t>
      </w:r>
      <w:proofErr w:type="gramStart"/>
      <w:r>
        <w:rPr>
          <w:rFonts w:ascii="宋体" w:hAnsi="宋体" w:cs="宋体"/>
          <w:sz w:val="24"/>
        </w:rPr>
        <w:t>陕交函</w:t>
      </w:r>
      <w:proofErr w:type="gramEnd"/>
      <w:r>
        <w:rPr>
          <w:rFonts w:ascii="宋体" w:hAnsi="宋体" w:cs="宋体"/>
          <w:sz w:val="24"/>
        </w:rPr>
        <w:t>[2012]666号）和《关于西安至宝鸡高速公路改扩建工程虢镇东至凉泉段施工图设计的批复》（</w:t>
      </w:r>
      <w:proofErr w:type="gramStart"/>
      <w:r>
        <w:rPr>
          <w:rFonts w:ascii="宋体" w:hAnsi="宋体" w:cs="宋体"/>
          <w:sz w:val="24"/>
        </w:rPr>
        <w:t>陕交函</w:t>
      </w:r>
      <w:proofErr w:type="gramEnd"/>
      <w:r>
        <w:rPr>
          <w:rFonts w:ascii="宋体" w:hAnsi="宋体" w:cs="宋体"/>
          <w:sz w:val="24"/>
        </w:rPr>
        <w:t>[2015]1022号）</w:t>
      </w:r>
      <w:r>
        <w:rPr>
          <w:rFonts w:ascii="宋体" w:hAnsi="宋体" w:cs="宋体" w:hint="eastAsia"/>
          <w:sz w:val="24"/>
        </w:rPr>
        <w:t>文件</w:t>
      </w:r>
      <w:r>
        <w:rPr>
          <w:rFonts w:ascii="宋体" w:hAnsi="宋体" w:cs="宋体"/>
          <w:sz w:val="24"/>
        </w:rPr>
        <w:t>批准</w:t>
      </w:r>
      <w:r>
        <w:rPr>
          <w:rFonts w:ascii="宋体" w:hAnsi="宋体" w:cs="宋体" w:hint="eastAsia"/>
          <w:sz w:val="24"/>
        </w:rPr>
        <w:t>。</w:t>
      </w:r>
      <w:r>
        <w:rPr>
          <w:sz w:val="24"/>
        </w:rPr>
        <w:t>项目业主和招标人为陕西省高速公路建设集团公司，建设资金来自企业自筹和国内银行贷款。项目已具备招标条件，</w:t>
      </w:r>
      <w:bookmarkEnd w:id="4"/>
      <w:r>
        <w:rPr>
          <w:rFonts w:hint="eastAsia"/>
          <w:sz w:val="24"/>
        </w:rPr>
        <w:t>现对本项目</w:t>
      </w:r>
      <w:r>
        <w:rPr>
          <w:rFonts w:ascii="宋体" w:hAnsi="宋体" w:hint="eastAsia"/>
          <w:kern w:val="0"/>
          <w:sz w:val="24"/>
        </w:rPr>
        <w:t>西安至潘家湾段</w:t>
      </w:r>
      <w:r w:rsidRPr="00035E0E">
        <w:rPr>
          <w:rFonts w:ascii="宋体" w:hAnsi="宋体" w:hint="eastAsia"/>
          <w:kern w:val="0"/>
          <w:sz w:val="24"/>
        </w:rPr>
        <w:t>交通安全设施优化提升工程</w:t>
      </w:r>
      <w:r>
        <w:rPr>
          <w:rFonts w:hint="eastAsia"/>
          <w:sz w:val="24"/>
        </w:rPr>
        <w:t>施工进行国内公开招标，</w:t>
      </w:r>
      <w:r>
        <w:rPr>
          <w:sz w:val="24"/>
        </w:rPr>
        <w:t>招标采用资格后审方式。</w:t>
      </w:r>
    </w:p>
    <w:p w:rsidR="001A266B" w:rsidRDefault="001A266B" w:rsidP="00300732">
      <w:pPr>
        <w:tabs>
          <w:tab w:val="left" w:pos="1778"/>
        </w:tabs>
        <w:spacing w:beforeLines="50" w:line="540" w:lineRule="exact"/>
        <w:outlineLvl w:val="1"/>
        <w:rPr>
          <w:rFonts w:ascii="宋体" w:hAnsi="宋体"/>
          <w:b/>
          <w:sz w:val="28"/>
          <w:szCs w:val="28"/>
        </w:rPr>
      </w:pPr>
      <w:r>
        <w:rPr>
          <w:rFonts w:ascii="宋体" w:hAnsi="宋体" w:hint="eastAsia"/>
          <w:b/>
          <w:sz w:val="28"/>
          <w:szCs w:val="28"/>
        </w:rPr>
        <w:t>2.项目概况与招标范围</w:t>
      </w:r>
      <w:bookmarkEnd w:id="5"/>
    </w:p>
    <w:p w:rsidR="001A266B" w:rsidRDefault="001A266B" w:rsidP="001A266B">
      <w:pPr>
        <w:tabs>
          <w:tab w:val="left" w:pos="4228"/>
        </w:tabs>
        <w:spacing w:line="540" w:lineRule="exact"/>
        <w:ind w:firstLineChars="200" w:firstLine="480"/>
        <w:rPr>
          <w:rFonts w:ascii="宋体" w:hAnsi="宋体"/>
          <w:sz w:val="24"/>
        </w:rPr>
      </w:pPr>
      <w:r>
        <w:rPr>
          <w:rFonts w:ascii="宋体" w:hAnsi="宋体"/>
          <w:sz w:val="24"/>
        </w:rPr>
        <w:t>2.1</w:t>
      </w:r>
      <w:r>
        <w:rPr>
          <w:rFonts w:ascii="宋体" w:hAnsi="宋体" w:hint="eastAsia"/>
          <w:sz w:val="24"/>
        </w:rPr>
        <w:t xml:space="preserve"> 项目概况</w:t>
      </w:r>
    </w:p>
    <w:p w:rsidR="001A266B" w:rsidRDefault="001A266B" w:rsidP="001A266B">
      <w:pPr>
        <w:tabs>
          <w:tab w:val="left" w:pos="4228"/>
        </w:tabs>
        <w:spacing w:line="540" w:lineRule="exact"/>
        <w:ind w:firstLineChars="200" w:firstLine="480"/>
        <w:rPr>
          <w:rFonts w:ascii="宋体" w:hAnsi="宋体"/>
          <w:bCs/>
          <w:sz w:val="24"/>
        </w:rPr>
      </w:pPr>
      <w:proofErr w:type="gramStart"/>
      <w:r w:rsidRPr="00EB51C3">
        <w:rPr>
          <w:rFonts w:ascii="宋体" w:hAnsi="宋体" w:hint="eastAsia"/>
          <w:sz w:val="24"/>
        </w:rPr>
        <w:t>连霍高速</w:t>
      </w:r>
      <w:proofErr w:type="gramEnd"/>
      <w:r w:rsidRPr="00EB51C3">
        <w:rPr>
          <w:rFonts w:ascii="宋体" w:hAnsi="宋体" w:hint="eastAsia"/>
          <w:sz w:val="24"/>
        </w:rPr>
        <w:t>（G30）陕西境西安至宝鸡高速公路改扩建工程西安至潘家湾段，路线东起西安绕城高速公路</w:t>
      </w:r>
      <w:r>
        <w:rPr>
          <w:rFonts w:ascii="宋体" w:hAnsi="宋体" w:cs="宋体" w:hint="eastAsia"/>
          <w:sz w:val="24"/>
        </w:rPr>
        <w:t>阿房宫立交，止于宝鸡潘家湾枢纽立交，路线长度约144公里，其中西安至西吴立交段为双向八车道高速公路，路线长度25.71km，设计速度120公里/小时；西吴立交至</w:t>
      </w:r>
      <w:proofErr w:type="gramStart"/>
      <w:r>
        <w:rPr>
          <w:rFonts w:ascii="宋体" w:hAnsi="宋体" w:cs="宋体" w:hint="eastAsia"/>
          <w:sz w:val="24"/>
        </w:rPr>
        <w:t>虢</w:t>
      </w:r>
      <w:proofErr w:type="gramEnd"/>
      <w:r>
        <w:rPr>
          <w:rFonts w:ascii="宋体" w:hAnsi="宋体" w:cs="宋体" w:hint="eastAsia"/>
          <w:sz w:val="24"/>
        </w:rPr>
        <w:t>镇东段为双向八车道高速公路，路线长度103.247km，设计速度100公里/小时；</w:t>
      </w:r>
      <w:proofErr w:type="gramStart"/>
      <w:r>
        <w:rPr>
          <w:rFonts w:ascii="宋体" w:hAnsi="宋体" w:cs="宋体" w:hint="eastAsia"/>
          <w:sz w:val="24"/>
        </w:rPr>
        <w:t>虢</w:t>
      </w:r>
      <w:proofErr w:type="gramEnd"/>
      <w:r>
        <w:rPr>
          <w:rFonts w:ascii="宋体" w:hAnsi="宋体" w:cs="宋体" w:hint="eastAsia"/>
          <w:sz w:val="24"/>
        </w:rPr>
        <w:t>镇东至潘家湾段为双向六车道高速公路，路线长度15.156km，设计速度100公里/小时，其中包含</w:t>
      </w:r>
      <w:r w:rsidRPr="00030DB0">
        <w:rPr>
          <w:rFonts w:ascii="宋体" w:hAnsi="宋体" w:cs="宋体" w:hint="eastAsia"/>
          <w:sz w:val="24"/>
        </w:rPr>
        <w:t>3.762Km</w:t>
      </w:r>
      <w:r>
        <w:rPr>
          <w:rFonts w:ascii="宋体" w:hAnsi="宋体" w:cs="宋体" w:hint="eastAsia"/>
          <w:sz w:val="24"/>
        </w:rPr>
        <w:t>的</w:t>
      </w:r>
      <w:r w:rsidRPr="00030DB0">
        <w:rPr>
          <w:rFonts w:ascii="宋体" w:hAnsi="宋体" w:cs="宋体" w:hint="eastAsia"/>
          <w:sz w:val="24"/>
        </w:rPr>
        <w:t>潘家湾联络线</w:t>
      </w:r>
      <w:r>
        <w:rPr>
          <w:rFonts w:ascii="宋体" w:hAnsi="宋体" w:cs="宋体" w:hint="eastAsia"/>
          <w:sz w:val="24"/>
        </w:rPr>
        <w:t>。目前为</w:t>
      </w:r>
      <w:r>
        <w:rPr>
          <w:rFonts w:ascii="宋体" w:hAnsi="宋体" w:hint="eastAsia"/>
          <w:bCs/>
          <w:sz w:val="24"/>
        </w:rPr>
        <w:t>通车运营路段。</w:t>
      </w:r>
    </w:p>
    <w:p w:rsidR="001A266B" w:rsidRDefault="001A266B" w:rsidP="001A266B">
      <w:pPr>
        <w:tabs>
          <w:tab w:val="left" w:pos="4228"/>
        </w:tabs>
        <w:spacing w:line="540" w:lineRule="exact"/>
        <w:ind w:firstLineChars="200" w:firstLine="480"/>
        <w:rPr>
          <w:rFonts w:ascii="宋体" w:hAnsi="宋体"/>
          <w:sz w:val="24"/>
        </w:rPr>
      </w:pPr>
      <w:r>
        <w:rPr>
          <w:rFonts w:ascii="宋体" w:hAnsi="宋体"/>
          <w:sz w:val="24"/>
        </w:rPr>
        <w:t>2.2</w:t>
      </w:r>
      <w:r>
        <w:rPr>
          <w:rFonts w:ascii="宋体" w:hAnsi="宋体" w:hint="eastAsia"/>
          <w:sz w:val="24"/>
        </w:rPr>
        <w:t xml:space="preserve"> 招标范围</w:t>
      </w:r>
    </w:p>
    <w:p w:rsidR="001A266B" w:rsidRDefault="001A266B" w:rsidP="001A266B">
      <w:pPr>
        <w:spacing w:line="540" w:lineRule="exact"/>
        <w:ind w:firstLineChars="200" w:firstLine="480"/>
        <w:contextualSpacing/>
        <w:rPr>
          <w:rFonts w:ascii="宋体" w:hAnsi="宋体"/>
          <w:sz w:val="24"/>
        </w:rPr>
      </w:pPr>
      <w:r>
        <w:rPr>
          <w:rFonts w:ascii="宋体" w:hAnsi="宋体" w:hint="eastAsia"/>
          <w:sz w:val="24"/>
        </w:rPr>
        <w:t>本次招标范围根据工程内容特点划分为2个标段（B-TS01标段、B-TS02标段）、设置1个组别进行招标。</w:t>
      </w:r>
      <w:r w:rsidRPr="00720A7A">
        <w:rPr>
          <w:rFonts w:ascii="宋体" w:hAnsi="宋体" w:hint="eastAsia"/>
          <w:sz w:val="24"/>
        </w:rPr>
        <w:t>计划2020年6</w:t>
      </w:r>
      <w:r w:rsidRPr="00720A7A">
        <w:rPr>
          <w:rFonts w:ascii="宋体" w:hAnsi="宋体"/>
          <w:sz w:val="24"/>
        </w:rPr>
        <w:t>月30日</w:t>
      </w:r>
      <w:r w:rsidRPr="00720A7A">
        <w:rPr>
          <w:rFonts w:ascii="宋体" w:hAnsi="宋体" w:hint="eastAsia"/>
          <w:sz w:val="24"/>
        </w:rPr>
        <w:t>进场，计划工期为</w:t>
      </w:r>
      <w:r w:rsidRPr="00720A7A">
        <w:rPr>
          <w:rFonts w:ascii="宋体" w:hAnsi="宋体"/>
          <w:sz w:val="24"/>
        </w:rPr>
        <w:t>150</w:t>
      </w:r>
      <w:r w:rsidRPr="00720A7A">
        <w:rPr>
          <w:rFonts w:ascii="宋体" w:hAnsi="宋体" w:hint="eastAsia"/>
          <w:sz w:val="24"/>
        </w:rPr>
        <w:t>日历天</w:t>
      </w:r>
      <w:r>
        <w:rPr>
          <w:rFonts w:ascii="宋体" w:hAnsi="宋体" w:hint="eastAsia"/>
          <w:sz w:val="24"/>
        </w:rPr>
        <w:t>，缺陷责任</w:t>
      </w:r>
      <w:r>
        <w:rPr>
          <w:rFonts w:ascii="宋体" w:hAnsi="宋体" w:hint="eastAsia"/>
          <w:sz w:val="24"/>
        </w:rPr>
        <w:lastRenderedPageBreak/>
        <w:t>期为24个月（实际进场日期及工期以发包人通知为准）。主要工程内容如下：</w:t>
      </w:r>
    </w:p>
    <w:tbl>
      <w:tblPr>
        <w:tblW w:w="9951" w:type="dxa"/>
        <w:jc w:val="center"/>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80"/>
        <w:gridCol w:w="992"/>
        <w:gridCol w:w="1276"/>
        <w:gridCol w:w="1276"/>
        <w:gridCol w:w="4846"/>
        <w:gridCol w:w="881"/>
      </w:tblGrid>
      <w:tr w:rsidR="001A266B" w:rsidTr="00433669">
        <w:trPr>
          <w:trHeight w:val="683"/>
          <w:jc w:val="center"/>
        </w:trPr>
        <w:tc>
          <w:tcPr>
            <w:tcW w:w="680"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b/>
                <w:szCs w:val="21"/>
              </w:rPr>
            </w:pPr>
            <w:r>
              <w:rPr>
                <w:rFonts w:ascii="宋体" w:hAnsi="宋体" w:hint="eastAsia"/>
                <w:b/>
                <w:szCs w:val="21"/>
              </w:rPr>
              <w:t>组别</w:t>
            </w:r>
          </w:p>
        </w:tc>
        <w:tc>
          <w:tcPr>
            <w:tcW w:w="992"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b/>
                <w:szCs w:val="21"/>
              </w:rPr>
            </w:pPr>
            <w:r>
              <w:rPr>
                <w:rFonts w:ascii="宋体" w:hAnsi="宋体" w:hint="eastAsia"/>
                <w:b/>
                <w:szCs w:val="21"/>
              </w:rPr>
              <w:t>施工  标段</w:t>
            </w:r>
          </w:p>
        </w:tc>
        <w:tc>
          <w:tcPr>
            <w:tcW w:w="1276"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b/>
                <w:szCs w:val="21"/>
              </w:rPr>
            </w:pPr>
            <w:r>
              <w:rPr>
                <w:rFonts w:ascii="宋体" w:hAnsi="宋体" w:hint="eastAsia"/>
                <w:b/>
                <w:szCs w:val="21"/>
              </w:rPr>
              <w:t>起止桩号</w:t>
            </w:r>
          </w:p>
        </w:tc>
        <w:tc>
          <w:tcPr>
            <w:tcW w:w="1276"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b/>
                <w:szCs w:val="21"/>
              </w:rPr>
            </w:pPr>
            <w:r>
              <w:rPr>
                <w:rFonts w:ascii="宋体" w:hAnsi="宋体" w:hint="eastAsia"/>
                <w:b/>
                <w:szCs w:val="21"/>
              </w:rPr>
              <w:t>路线长度</w:t>
            </w:r>
          </w:p>
        </w:tc>
        <w:tc>
          <w:tcPr>
            <w:tcW w:w="4846"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b/>
                <w:szCs w:val="21"/>
              </w:rPr>
            </w:pPr>
            <w:r>
              <w:rPr>
                <w:rFonts w:ascii="宋体" w:hAnsi="宋体" w:hint="eastAsia"/>
                <w:b/>
                <w:szCs w:val="21"/>
              </w:rPr>
              <w:t>主要工程内容</w:t>
            </w:r>
          </w:p>
        </w:tc>
        <w:tc>
          <w:tcPr>
            <w:tcW w:w="881" w:type="dxa"/>
            <w:vAlign w:val="center"/>
          </w:tcPr>
          <w:p w:rsidR="001A266B" w:rsidRDefault="001A266B" w:rsidP="00433669">
            <w:pPr>
              <w:tabs>
                <w:tab w:val="left" w:pos="1778"/>
              </w:tabs>
              <w:rPr>
                <w:rFonts w:ascii="宋体" w:hAnsi="宋体"/>
                <w:b/>
                <w:szCs w:val="21"/>
              </w:rPr>
            </w:pPr>
            <w:r>
              <w:rPr>
                <w:rFonts w:ascii="宋体" w:hAnsi="宋体" w:hint="eastAsia"/>
                <w:b/>
                <w:szCs w:val="21"/>
              </w:rPr>
              <w:t>计划工期（日）</w:t>
            </w:r>
          </w:p>
        </w:tc>
      </w:tr>
      <w:tr w:rsidR="001A266B" w:rsidTr="00433669">
        <w:trPr>
          <w:trHeight w:val="1548"/>
          <w:jc w:val="center"/>
        </w:trPr>
        <w:tc>
          <w:tcPr>
            <w:tcW w:w="680" w:type="dxa"/>
            <w:vMerge w:val="restart"/>
            <w:tcMar>
              <w:top w:w="0" w:type="dxa"/>
              <w:left w:w="108" w:type="dxa"/>
              <w:bottom w:w="0" w:type="dxa"/>
              <w:right w:w="108" w:type="dxa"/>
            </w:tcMar>
            <w:vAlign w:val="center"/>
          </w:tcPr>
          <w:p w:rsidR="001A266B" w:rsidRDefault="001A266B" w:rsidP="00433669">
            <w:pPr>
              <w:tabs>
                <w:tab w:val="left" w:pos="1778"/>
              </w:tabs>
              <w:jc w:val="center"/>
              <w:rPr>
                <w:rFonts w:ascii="宋体" w:hAnsi="宋体"/>
                <w:szCs w:val="21"/>
              </w:rPr>
            </w:pPr>
            <w:r>
              <w:rPr>
                <w:rFonts w:ascii="宋体" w:hAnsi="宋体" w:hint="eastAsia"/>
                <w:szCs w:val="21"/>
              </w:rPr>
              <w:t>A组</w:t>
            </w:r>
          </w:p>
        </w:tc>
        <w:tc>
          <w:tcPr>
            <w:tcW w:w="992"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szCs w:val="21"/>
              </w:rPr>
            </w:pPr>
            <w:r>
              <w:rPr>
                <w:rFonts w:ascii="宋体" w:hAnsi="宋体" w:hint="eastAsia"/>
                <w:szCs w:val="21"/>
              </w:rPr>
              <w:t>B-TS01</w:t>
            </w:r>
          </w:p>
        </w:tc>
        <w:tc>
          <w:tcPr>
            <w:tcW w:w="1276"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cs="宋体"/>
                <w:kern w:val="0"/>
                <w:szCs w:val="21"/>
              </w:rPr>
            </w:pPr>
            <w:r>
              <w:rPr>
                <w:rFonts w:ascii="宋体" w:hAnsi="宋体" w:cs="宋体" w:hint="eastAsia"/>
                <w:kern w:val="0"/>
                <w:szCs w:val="21"/>
              </w:rPr>
              <w:t>K10</w:t>
            </w:r>
            <w:r>
              <w:rPr>
                <w:rFonts w:ascii="宋体" w:hAnsi="宋体" w:cs="宋体"/>
                <w:kern w:val="0"/>
                <w:szCs w:val="21"/>
              </w:rPr>
              <w:t>71</w:t>
            </w:r>
          </w:p>
          <w:p w:rsidR="001A266B" w:rsidRDefault="001A266B" w:rsidP="00433669">
            <w:pPr>
              <w:tabs>
                <w:tab w:val="left" w:pos="1778"/>
              </w:tabs>
              <w:jc w:val="center"/>
              <w:rPr>
                <w:rFonts w:ascii="宋体" w:hAnsi="宋体"/>
                <w:szCs w:val="21"/>
              </w:rPr>
            </w:pPr>
            <w:r>
              <w:rPr>
                <w:rFonts w:ascii="宋体" w:hAnsi="宋体" w:cs="宋体" w:hint="eastAsia"/>
                <w:kern w:val="0"/>
                <w:szCs w:val="21"/>
              </w:rPr>
              <w:t>～K1139</w:t>
            </w:r>
          </w:p>
        </w:tc>
        <w:tc>
          <w:tcPr>
            <w:tcW w:w="1276"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szCs w:val="21"/>
              </w:rPr>
            </w:pPr>
            <w:r>
              <w:rPr>
                <w:rFonts w:ascii="宋体" w:hAnsi="宋体" w:hint="eastAsia"/>
                <w:szCs w:val="21"/>
              </w:rPr>
              <w:t>68km</w:t>
            </w:r>
          </w:p>
        </w:tc>
        <w:tc>
          <w:tcPr>
            <w:tcW w:w="4846" w:type="dxa"/>
            <w:tcMar>
              <w:top w:w="0" w:type="dxa"/>
              <w:left w:w="108" w:type="dxa"/>
              <w:bottom w:w="0" w:type="dxa"/>
              <w:right w:w="108" w:type="dxa"/>
            </w:tcMar>
            <w:vAlign w:val="center"/>
          </w:tcPr>
          <w:p w:rsidR="001A266B" w:rsidRDefault="001A266B" w:rsidP="00433669">
            <w:pPr>
              <w:rPr>
                <w:rFonts w:ascii="宋体" w:hAnsi="宋体"/>
                <w:szCs w:val="21"/>
              </w:rPr>
            </w:pPr>
            <w:r>
              <w:rPr>
                <w:rFonts w:ascii="宋体" w:hAnsi="宋体" w:hint="eastAsia"/>
                <w:szCs w:val="21"/>
              </w:rPr>
              <w:t>新建路侧钢护栏约16394延米；跨线桥护栏</w:t>
            </w:r>
            <w:proofErr w:type="gramStart"/>
            <w:r>
              <w:rPr>
                <w:rFonts w:ascii="宋体" w:hAnsi="宋体" w:hint="eastAsia"/>
                <w:szCs w:val="21"/>
              </w:rPr>
              <w:t>改造约</w:t>
            </w:r>
            <w:proofErr w:type="gramEnd"/>
            <w:r>
              <w:rPr>
                <w:rFonts w:ascii="宋体" w:hAnsi="宋体" w:hint="eastAsia"/>
                <w:szCs w:val="21"/>
              </w:rPr>
              <w:t>892延米；中分带开口活动护栏约1150延米；TS级防撞垫约21个；TB级防撞垫约12个；上游端头约1个；下游端头约1个；附着式</w:t>
            </w:r>
            <w:proofErr w:type="gramStart"/>
            <w:r>
              <w:rPr>
                <w:rFonts w:ascii="宋体" w:hAnsi="宋体" w:hint="eastAsia"/>
                <w:szCs w:val="21"/>
              </w:rPr>
              <w:t>轮廓标约1057个</w:t>
            </w:r>
            <w:proofErr w:type="gramEnd"/>
            <w:r>
              <w:rPr>
                <w:rFonts w:ascii="宋体" w:hAnsi="宋体" w:hint="eastAsia"/>
                <w:szCs w:val="21"/>
              </w:rPr>
              <w:t>；改移</w:t>
            </w:r>
            <w:proofErr w:type="gramStart"/>
            <w:r>
              <w:rPr>
                <w:rFonts w:ascii="宋体" w:hAnsi="宋体" w:hint="eastAsia"/>
                <w:szCs w:val="21"/>
              </w:rPr>
              <w:t>标志牌约25处</w:t>
            </w:r>
            <w:proofErr w:type="gramEnd"/>
            <w:r>
              <w:rPr>
                <w:rFonts w:ascii="宋体" w:hAnsi="宋体" w:hint="eastAsia"/>
                <w:szCs w:val="21"/>
              </w:rPr>
              <w:t>；拆除路侧护栏约361延米；拆除中分带开口护栏约1150延米等。</w:t>
            </w:r>
          </w:p>
        </w:tc>
        <w:tc>
          <w:tcPr>
            <w:tcW w:w="881" w:type="dxa"/>
            <w:vAlign w:val="center"/>
          </w:tcPr>
          <w:p w:rsidR="001A266B" w:rsidRDefault="001A266B" w:rsidP="00433669">
            <w:pPr>
              <w:jc w:val="center"/>
              <w:rPr>
                <w:rFonts w:ascii="宋体" w:hAnsi="宋体" w:cs="宋体"/>
                <w:kern w:val="1"/>
                <w:szCs w:val="21"/>
              </w:rPr>
            </w:pPr>
            <w:r>
              <w:rPr>
                <w:rFonts w:ascii="宋体" w:hAnsi="宋体" w:cs="宋体"/>
                <w:kern w:val="1"/>
                <w:szCs w:val="21"/>
              </w:rPr>
              <w:t>150</w:t>
            </w:r>
          </w:p>
        </w:tc>
      </w:tr>
      <w:tr w:rsidR="001A266B" w:rsidTr="00433669">
        <w:trPr>
          <w:trHeight w:val="1711"/>
          <w:jc w:val="center"/>
        </w:trPr>
        <w:tc>
          <w:tcPr>
            <w:tcW w:w="680" w:type="dxa"/>
            <w:vMerge/>
            <w:tcMar>
              <w:top w:w="0" w:type="dxa"/>
              <w:left w:w="108" w:type="dxa"/>
              <w:bottom w:w="0" w:type="dxa"/>
              <w:right w:w="108" w:type="dxa"/>
            </w:tcMar>
            <w:vAlign w:val="center"/>
          </w:tcPr>
          <w:p w:rsidR="001A266B" w:rsidRDefault="001A266B" w:rsidP="00433669">
            <w:pPr>
              <w:tabs>
                <w:tab w:val="left" w:pos="1778"/>
              </w:tabs>
              <w:jc w:val="center"/>
              <w:rPr>
                <w:rFonts w:ascii="宋体" w:hAnsi="宋体"/>
                <w:szCs w:val="21"/>
              </w:rPr>
            </w:pPr>
          </w:p>
        </w:tc>
        <w:tc>
          <w:tcPr>
            <w:tcW w:w="992"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szCs w:val="21"/>
              </w:rPr>
            </w:pPr>
            <w:r>
              <w:rPr>
                <w:rFonts w:ascii="宋体" w:hAnsi="宋体" w:hint="eastAsia"/>
                <w:szCs w:val="21"/>
              </w:rPr>
              <w:t xml:space="preserve">B-TS02 </w:t>
            </w:r>
          </w:p>
        </w:tc>
        <w:tc>
          <w:tcPr>
            <w:tcW w:w="1276"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cs="宋体"/>
                <w:kern w:val="0"/>
                <w:szCs w:val="21"/>
              </w:rPr>
            </w:pPr>
            <w:r>
              <w:rPr>
                <w:rFonts w:ascii="宋体" w:hAnsi="宋体" w:cs="宋体" w:hint="eastAsia"/>
                <w:kern w:val="0"/>
                <w:szCs w:val="21"/>
              </w:rPr>
              <w:t>K1139</w:t>
            </w:r>
          </w:p>
          <w:p w:rsidR="001A266B" w:rsidRDefault="001A266B" w:rsidP="00433669">
            <w:pPr>
              <w:tabs>
                <w:tab w:val="left" w:pos="1778"/>
              </w:tabs>
              <w:jc w:val="center"/>
              <w:rPr>
                <w:rFonts w:ascii="宋体" w:hAnsi="宋体" w:cs="宋体"/>
                <w:kern w:val="0"/>
                <w:szCs w:val="21"/>
              </w:rPr>
            </w:pPr>
            <w:r>
              <w:rPr>
                <w:rFonts w:ascii="宋体" w:hAnsi="宋体" w:cs="宋体" w:hint="eastAsia"/>
                <w:kern w:val="0"/>
                <w:szCs w:val="21"/>
              </w:rPr>
              <w:t>～K12</w:t>
            </w:r>
            <w:r>
              <w:rPr>
                <w:rFonts w:ascii="宋体" w:hAnsi="宋体" w:cs="宋体"/>
                <w:kern w:val="0"/>
                <w:szCs w:val="21"/>
              </w:rPr>
              <w:t>16</w:t>
            </w:r>
            <w:r>
              <w:rPr>
                <w:rFonts w:ascii="宋体" w:hAnsi="宋体" w:cs="宋体" w:hint="eastAsia"/>
                <w:kern w:val="0"/>
                <w:szCs w:val="21"/>
              </w:rPr>
              <w:t>及潘家湾联络线</w:t>
            </w:r>
          </w:p>
        </w:tc>
        <w:tc>
          <w:tcPr>
            <w:tcW w:w="1276" w:type="dxa"/>
            <w:tcMar>
              <w:top w:w="0" w:type="dxa"/>
              <w:left w:w="108" w:type="dxa"/>
              <w:bottom w:w="0" w:type="dxa"/>
              <w:right w:w="108" w:type="dxa"/>
            </w:tcMar>
            <w:vAlign w:val="center"/>
          </w:tcPr>
          <w:p w:rsidR="001A266B" w:rsidRDefault="001A266B" w:rsidP="00433669">
            <w:pPr>
              <w:tabs>
                <w:tab w:val="left" w:pos="1778"/>
              </w:tabs>
              <w:jc w:val="center"/>
              <w:rPr>
                <w:rFonts w:ascii="宋体" w:hAnsi="宋体"/>
                <w:szCs w:val="21"/>
              </w:rPr>
            </w:pPr>
            <w:r>
              <w:rPr>
                <w:rFonts w:ascii="宋体" w:hAnsi="宋体" w:hint="eastAsia"/>
                <w:szCs w:val="21"/>
              </w:rPr>
              <w:t>77km</w:t>
            </w:r>
          </w:p>
        </w:tc>
        <w:tc>
          <w:tcPr>
            <w:tcW w:w="4846" w:type="dxa"/>
            <w:tcMar>
              <w:top w:w="0" w:type="dxa"/>
              <w:left w:w="108" w:type="dxa"/>
              <w:bottom w:w="0" w:type="dxa"/>
              <w:right w:w="108" w:type="dxa"/>
            </w:tcMar>
            <w:vAlign w:val="center"/>
          </w:tcPr>
          <w:p w:rsidR="001A266B" w:rsidRDefault="001A266B" w:rsidP="00433669">
            <w:pPr>
              <w:rPr>
                <w:rFonts w:ascii="宋体" w:hAnsi="宋体"/>
                <w:szCs w:val="21"/>
              </w:rPr>
            </w:pPr>
            <w:r>
              <w:rPr>
                <w:rFonts w:ascii="宋体" w:hAnsi="宋体" w:hint="eastAsia"/>
                <w:szCs w:val="21"/>
              </w:rPr>
              <w:t>新建路侧钢护栏约20484延米；跨线桥护栏</w:t>
            </w:r>
            <w:proofErr w:type="gramStart"/>
            <w:r>
              <w:rPr>
                <w:rFonts w:ascii="宋体" w:hAnsi="宋体" w:hint="eastAsia"/>
                <w:szCs w:val="21"/>
              </w:rPr>
              <w:t>改造约</w:t>
            </w:r>
            <w:proofErr w:type="gramEnd"/>
            <w:r>
              <w:rPr>
                <w:rFonts w:ascii="宋体" w:hAnsi="宋体" w:hint="eastAsia"/>
                <w:szCs w:val="21"/>
              </w:rPr>
              <w:t>702延米；中分带开口活动护栏约1500延米；TS级防撞垫约25个；TB级防撞垫约12个；TS级防撞端头约2个；上游端头约8个；下游端头约6个；附着式</w:t>
            </w:r>
            <w:proofErr w:type="gramStart"/>
            <w:r>
              <w:rPr>
                <w:rFonts w:ascii="宋体" w:hAnsi="宋体" w:hint="eastAsia"/>
                <w:szCs w:val="21"/>
              </w:rPr>
              <w:t>轮廓标约1775个</w:t>
            </w:r>
            <w:proofErr w:type="gramEnd"/>
            <w:r>
              <w:rPr>
                <w:rFonts w:ascii="宋体" w:hAnsi="宋体" w:hint="eastAsia"/>
                <w:szCs w:val="21"/>
              </w:rPr>
              <w:t>；改移</w:t>
            </w:r>
            <w:proofErr w:type="gramStart"/>
            <w:r>
              <w:rPr>
                <w:rFonts w:ascii="宋体" w:hAnsi="宋体" w:hint="eastAsia"/>
                <w:szCs w:val="21"/>
              </w:rPr>
              <w:t>标志牌约15处</w:t>
            </w:r>
            <w:proofErr w:type="gramEnd"/>
            <w:r>
              <w:rPr>
                <w:rFonts w:ascii="宋体" w:hAnsi="宋体" w:hint="eastAsia"/>
                <w:szCs w:val="21"/>
              </w:rPr>
              <w:t>；拆除路侧护栏约36延米；拆除中分带开口护栏约1500延米等。</w:t>
            </w:r>
          </w:p>
        </w:tc>
        <w:tc>
          <w:tcPr>
            <w:tcW w:w="881" w:type="dxa"/>
            <w:vAlign w:val="center"/>
          </w:tcPr>
          <w:p w:rsidR="001A266B" w:rsidRDefault="001A266B" w:rsidP="00433669">
            <w:pPr>
              <w:jc w:val="center"/>
              <w:rPr>
                <w:rFonts w:ascii="宋体" w:hAnsi="宋体" w:cs="宋体"/>
                <w:kern w:val="1"/>
                <w:szCs w:val="21"/>
              </w:rPr>
            </w:pPr>
            <w:r>
              <w:rPr>
                <w:rFonts w:ascii="宋体" w:hAnsi="宋体" w:cs="宋体" w:hint="eastAsia"/>
                <w:kern w:val="1"/>
                <w:szCs w:val="21"/>
              </w:rPr>
              <w:t>150</w:t>
            </w:r>
          </w:p>
        </w:tc>
      </w:tr>
    </w:tbl>
    <w:p w:rsidR="001A266B" w:rsidRDefault="001A266B" w:rsidP="00300732">
      <w:pPr>
        <w:tabs>
          <w:tab w:val="left" w:pos="1778"/>
        </w:tabs>
        <w:spacing w:beforeLines="50" w:line="360" w:lineRule="auto"/>
        <w:outlineLvl w:val="1"/>
        <w:rPr>
          <w:rFonts w:ascii="宋体" w:hAnsi="宋体"/>
          <w:b/>
          <w:sz w:val="28"/>
          <w:szCs w:val="28"/>
        </w:rPr>
      </w:pPr>
      <w:bookmarkStart w:id="6" w:name="_Toc15573482"/>
      <w:r>
        <w:rPr>
          <w:rFonts w:ascii="宋体" w:hAnsi="宋体" w:hint="eastAsia"/>
          <w:b/>
          <w:sz w:val="28"/>
          <w:szCs w:val="28"/>
        </w:rPr>
        <w:t>3.投标人资格要求</w:t>
      </w:r>
      <w:bookmarkEnd w:id="6"/>
    </w:p>
    <w:p w:rsidR="001A266B" w:rsidRDefault="001A266B" w:rsidP="001A266B">
      <w:pPr>
        <w:tabs>
          <w:tab w:val="left" w:pos="1778"/>
        </w:tabs>
        <w:spacing w:before="50" w:line="360" w:lineRule="auto"/>
        <w:ind w:firstLineChars="200" w:firstLine="480"/>
        <w:contextualSpacing/>
        <w:rPr>
          <w:rFonts w:ascii="宋体" w:hAnsi="宋体"/>
          <w:sz w:val="24"/>
        </w:rPr>
      </w:pPr>
      <w:r>
        <w:rPr>
          <w:rFonts w:ascii="宋体" w:hAnsi="宋体"/>
          <w:sz w:val="24"/>
        </w:rPr>
        <w:t>3.1</w:t>
      </w:r>
      <w:bookmarkStart w:id="7" w:name="_Hlk517861046"/>
      <w:r>
        <w:rPr>
          <w:rFonts w:ascii="宋体" w:hAnsi="宋体" w:hint="eastAsia"/>
          <w:sz w:val="24"/>
        </w:rPr>
        <w:t>本次招标要求投标人满足下列各项资格审查条件，并在人员、设备、资金等方面具有相应的施工能力。</w:t>
      </w:r>
      <w:bookmarkEnd w:id="7"/>
    </w:p>
    <w:p w:rsidR="001A266B" w:rsidRDefault="001A266B" w:rsidP="001A266B">
      <w:pPr>
        <w:tabs>
          <w:tab w:val="left" w:pos="1778"/>
        </w:tabs>
        <w:snapToGrid w:val="0"/>
        <w:spacing w:line="440" w:lineRule="exact"/>
        <w:ind w:firstLineChars="200" w:firstLine="480"/>
        <w:rPr>
          <w:rFonts w:ascii="宋体" w:hAnsi="宋体"/>
          <w:sz w:val="24"/>
        </w:rPr>
      </w:pPr>
      <w:r>
        <w:rPr>
          <w:rFonts w:ascii="宋体" w:hAnsi="宋体"/>
          <w:sz w:val="24"/>
        </w:rPr>
        <w:t>3.1.1</w:t>
      </w:r>
      <w:bookmarkStart w:id="8" w:name="_Hlk517861111"/>
      <w:r>
        <w:rPr>
          <w:rFonts w:ascii="宋体" w:hAnsi="宋体" w:hint="eastAsia"/>
          <w:sz w:val="24"/>
        </w:rPr>
        <w:t>资质要求</w:t>
      </w:r>
    </w:p>
    <w:tbl>
      <w:tblPr>
        <w:tblW w:w="92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85"/>
        <w:gridCol w:w="7732"/>
      </w:tblGrid>
      <w:tr w:rsidR="001A266B" w:rsidTr="00433669">
        <w:trPr>
          <w:trHeight w:val="439"/>
          <w:jc w:val="center"/>
        </w:trPr>
        <w:tc>
          <w:tcPr>
            <w:tcW w:w="1485" w:type="dxa"/>
            <w:vAlign w:val="center"/>
          </w:tcPr>
          <w:p w:rsidR="001A266B" w:rsidRDefault="001A266B" w:rsidP="00433669">
            <w:pPr>
              <w:jc w:val="center"/>
              <w:rPr>
                <w:rFonts w:ascii="宋体" w:hAnsi="宋体" w:cs="宋体"/>
                <w:szCs w:val="21"/>
              </w:rPr>
            </w:pPr>
            <w:r>
              <w:rPr>
                <w:rFonts w:ascii="宋体" w:hAnsi="宋体" w:cs="宋体" w:hint="eastAsia"/>
                <w:szCs w:val="21"/>
              </w:rPr>
              <w:t>组别</w:t>
            </w:r>
          </w:p>
        </w:tc>
        <w:tc>
          <w:tcPr>
            <w:tcW w:w="7732" w:type="dxa"/>
            <w:vAlign w:val="center"/>
          </w:tcPr>
          <w:p w:rsidR="001A266B" w:rsidRDefault="001A266B" w:rsidP="00433669">
            <w:pPr>
              <w:jc w:val="center"/>
              <w:rPr>
                <w:rFonts w:ascii="宋体" w:hAnsi="宋体" w:cs="宋体"/>
                <w:szCs w:val="21"/>
              </w:rPr>
            </w:pPr>
            <w:r>
              <w:rPr>
                <w:rFonts w:ascii="宋体" w:hAnsi="宋体" w:cs="宋体" w:hint="eastAsia"/>
                <w:szCs w:val="21"/>
              </w:rPr>
              <w:t>资  质  要  求</w:t>
            </w:r>
          </w:p>
        </w:tc>
      </w:tr>
      <w:tr w:rsidR="001A266B" w:rsidTr="00433669">
        <w:trPr>
          <w:trHeight w:val="533"/>
          <w:jc w:val="center"/>
        </w:trPr>
        <w:tc>
          <w:tcPr>
            <w:tcW w:w="1485" w:type="dxa"/>
            <w:vAlign w:val="center"/>
          </w:tcPr>
          <w:p w:rsidR="001A266B" w:rsidRDefault="001A266B" w:rsidP="00433669">
            <w:pPr>
              <w:tabs>
                <w:tab w:val="left" w:pos="1778"/>
              </w:tabs>
              <w:jc w:val="center"/>
              <w:rPr>
                <w:rFonts w:ascii="宋体" w:hAnsi="宋体" w:cs="宋体"/>
                <w:szCs w:val="21"/>
              </w:rPr>
            </w:pPr>
            <w:r>
              <w:rPr>
                <w:rFonts w:ascii="宋体" w:hAnsi="宋体" w:cs="宋体" w:hint="eastAsia"/>
                <w:szCs w:val="21"/>
              </w:rPr>
              <w:t>A组</w:t>
            </w:r>
          </w:p>
        </w:tc>
        <w:tc>
          <w:tcPr>
            <w:tcW w:w="7732" w:type="dxa"/>
            <w:vAlign w:val="center"/>
          </w:tcPr>
          <w:p w:rsidR="001A266B" w:rsidRDefault="001A266B" w:rsidP="00433669">
            <w:pPr>
              <w:tabs>
                <w:tab w:val="left" w:pos="1778"/>
              </w:tabs>
              <w:rPr>
                <w:rFonts w:ascii="宋体" w:hAnsi="宋体" w:cs="宋体"/>
                <w:szCs w:val="21"/>
              </w:rPr>
            </w:pPr>
            <w:r>
              <w:rPr>
                <w:rFonts w:ascii="宋体" w:hAnsi="宋体" w:cs="仿宋_GB2312" w:hint="eastAsia"/>
                <w:szCs w:val="21"/>
              </w:rPr>
              <w:t>具有独立法人资格，具备公路交通工程（公路安全设施分项）专业承包壹级资质；</w:t>
            </w:r>
            <w:r>
              <w:rPr>
                <w:rFonts w:ascii="宋体" w:hAnsi="宋体" w:cs="仿宋_GB2312" w:hint="eastAsia"/>
                <w:szCs w:val="21"/>
                <w:lang w:val="zh-CN"/>
              </w:rPr>
              <w:t>持有效的企业安全生产许可证；企业法定代表人持有省级或以上交通运输</w:t>
            </w:r>
            <w:r>
              <w:rPr>
                <w:rFonts w:ascii="宋体" w:hAnsi="宋体" w:cs="仿宋_GB2312" w:hint="eastAsia"/>
                <w:kern w:val="0"/>
                <w:szCs w:val="21"/>
              </w:rPr>
              <w:t>主管</w:t>
            </w:r>
            <w:r>
              <w:rPr>
                <w:rFonts w:ascii="宋体" w:hAnsi="宋体" w:cs="仿宋_GB2312" w:hint="eastAsia"/>
                <w:szCs w:val="21"/>
                <w:lang w:val="zh-CN"/>
              </w:rPr>
              <w:t>部门核发有效的</w:t>
            </w:r>
            <w:r>
              <w:rPr>
                <w:rFonts w:ascii="宋体" w:hAnsi="宋体" w:cs="仿宋_GB2312"/>
                <w:szCs w:val="21"/>
              </w:rPr>
              <w:t>A</w:t>
            </w:r>
            <w:r>
              <w:rPr>
                <w:rFonts w:ascii="宋体" w:hAnsi="宋体" w:cs="仿宋_GB2312" w:hint="eastAsia"/>
                <w:szCs w:val="21"/>
              </w:rPr>
              <w:t>类</w:t>
            </w:r>
            <w:r>
              <w:rPr>
                <w:rFonts w:ascii="宋体" w:hAnsi="宋体" w:cs="仿宋_GB2312" w:hint="eastAsia"/>
                <w:szCs w:val="21"/>
                <w:lang w:val="zh-CN"/>
              </w:rPr>
              <w:t>安全生产考核合格证。</w:t>
            </w:r>
          </w:p>
        </w:tc>
      </w:tr>
    </w:tbl>
    <w:p w:rsidR="001A266B" w:rsidRDefault="001A266B" w:rsidP="00300732">
      <w:pPr>
        <w:snapToGrid w:val="0"/>
        <w:spacing w:beforeLines="50" w:line="440" w:lineRule="exact"/>
        <w:ind w:firstLineChars="200" w:firstLine="480"/>
        <w:rPr>
          <w:rFonts w:ascii="宋体" w:hAnsi="宋体"/>
          <w:sz w:val="24"/>
        </w:rPr>
      </w:pPr>
      <w:r>
        <w:rPr>
          <w:rFonts w:ascii="宋体" w:hAnsi="宋体" w:hint="eastAsia"/>
          <w:sz w:val="24"/>
        </w:rPr>
        <w:t>3.1.2业绩要求</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
        <w:gridCol w:w="7661"/>
      </w:tblGrid>
      <w:tr w:rsidR="001A266B" w:rsidTr="00433669">
        <w:trPr>
          <w:trHeight w:val="358"/>
          <w:tblHeader/>
          <w:jc w:val="center"/>
        </w:trPr>
        <w:tc>
          <w:tcPr>
            <w:tcW w:w="1485" w:type="dxa"/>
            <w:vAlign w:val="center"/>
          </w:tcPr>
          <w:p w:rsidR="001A266B" w:rsidRDefault="001A266B" w:rsidP="00433669">
            <w:pPr>
              <w:jc w:val="center"/>
              <w:rPr>
                <w:rFonts w:ascii="宋体" w:hAnsi="宋体" w:cs="宋体"/>
                <w:szCs w:val="21"/>
              </w:rPr>
            </w:pPr>
            <w:r>
              <w:rPr>
                <w:rFonts w:ascii="宋体" w:hAnsi="宋体" w:cs="宋体" w:hint="eastAsia"/>
                <w:szCs w:val="21"/>
              </w:rPr>
              <w:t>组别</w:t>
            </w:r>
          </w:p>
        </w:tc>
        <w:tc>
          <w:tcPr>
            <w:tcW w:w="7661" w:type="dxa"/>
            <w:vAlign w:val="center"/>
          </w:tcPr>
          <w:p w:rsidR="001A266B" w:rsidRDefault="001A266B" w:rsidP="00433669">
            <w:pPr>
              <w:jc w:val="center"/>
              <w:rPr>
                <w:rFonts w:ascii="宋体" w:hAnsi="宋体" w:cs="宋体"/>
                <w:szCs w:val="21"/>
              </w:rPr>
            </w:pPr>
            <w:r>
              <w:rPr>
                <w:rFonts w:ascii="宋体" w:hAnsi="宋体" w:cs="宋体" w:hint="eastAsia"/>
                <w:szCs w:val="21"/>
              </w:rPr>
              <w:t xml:space="preserve">业   </w:t>
            </w:r>
            <w:proofErr w:type="gramStart"/>
            <w:r>
              <w:rPr>
                <w:rFonts w:ascii="宋体" w:hAnsi="宋体" w:cs="宋体" w:hint="eastAsia"/>
                <w:szCs w:val="21"/>
              </w:rPr>
              <w:t>绩</w:t>
            </w:r>
            <w:proofErr w:type="gramEnd"/>
            <w:r>
              <w:rPr>
                <w:rFonts w:ascii="宋体" w:hAnsi="宋体" w:cs="宋体" w:hint="eastAsia"/>
                <w:szCs w:val="21"/>
              </w:rPr>
              <w:t xml:space="preserve">  要  求</w:t>
            </w:r>
          </w:p>
        </w:tc>
      </w:tr>
      <w:tr w:rsidR="001A266B" w:rsidTr="00720A7A">
        <w:trPr>
          <w:trHeight w:val="768"/>
          <w:jc w:val="center"/>
        </w:trPr>
        <w:tc>
          <w:tcPr>
            <w:tcW w:w="1485" w:type="dxa"/>
            <w:vAlign w:val="center"/>
          </w:tcPr>
          <w:p w:rsidR="001A266B" w:rsidRDefault="001A266B" w:rsidP="00433669">
            <w:pPr>
              <w:tabs>
                <w:tab w:val="left" w:pos="1778"/>
              </w:tabs>
              <w:jc w:val="center"/>
              <w:rPr>
                <w:rFonts w:ascii="宋体" w:hAnsi="宋体" w:cs="宋体"/>
                <w:szCs w:val="21"/>
              </w:rPr>
            </w:pPr>
            <w:r>
              <w:rPr>
                <w:rFonts w:ascii="宋体" w:hAnsi="宋体" w:cs="宋体" w:hint="eastAsia"/>
                <w:szCs w:val="21"/>
              </w:rPr>
              <w:t>A组</w:t>
            </w:r>
          </w:p>
        </w:tc>
        <w:tc>
          <w:tcPr>
            <w:tcW w:w="7661" w:type="dxa"/>
            <w:vAlign w:val="center"/>
          </w:tcPr>
          <w:p w:rsidR="001A266B" w:rsidRPr="00720A7A" w:rsidRDefault="001A266B" w:rsidP="00433669">
            <w:pPr>
              <w:tabs>
                <w:tab w:val="left" w:pos="1778"/>
              </w:tabs>
              <w:rPr>
                <w:rFonts w:ascii="宋体" w:hAnsi="宋体" w:cs="仿宋_GB2312"/>
                <w:bCs/>
                <w:snapToGrid w:val="0"/>
              </w:rPr>
            </w:pPr>
            <w:r w:rsidRPr="00720A7A">
              <w:rPr>
                <w:rFonts w:ascii="宋体" w:hAnsi="宋体" w:cs="宋体" w:hint="eastAsia"/>
                <w:szCs w:val="21"/>
                <w:lang w:val="zh-CN"/>
              </w:rPr>
              <w:t>201</w:t>
            </w:r>
            <w:r w:rsidRPr="00720A7A">
              <w:rPr>
                <w:rFonts w:ascii="宋体" w:hAnsi="宋体" w:cs="宋体"/>
                <w:szCs w:val="21"/>
                <w:lang w:val="zh-CN"/>
              </w:rPr>
              <w:t>6</w:t>
            </w:r>
            <w:r w:rsidRPr="00720A7A">
              <w:rPr>
                <w:rFonts w:ascii="宋体" w:hAnsi="宋体" w:cs="宋体" w:hint="eastAsia"/>
                <w:szCs w:val="21"/>
                <w:lang w:val="zh-CN"/>
              </w:rPr>
              <w:t>年（含）以来，至少独立完成过2个高速公路交通安全设施施工合同段，且完成的高速公路钢板护栏工程累计长度不少于40000延米。</w:t>
            </w:r>
          </w:p>
        </w:tc>
      </w:tr>
    </w:tbl>
    <w:p w:rsidR="001A266B" w:rsidRDefault="001A266B" w:rsidP="00300732">
      <w:pPr>
        <w:tabs>
          <w:tab w:val="left" w:pos="1778"/>
        </w:tabs>
        <w:spacing w:beforeLines="50" w:line="360" w:lineRule="auto"/>
        <w:ind w:firstLineChars="200" w:firstLine="480"/>
        <w:rPr>
          <w:rFonts w:ascii="宋体" w:hAnsi="宋体"/>
          <w:sz w:val="24"/>
        </w:rPr>
      </w:pPr>
      <w:r>
        <w:rPr>
          <w:rFonts w:ascii="宋体" w:hAnsi="宋体"/>
          <w:sz w:val="24"/>
        </w:rPr>
        <w:t>3.1.3</w:t>
      </w:r>
      <w:r>
        <w:rPr>
          <w:rFonts w:ascii="宋体" w:hAnsi="宋体" w:hint="eastAsia"/>
          <w:sz w:val="24"/>
        </w:rPr>
        <w:t xml:space="preserve"> 投标人须满足的其他资格要求详见招标文件关键内容公示。</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sz w:val="24"/>
        </w:rPr>
        <w:t>3.1.4</w:t>
      </w:r>
      <w:r>
        <w:rPr>
          <w:rFonts w:ascii="宋体" w:hAnsi="宋体" w:hint="eastAsia"/>
          <w:sz w:val="24"/>
        </w:rPr>
        <w:t>投标人应进入交通运输部“全国公路建设市场信用信息管理系统”中的公路工程施工资质企业名录，且投标人名称和资质与该名录中的相应企业名称和资质完全一致</w:t>
      </w:r>
      <w:bookmarkEnd w:id="8"/>
      <w:r>
        <w:rPr>
          <w:rFonts w:ascii="宋体" w:hAnsi="宋体" w:hint="eastAsia"/>
          <w:sz w:val="24"/>
        </w:rPr>
        <w:t>。</w:t>
      </w:r>
    </w:p>
    <w:p w:rsidR="001A266B" w:rsidRDefault="001A266B" w:rsidP="001A266B">
      <w:pPr>
        <w:tabs>
          <w:tab w:val="left" w:pos="1778"/>
        </w:tabs>
        <w:spacing w:line="360" w:lineRule="auto"/>
        <w:ind w:firstLineChars="200" w:firstLine="480"/>
        <w:contextualSpacing/>
        <w:rPr>
          <w:rFonts w:ascii="宋体" w:hAnsi="宋体"/>
          <w:sz w:val="24"/>
        </w:rPr>
      </w:pPr>
      <w:bookmarkStart w:id="9" w:name="_Hlk517861137"/>
      <w:r>
        <w:rPr>
          <w:rFonts w:ascii="宋体" w:hAnsi="宋体"/>
          <w:sz w:val="24"/>
        </w:rPr>
        <w:t>3.2</w:t>
      </w:r>
      <w:r>
        <w:rPr>
          <w:rFonts w:ascii="宋体" w:hAnsi="宋体" w:hint="eastAsia"/>
          <w:sz w:val="24"/>
        </w:rPr>
        <w:t xml:space="preserve"> 本次招标不接受联合体投标。</w:t>
      </w:r>
      <w:bookmarkEnd w:id="9"/>
    </w:p>
    <w:p w:rsidR="001A266B" w:rsidRPr="006636F5" w:rsidRDefault="001A266B" w:rsidP="001A266B">
      <w:pPr>
        <w:tabs>
          <w:tab w:val="left" w:pos="1778"/>
        </w:tabs>
        <w:spacing w:line="360" w:lineRule="auto"/>
        <w:ind w:firstLineChars="200" w:firstLine="480"/>
        <w:contextualSpacing/>
        <w:rPr>
          <w:rFonts w:ascii="宋体" w:hAnsi="宋体"/>
          <w:sz w:val="24"/>
        </w:rPr>
      </w:pPr>
      <w:r>
        <w:rPr>
          <w:rFonts w:ascii="宋体" w:hAnsi="宋体"/>
          <w:sz w:val="24"/>
        </w:rPr>
        <w:t>3.</w:t>
      </w:r>
      <w:r>
        <w:rPr>
          <w:rFonts w:ascii="宋体" w:hAnsi="宋体" w:hint="eastAsia"/>
          <w:sz w:val="24"/>
        </w:rPr>
        <w:t>3</w:t>
      </w:r>
      <w:r w:rsidRPr="006636F5">
        <w:rPr>
          <w:rFonts w:ascii="宋体" w:hAnsi="宋体" w:hint="eastAsia"/>
          <w:sz w:val="24"/>
        </w:rPr>
        <w:t>投标人按组别进行投标，每个投标人只允许获得一个标段的中标资格。</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3.4</w:t>
      </w:r>
      <w:bookmarkStart w:id="10" w:name="_Hlk41484510"/>
      <w:r w:rsidRPr="006636F5">
        <w:rPr>
          <w:rFonts w:ascii="宋体" w:hAnsi="宋体" w:hint="eastAsia"/>
          <w:sz w:val="24"/>
        </w:rPr>
        <w:t>与招标人存在利害关系可能影响招标公正性的单位，不得参加投标。单位负责人为同一人或者存在控股、管理关系的不同单位可以参加同一个组别的投标，但其中通</w:t>
      </w:r>
      <w:r w:rsidRPr="006636F5">
        <w:rPr>
          <w:rFonts w:ascii="宋体" w:hAnsi="宋体" w:hint="eastAsia"/>
          <w:sz w:val="24"/>
        </w:rPr>
        <w:lastRenderedPageBreak/>
        <w:t>过第一个信封（商务及技术文件）评审的投标人数量不得超过组别内的标段数量。若组别内具有上述关联关系且满足通过商务及技术文件初步评审要求的投标人数量大于2个，则按其填报的符合评审要求的项目业绩的累计里程长度由高到低进行排序，若符合评审要求的项目业绩的累计里程长度相等时，按其符合评审要求的项目业绩的累计合同金额由高到低进行排序，选择排序前2名的投标人最终通过第一个信封（商务及技术文件）评审。</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与本次招标施工</w:t>
      </w:r>
      <w:r w:rsidRPr="00720A7A">
        <w:rPr>
          <w:rFonts w:ascii="宋体" w:hAnsi="宋体" w:hint="eastAsia"/>
          <w:sz w:val="24"/>
        </w:rPr>
        <w:t>标段对应的监理单位、设计单位：陕西高速公路工程咨询有限公司、陕西省交通规划设计研究院及与上述</w:t>
      </w:r>
      <w:r>
        <w:rPr>
          <w:rFonts w:ascii="宋体" w:hAnsi="宋体" w:hint="eastAsia"/>
          <w:sz w:val="24"/>
        </w:rPr>
        <w:t>单位具有关联关系（单位负责人为同一人或者存在控股、管理关系的不同单位）的单位，不得参加本次投标。</w:t>
      </w:r>
      <w:bookmarkEnd w:id="10"/>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sz w:val="24"/>
        </w:rPr>
        <w:t>3.</w:t>
      </w:r>
      <w:r>
        <w:rPr>
          <w:rFonts w:ascii="宋体" w:hAnsi="宋体" w:hint="eastAsia"/>
          <w:sz w:val="24"/>
        </w:rPr>
        <w:t>5</w:t>
      </w:r>
      <w:bookmarkStart w:id="11" w:name="_Hlk41484703"/>
      <w:r>
        <w:rPr>
          <w:rFonts w:ascii="宋体" w:hAnsi="宋体" w:hint="eastAsia"/>
          <w:sz w:val="24"/>
        </w:rPr>
        <w:t>在“信用中国”网站（http://www.creditchina.gov.cn/）中被列入失信被执行人名单的投标人，不得参加投标。</w:t>
      </w:r>
      <w:bookmarkEnd w:id="11"/>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sz w:val="24"/>
        </w:rPr>
        <w:t>3.</w:t>
      </w:r>
      <w:r>
        <w:rPr>
          <w:rFonts w:ascii="宋体" w:hAnsi="宋体" w:hint="eastAsia"/>
          <w:sz w:val="24"/>
        </w:rPr>
        <w:t>6 投标保证金：每个投标人</w:t>
      </w:r>
      <w:r>
        <w:rPr>
          <w:rFonts w:ascii="宋体" w:hAnsi="宋体"/>
          <w:sz w:val="24"/>
        </w:rPr>
        <w:t>30</w:t>
      </w:r>
      <w:r>
        <w:rPr>
          <w:rFonts w:ascii="宋体" w:hAnsi="宋体" w:hint="eastAsia"/>
          <w:sz w:val="24"/>
        </w:rPr>
        <w:t>万元，投标保证金形式：现金或银行保函。</w:t>
      </w:r>
    </w:p>
    <w:p w:rsidR="001A266B" w:rsidRDefault="001A266B" w:rsidP="00300732">
      <w:pPr>
        <w:tabs>
          <w:tab w:val="left" w:pos="1778"/>
        </w:tabs>
        <w:spacing w:beforeLines="50" w:line="360" w:lineRule="auto"/>
        <w:outlineLvl w:val="1"/>
        <w:rPr>
          <w:rFonts w:ascii="宋体" w:hAnsi="宋体"/>
          <w:b/>
          <w:sz w:val="28"/>
          <w:szCs w:val="28"/>
        </w:rPr>
      </w:pPr>
      <w:bookmarkStart w:id="12" w:name="_Toc15573483"/>
      <w:r>
        <w:rPr>
          <w:rFonts w:ascii="宋体" w:hAnsi="宋体"/>
          <w:b/>
          <w:sz w:val="28"/>
          <w:szCs w:val="28"/>
        </w:rPr>
        <w:t>4.</w:t>
      </w:r>
      <w:bookmarkStart w:id="13" w:name="_Toc179715687"/>
      <w:bookmarkStart w:id="14" w:name="_Toc144974398"/>
      <w:bookmarkStart w:id="15" w:name="_Toc152047195"/>
      <w:bookmarkEnd w:id="13"/>
      <w:bookmarkEnd w:id="14"/>
      <w:bookmarkEnd w:id="15"/>
      <w:r>
        <w:rPr>
          <w:rFonts w:ascii="宋体" w:hAnsi="宋体" w:hint="eastAsia"/>
          <w:b/>
          <w:sz w:val="28"/>
          <w:szCs w:val="28"/>
        </w:rPr>
        <w:t>招标文件的获取</w:t>
      </w:r>
      <w:bookmarkEnd w:id="12"/>
    </w:p>
    <w:p w:rsidR="001A266B" w:rsidRDefault="001A266B" w:rsidP="001A266B">
      <w:pPr>
        <w:tabs>
          <w:tab w:val="left" w:pos="1778"/>
        </w:tabs>
        <w:spacing w:line="360" w:lineRule="auto"/>
        <w:ind w:firstLineChars="200" w:firstLine="480"/>
        <w:contextualSpacing/>
        <w:rPr>
          <w:rFonts w:ascii="宋体" w:hAnsi="宋体"/>
          <w:sz w:val="24"/>
        </w:rPr>
      </w:pPr>
      <w:bookmarkStart w:id="16" w:name="_Toc179715688"/>
      <w:bookmarkStart w:id="17" w:name="_Toc152047196"/>
      <w:bookmarkStart w:id="18" w:name="_Toc144974400"/>
      <w:bookmarkEnd w:id="16"/>
      <w:bookmarkEnd w:id="17"/>
      <w:bookmarkEnd w:id="18"/>
      <w:r>
        <w:rPr>
          <w:rFonts w:ascii="宋体" w:hAnsi="宋体"/>
          <w:sz w:val="24"/>
        </w:rPr>
        <w:t>4.</w:t>
      </w:r>
      <w:bookmarkStart w:id="19" w:name="_Hlk517861352"/>
      <w:r>
        <w:rPr>
          <w:rFonts w:ascii="宋体" w:hAnsi="宋体"/>
          <w:sz w:val="24"/>
        </w:rPr>
        <w:t>1</w:t>
      </w:r>
      <w:r>
        <w:rPr>
          <w:rFonts w:ascii="宋体" w:hAnsi="宋体" w:hint="eastAsia"/>
          <w:sz w:val="24"/>
        </w:rPr>
        <w:t>受新型冠状病毒肺炎疫情及防控影响本次招标文件的获取采用如下方式进行：</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凡有意参加投标者，请于</w:t>
      </w:r>
      <w:r w:rsidR="0041166B" w:rsidRPr="00EB51C3">
        <w:rPr>
          <w:rFonts w:ascii="宋体" w:hAnsi="宋体"/>
          <w:sz w:val="24"/>
        </w:rPr>
        <w:t>20</w:t>
      </w:r>
      <w:r w:rsidR="0041166B" w:rsidRPr="00EB51C3">
        <w:rPr>
          <w:rFonts w:ascii="宋体" w:hAnsi="宋体" w:hint="eastAsia"/>
          <w:sz w:val="24"/>
        </w:rPr>
        <w:t>20年5月30日</w:t>
      </w:r>
      <w:r w:rsidR="0041166B">
        <w:rPr>
          <w:rFonts w:ascii="宋体" w:hAnsi="宋体" w:hint="eastAsia"/>
          <w:sz w:val="24"/>
        </w:rPr>
        <w:t>9时</w:t>
      </w:r>
      <w:r w:rsidR="0041166B" w:rsidRPr="00EB51C3">
        <w:rPr>
          <w:rFonts w:ascii="宋体" w:hAnsi="宋体" w:hint="eastAsia"/>
          <w:sz w:val="24"/>
        </w:rPr>
        <w:t>至</w:t>
      </w:r>
      <w:r w:rsidR="0041166B" w:rsidRPr="00EB51C3">
        <w:rPr>
          <w:rFonts w:ascii="宋体" w:hAnsi="宋体"/>
          <w:sz w:val="24"/>
        </w:rPr>
        <w:t>20</w:t>
      </w:r>
      <w:r w:rsidR="0041166B" w:rsidRPr="00EB51C3">
        <w:rPr>
          <w:rFonts w:ascii="宋体" w:hAnsi="宋体" w:hint="eastAsia"/>
          <w:sz w:val="24"/>
        </w:rPr>
        <w:t>20年</w:t>
      </w:r>
      <w:r w:rsidR="0041166B" w:rsidRPr="00EB51C3">
        <w:rPr>
          <w:rFonts w:ascii="宋体" w:hAnsi="宋体"/>
          <w:sz w:val="24"/>
        </w:rPr>
        <w:t>6</w:t>
      </w:r>
      <w:r w:rsidR="0041166B" w:rsidRPr="00EB51C3">
        <w:rPr>
          <w:rFonts w:ascii="宋体" w:hAnsi="宋体" w:hint="eastAsia"/>
          <w:sz w:val="24"/>
        </w:rPr>
        <w:t>月8日</w:t>
      </w:r>
      <w:r w:rsidR="0041166B">
        <w:rPr>
          <w:rFonts w:ascii="宋体" w:hAnsi="宋体" w:hint="eastAsia"/>
          <w:sz w:val="24"/>
        </w:rPr>
        <w:t>17时</w:t>
      </w:r>
      <w:r>
        <w:rPr>
          <w:rFonts w:ascii="宋体" w:hAnsi="宋体" w:hint="eastAsia"/>
          <w:sz w:val="24"/>
        </w:rPr>
        <w:t>在陕西省公共资源交易中心平台进行网上投标确认并打印网上投标确认单，填写</w:t>
      </w:r>
      <w:r>
        <w:rPr>
          <w:rFonts w:ascii="宋体" w:hAnsi="宋体" w:hint="eastAsia"/>
          <w:b/>
          <w:sz w:val="24"/>
        </w:rPr>
        <w:t>“招标文件购买信息登记表”（详见附件1）</w:t>
      </w:r>
      <w:r>
        <w:rPr>
          <w:rFonts w:ascii="宋体" w:hAnsi="宋体" w:hint="eastAsia"/>
          <w:sz w:val="24"/>
        </w:rPr>
        <w:t>，并将购买招标文件的费用以电汇形式从投标人单位对公账户一次性提交至招标人指定账户，</w:t>
      </w:r>
      <w:r>
        <w:rPr>
          <w:rFonts w:ascii="宋体" w:hAnsi="宋体"/>
          <w:sz w:val="24"/>
        </w:rPr>
        <w:t>转账时应注明</w:t>
      </w:r>
      <w:r>
        <w:rPr>
          <w:rFonts w:ascii="宋体" w:hAnsi="宋体"/>
          <w:b/>
          <w:sz w:val="24"/>
        </w:rPr>
        <w:t>“</w:t>
      </w:r>
      <w:r>
        <w:rPr>
          <w:rFonts w:ascii="宋体" w:hAnsi="宋体" w:hint="eastAsia"/>
          <w:b/>
          <w:sz w:val="24"/>
        </w:rPr>
        <w:t>西宝改扩建</w:t>
      </w:r>
      <w:r w:rsidRPr="00741597">
        <w:rPr>
          <w:rFonts w:ascii="宋体" w:hAnsi="宋体" w:hint="eastAsia"/>
          <w:b/>
          <w:sz w:val="24"/>
        </w:rPr>
        <w:t>交通安全设施优化提升工程</w:t>
      </w:r>
      <w:r>
        <w:rPr>
          <w:rFonts w:ascii="宋体" w:hAnsi="宋体" w:hint="eastAsia"/>
          <w:b/>
          <w:sz w:val="24"/>
          <w:lang w:val="zh-CN"/>
        </w:rPr>
        <w:t>施工招标</w:t>
      </w:r>
      <w:r>
        <w:rPr>
          <w:rFonts w:ascii="宋体" w:hAnsi="宋体"/>
          <w:b/>
          <w:sz w:val="24"/>
        </w:rPr>
        <w:t>”</w:t>
      </w:r>
      <w:r>
        <w:rPr>
          <w:rFonts w:ascii="宋体" w:hAnsi="宋体"/>
          <w:sz w:val="24"/>
        </w:rPr>
        <w:t>内容</w:t>
      </w:r>
      <w:r>
        <w:rPr>
          <w:rFonts w:ascii="宋体" w:hAnsi="宋体" w:hint="eastAsia"/>
          <w:sz w:val="24"/>
        </w:rPr>
        <w:t>。投标人在缴纳招标文件购买费用后，将</w:t>
      </w:r>
      <w:r>
        <w:rPr>
          <w:rFonts w:ascii="宋体" w:hAnsi="宋体" w:hint="eastAsia"/>
          <w:b/>
          <w:sz w:val="24"/>
        </w:rPr>
        <w:t>“招标文件购买信息登记表”、网上投标确认单（加盖投标人单位章）扫描件、购买招标文件费用的电汇回单（其中所显示账户名称应与投标人名称一致，且加盖投标人单位章）扫描件发送至电子邮箱：</w:t>
      </w:r>
      <w:hyperlink r:id="rId6" w:history="1">
        <w:r>
          <w:rPr>
            <w:rStyle w:val="a3"/>
            <w:rFonts w:ascii="宋体" w:hAnsi="宋体" w:hint="eastAsia"/>
            <w:sz w:val="24"/>
          </w:rPr>
          <w:t>gsjtxbgkj@163.com</w:t>
        </w:r>
      </w:hyperlink>
      <w:r>
        <w:rPr>
          <w:rFonts w:ascii="宋体" w:hAnsi="宋体" w:hint="eastAsia"/>
          <w:sz w:val="24"/>
        </w:rPr>
        <w:t>招标人在确认缴费信息无误后将招标文件及电子版图纸发送至“招标文件购买信息登记表”中填写的投标人电子邮箱。若招标人发现上述材料中的账户名称、单位名称等基础信息不一致的，招标人将予以拒绝，购买招标文件的费用按原路径退还投标人。</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购买招标文件费用缴纳账户：</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户名：陕西省高速公路建设集团公司西宝高速公路改扩建项目管理处</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开户银行：建行西安曲江支行</w:t>
      </w:r>
    </w:p>
    <w:p w:rsidR="001A266B" w:rsidRDefault="001A266B" w:rsidP="001A266B">
      <w:pPr>
        <w:tabs>
          <w:tab w:val="left" w:pos="1778"/>
        </w:tabs>
        <w:spacing w:line="360" w:lineRule="auto"/>
        <w:ind w:firstLineChars="200" w:firstLine="480"/>
        <w:contextualSpacing/>
        <w:rPr>
          <w:rFonts w:ascii="宋体" w:hAnsi="宋体"/>
          <w:sz w:val="24"/>
        </w:rPr>
      </w:pPr>
      <w:proofErr w:type="gramStart"/>
      <w:r>
        <w:rPr>
          <w:rFonts w:ascii="宋体" w:hAnsi="宋体" w:hint="eastAsia"/>
          <w:sz w:val="24"/>
        </w:rPr>
        <w:t>账</w:t>
      </w:r>
      <w:proofErr w:type="gramEnd"/>
      <w:r>
        <w:rPr>
          <w:rFonts w:ascii="宋体" w:hAnsi="宋体" w:hint="eastAsia"/>
          <w:sz w:val="24"/>
        </w:rPr>
        <w:t xml:space="preserve">    号：61001910004052504208</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联</w:t>
      </w:r>
      <w:r>
        <w:rPr>
          <w:rFonts w:ascii="宋体" w:hAnsi="宋体"/>
          <w:sz w:val="24"/>
        </w:rPr>
        <w:t xml:space="preserve"> </w:t>
      </w:r>
      <w:r>
        <w:rPr>
          <w:rFonts w:ascii="宋体" w:hAnsi="宋体" w:hint="eastAsia"/>
          <w:sz w:val="24"/>
        </w:rPr>
        <w:t>系</w:t>
      </w:r>
      <w:r>
        <w:rPr>
          <w:rFonts w:ascii="宋体" w:hAnsi="宋体"/>
          <w:sz w:val="24"/>
        </w:rPr>
        <w:t xml:space="preserve"> </w:t>
      </w:r>
      <w:r>
        <w:rPr>
          <w:rFonts w:ascii="宋体" w:hAnsi="宋体" w:hint="eastAsia"/>
          <w:sz w:val="24"/>
        </w:rPr>
        <w:t>人：鲁女士</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lastRenderedPageBreak/>
        <w:t>联系电话：18291577796</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根据陕西省交通运输厅、陕西省发展和改革委员会联合下发《关于全省交通建设项目进入公共资源交易平台交易的通知》（陕交发[2019]101号）的相关要求，从2019年9月10日起，依法必须招标的交通建设项目，原则上应在相应的公共资源交易平台申请入场交易。潜在投标人需先在陕西省公共资源交易中心进行诚信入库及办理CA数字证书业务，为避免影响正常业务的开展，请各投标人尽快办理（具体办理流程见《陕西省数字证书认证中心》网站）。</w:t>
      </w:r>
      <w:r>
        <w:rPr>
          <w:rFonts w:ascii="宋体" w:hAnsi="宋体" w:hint="eastAsia"/>
          <w:b/>
          <w:sz w:val="24"/>
        </w:rPr>
        <w:t>办理业务</w:t>
      </w:r>
      <w:r>
        <w:rPr>
          <w:rFonts w:ascii="宋体" w:hAnsi="宋体"/>
          <w:b/>
          <w:sz w:val="24"/>
        </w:rPr>
        <w:t>联系电话</w:t>
      </w:r>
      <w:r>
        <w:rPr>
          <w:rFonts w:ascii="宋体" w:hAnsi="宋体" w:hint="eastAsia"/>
          <w:b/>
          <w:sz w:val="24"/>
        </w:rPr>
        <w:t>：029-88661241</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sz w:val="24"/>
        </w:rPr>
        <w:t>4.</w:t>
      </w:r>
      <w:bookmarkStart w:id="20" w:name="_Toc144974399"/>
      <w:bookmarkEnd w:id="20"/>
      <w:r>
        <w:rPr>
          <w:rFonts w:ascii="宋体" w:hAnsi="宋体"/>
          <w:sz w:val="24"/>
        </w:rPr>
        <w:t>2</w:t>
      </w:r>
      <w:r>
        <w:rPr>
          <w:rFonts w:ascii="宋体" w:hAnsi="宋体" w:hint="eastAsia"/>
          <w:sz w:val="24"/>
        </w:rPr>
        <w:t xml:space="preserve"> 招标文件每套售价1000元，图纸（电子版）每套售价1000元。售后不退。</w:t>
      </w:r>
    </w:p>
    <w:p w:rsidR="001A266B" w:rsidRDefault="001A266B" w:rsidP="00300732">
      <w:pPr>
        <w:tabs>
          <w:tab w:val="left" w:pos="1778"/>
        </w:tabs>
        <w:spacing w:beforeLines="50" w:line="360" w:lineRule="auto"/>
        <w:outlineLvl w:val="1"/>
        <w:rPr>
          <w:rFonts w:ascii="宋体" w:hAnsi="宋体"/>
          <w:b/>
          <w:sz w:val="28"/>
          <w:szCs w:val="28"/>
        </w:rPr>
      </w:pPr>
      <w:bookmarkStart w:id="21" w:name="_Toc15573484"/>
      <w:bookmarkEnd w:id="19"/>
      <w:r>
        <w:rPr>
          <w:rFonts w:ascii="宋体" w:hAnsi="宋体" w:hint="eastAsia"/>
          <w:b/>
          <w:sz w:val="28"/>
          <w:szCs w:val="28"/>
        </w:rPr>
        <w:t>5.投标文件的递交及相关事宜</w:t>
      </w:r>
      <w:bookmarkEnd w:id="21"/>
    </w:p>
    <w:p w:rsidR="001A266B" w:rsidRDefault="001A266B" w:rsidP="001A266B">
      <w:pPr>
        <w:tabs>
          <w:tab w:val="left" w:pos="1778"/>
        </w:tabs>
        <w:spacing w:line="360" w:lineRule="auto"/>
        <w:ind w:firstLineChars="200" w:firstLine="480"/>
        <w:contextualSpacing/>
        <w:rPr>
          <w:rFonts w:ascii="宋体" w:hAnsi="宋体"/>
          <w:sz w:val="24"/>
        </w:rPr>
      </w:pPr>
      <w:bookmarkStart w:id="22" w:name="_Toc179715689"/>
      <w:bookmarkStart w:id="23" w:name="_Toc152047197"/>
      <w:bookmarkStart w:id="24" w:name="_Toc144974401"/>
      <w:bookmarkEnd w:id="22"/>
      <w:bookmarkEnd w:id="23"/>
      <w:bookmarkEnd w:id="24"/>
      <w:r>
        <w:rPr>
          <w:rFonts w:ascii="宋体" w:hAnsi="宋体"/>
          <w:sz w:val="24"/>
        </w:rPr>
        <w:t>5.1</w:t>
      </w:r>
      <w:r>
        <w:rPr>
          <w:rFonts w:ascii="宋体" w:hAnsi="宋体" w:hint="eastAsia"/>
          <w:sz w:val="24"/>
        </w:rPr>
        <w:t xml:space="preserve"> 招标人不组织工程现场踏勘，不召开招标投标预备会。</w:t>
      </w:r>
    </w:p>
    <w:p w:rsidR="001A266B" w:rsidRPr="009C0930" w:rsidRDefault="001A266B" w:rsidP="001A266B">
      <w:pPr>
        <w:spacing w:line="360" w:lineRule="auto"/>
        <w:ind w:firstLineChars="200" w:firstLine="480"/>
        <w:contextualSpacing/>
        <w:rPr>
          <w:rFonts w:ascii="宋体" w:hAnsi="宋体"/>
          <w:sz w:val="24"/>
        </w:rPr>
      </w:pPr>
      <w:r>
        <w:rPr>
          <w:rFonts w:ascii="宋体" w:hAnsi="宋体"/>
          <w:sz w:val="24"/>
        </w:rPr>
        <w:t>5.</w:t>
      </w:r>
      <w:bookmarkStart w:id="25" w:name="_Hlk517861439"/>
      <w:r>
        <w:rPr>
          <w:rFonts w:ascii="宋体" w:hAnsi="宋体"/>
          <w:sz w:val="24"/>
        </w:rPr>
        <w:t>2</w:t>
      </w:r>
      <w:bookmarkEnd w:id="25"/>
      <w:r w:rsidRPr="009C0930">
        <w:rPr>
          <w:rFonts w:hint="eastAsia"/>
        </w:rPr>
        <w:t xml:space="preserve"> </w:t>
      </w:r>
      <w:r w:rsidRPr="009C0930">
        <w:rPr>
          <w:rFonts w:ascii="宋体" w:hAnsi="宋体" w:hint="eastAsia"/>
          <w:sz w:val="24"/>
        </w:rPr>
        <w:t>受新型冠状病毒肺炎疫情防控影响本次投标文件的递交时间及方式如下：</w:t>
      </w:r>
    </w:p>
    <w:p w:rsidR="001A266B" w:rsidRPr="009C0930" w:rsidRDefault="001A266B" w:rsidP="001A266B">
      <w:pPr>
        <w:spacing w:line="360" w:lineRule="auto"/>
        <w:ind w:firstLineChars="200" w:firstLine="480"/>
        <w:contextualSpacing/>
        <w:rPr>
          <w:rFonts w:ascii="宋体" w:hAnsi="宋体"/>
          <w:sz w:val="24"/>
        </w:rPr>
      </w:pPr>
      <w:r w:rsidRPr="009C0930">
        <w:rPr>
          <w:rFonts w:ascii="宋体" w:hAnsi="宋体" w:hint="eastAsia"/>
          <w:sz w:val="24"/>
        </w:rPr>
        <w:t>（1）投标文件的递交时间</w:t>
      </w:r>
    </w:p>
    <w:p w:rsidR="001A266B" w:rsidRPr="009C0930" w:rsidRDefault="001A266B" w:rsidP="001A266B">
      <w:pPr>
        <w:tabs>
          <w:tab w:val="left" w:pos="1778"/>
        </w:tabs>
        <w:spacing w:line="360" w:lineRule="auto"/>
        <w:ind w:firstLineChars="200" w:firstLine="480"/>
        <w:contextualSpacing/>
        <w:rPr>
          <w:rFonts w:ascii="宋体" w:hAnsi="宋体"/>
          <w:sz w:val="24"/>
        </w:rPr>
      </w:pPr>
      <w:r w:rsidRPr="009C0930">
        <w:rPr>
          <w:rFonts w:ascii="宋体" w:hAnsi="宋体" w:hint="eastAsia"/>
          <w:sz w:val="24"/>
        </w:rPr>
        <w:t>投标文件的递交截止时间（投标截止时间，下同）为2020年6月</w:t>
      </w:r>
      <w:r>
        <w:rPr>
          <w:rFonts w:ascii="宋体" w:hAnsi="宋体" w:hint="eastAsia"/>
          <w:sz w:val="24"/>
        </w:rPr>
        <w:t>19</w:t>
      </w:r>
      <w:r w:rsidRPr="009C0930">
        <w:rPr>
          <w:rFonts w:ascii="宋体" w:hAnsi="宋体" w:hint="eastAsia"/>
          <w:sz w:val="24"/>
        </w:rPr>
        <w:t>日14时00分。</w:t>
      </w:r>
    </w:p>
    <w:p w:rsidR="001A266B" w:rsidRPr="009C0930" w:rsidRDefault="001A266B" w:rsidP="001A266B">
      <w:pPr>
        <w:spacing w:line="360" w:lineRule="auto"/>
        <w:ind w:firstLineChars="200" w:firstLine="480"/>
        <w:contextualSpacing/>
        <w:rPr>
          <w:rFonts w:ascii="宋体" w:hAnsi="宋体"/>
          <w:sz w:val="24"/>
        </w:rPr>
      </w:pPr>
      <w:r w:rsidRPr="009C0930">
        <w:rPr>
          <w:rFonts w:ascii="宋体" w:hAnsi="宋体" w:hint="eastAsia"/>
          <w:sz w:val="24"/>
        </w:rPr>
        <w:t>（2）投标文件的递交方式</w:t>
      </w:r>
    </w:p>
    <w:p w:rsidR="001A266B" w:rsidRPr="009C0930" w:rsidRDefault="001A266B" w:rsidP="001A266B">
      <w:pPr>
        <w:tabs>
          <w:tab w:val="left" w:pos="816"/>
        </w:tabs>
        <w:spacing w:line="360" w:lineRule="auto"/>
        <w:ind w:firstLineChars="200" w:firstLine="480"/>
        <w:contextualSpacing/>
        <w:rPr>
          <w:rFonts w:ascii="宋体" w:hAnsi="宋体"/>
          <w:sz w:val="24"/>
        </w:rPr>
      </w:pPr>
      <w:proofErr w:type="gramStart"/>
      <w:r w:rsidRPr="009C0930">
        <w:rPr>
          <w:rFonts w:ascii="宋体" w:hAnsi="宋体" w:hint="eastAsia"/>
          <w:sz w:val="24"/>
        </w:rPr>
        <w:t>a</w:t>
      </w:r>
      <w:proofErr w:type="gramEnd"/>
      <w:r w:rsidRPr="009C0930">
        <w:rPr>
          <w:rFonts w:ascii="宋体" w:hAnsi="宋体" w:hint="eastAsia"/>
          <w:sz w:val="24"/>
        </w:rPr>
        <w:t>.</w:t>
      </w:r>
      <w:r w:rsidRPr="009C0930">
        <w:rPr>
          <w:rFonts w:ascii="宋体" w:hAnsi="宋体" w:hint="eastAsia"/>
          <w:sz w:val="24"/>
        </w:rPr>
        <w:tab/>
        <w:t>现场递交投标文件</w:t>
      </w:r>
    </w:p>
    <w:p w:rsidR="001A266B" w:rsidRPr="009C0930" w:rsidRDefault="001A266B" w:rsidP="001A266B">
      <w:pPr>
        <w:tabs>
          <w:tab w:val="left" w:pos="1778"/>
        </w:tabs>
        <w:spacing w:line="360" w:lineRule="auto"/>
        <w:ind w:firstLineChars="200" w:firstLine="480"/>
        <w:contextualSpacing/>
        <w:rPr>
          <w:rFonts w:ascii="宋体" w:hAnsi="宋体"/>
          <w:sz w:val="24"/>
        </w:rPr>
      </w:pPr>
      <w:r w:rsidRPr="009C0930">
        <w:rPr>
          <w:rFonts w:ascii="宋体" w:hAnsi="宋体" w:hint="eastAsia"/>
          <w:sz w:val="24"/>
        </w:rPr>
        <w:t>采用现场递交文件的投标人应于投标文件递交截止时间当日 9 时 00 分至 14 时 00 分将投标文件（投标保证金采用银行保函形式的同时提交保函）递交至陕西省公共资源交易中心一楼大厅（详见现场公告），投标文件递交人员应做好自身的防护工作，并服从交易中心的现场管理要求。</w:t>
      </w:r>
    </w:p>
    <w:p w:rsidR="001A266B" w:rsidRPr="009C0930" w:rsidRDefault="001A266B" w:rsidP="001A266B">
      <w:pPr>
        <w:tabs>
          <w:tab w:val="left" w:pos="816"/>
        </w:tabs>
        <w:spacing w:line="360" w:lineRule="auto"/>
        <w:ind w:firstLineChars="200" w:firstLine="480"/>
        <w:contextualSpacing/>
        <w:rPr>
          <w:rFonts w:ascii="宋体" w:hAnsi="宋体"/>
          <w:sz w:val="24"/>
        </w:rPr>
      </w:pPr>
      <w:proofErr w:type="gramStart"/>
      <w:r w:rsidRPr="009C0930">
        <w:rPr>
          <w:rFonts w:ascii="宋体" w:hAnsi="宋体" w:hint="eastAsia"/>
          <w:sz w:val="24"/>
        </w:rPr>
        <w:t>b</w:t>
      </w:r>
      <w:proofErr w:type="gramEnd"/>
      <w:r w:rsidRPr="009C0930">
        <w:rPr>
          <w:rFonts w:ascii="宋体" w:hAnsi="宋体" w:hint="eastAsia"/>
          <w:sz w:val="24"/>
        </w:rPr>
        <w:t>.</w:t>
      </w:r>
      <w:r w:rsidRPr="009C0930">
        <w:rPr>
          <w:rFonts w:ascii="宋体" w:hAnsi="宋体" w:hint="eastAsia"/>
          <w:sz w:val="24"/>
        </w:rPr>
        <w:tab/>
        <w:t>邮寄方式递交投标文件</w:t>
      </w:r>
    </w:p>
    <w:p w:rsidR="001A266B" w:rsidRPr="00720A7A" w:rsidRDefault="001A266B" w:rsidP="001A266B">
      <w:pPr>
        <w:tabs>
          <w:tab w:val="left" w:pos="1778"/>
        </w:tabs>
        <w:spacing w:line="360" w:lineRule="auto"/>
        <w:ind w:firstLineChars="200" w:firstLine="480"/>
        <w:contextualSpacing/>
        <w:rPr>
          <w:rFonts w:ascii="宋体" w:hAnsi="宋体"/>
          <w:sz w:val="24"/>
        </w:rPr>
      </w:pPr>
      <w:r w:rsidRPr="009C0930">
        <w:rPr>
          <w:rFonts w:ascii="宋体" w:hAnsi="宋体" w:hint="eastAsia"/>
          <w:sz w:val="24"/>
        </w:rPr>
        <w:t>受新型冠状病毒肺炎疫情及防控影响，确实不能到现场递交文件的投标人可采用邮寄的方式递交投标文件，但应向招标人提出申请，将“采用邮寄递交投标文件申请单” 扫描件（加盖单位公章，具体格式详见附件2）发送至招标人邮箱</w:t>
      </w:r>
      <w:r w:rsidRPr="009C0930">
        <w:rPr>
          <w:rFonts w:ascii="宋体" w:hAnsi="宋体"/>
          <w:sz w:val="24"/>
        </w:rPr>
        <w:t>gsjtxbgkj@163.com</w:t>
      </w:r>
      <w:r w:rsidRPr="009C0930">
        <w:rPr>
          <w:rFonts w:ascii="宋体" w:hAnsi="宋体" w:hint="eastAsia"/>
          <w:sz w:val="24"/>
        </w:rPr>
        <w:t>，招标人审查同意后将向投标人在购买招标文件时提交的“招标文件购买信息登记表”中填写的电子</w:t>
      </w:r>
      <w:r w:rsidRPr="00720A7A">
        <w:rPr>
          <w:rFonts w:ascii="宋体" w:hAnsi="宋体" w:hint="eastAsia"/>
          <w:sz w:val="24"/>
        </w:rPr>
        <w:t>邮箱回函确认，未征得招标人同意的投标人不得采用邮寄方式递交投标文件。</w:t>
      </w:r>
    </w:p>
    <w:p w:rsidR="001A266B" w:rsidRPr="00720A7A" w:rsidRDefault="001A266B" w:rsidP="001A266B">
      <w:pPr>
        <w:tabs>
          <w:tab w:val="left" w:pos="1778"/>
        </w:tabs>
        <w:spacing w:line="360" w:lineRule="auto"/>
        <w:ind w:firstLineChars="200" w:firstLine="480"/>
        <w:contextualSpacing/>
        <w:rPr>
          <w:rFonts w:ascii="宋体" w:hAnsi="宋体"/>
          <w:sz w:val="24"/>
        </w:rPr>
      </w:pPr>
      <w:r w:rsidRPr="00720A7A">
        <w:rPr>
          <w:rFonts w:ascii="宋体" w:hAnsi="宋体" w:hint="eastAsia"/>
          <w:sz w:val="24"/>
        </w:rPr>
        <w:t>投标文件邮寄地址：陕西省高速公路建设集团公司（陕西省西安市雁塔区</w:t>
      </w:r>
      <w:proofErr w:type="gramStart"/>
      <w:r w:rsidRPr="00720A7A">
        <w:rPr>
          <w:rFonts w:ascii="宋体" w:hAnsi="宋体" w:hint="eastAsia"/>
          <w:sz w:val="24"/>
        </w:rPr>
        <w:t>太</w:t>
      </w:r>
      <w:proofErr w:type="gramEnd"/>
      <w:r w:rsidRPr="00720A7A">
        <w:rPr>
          <w:rFonts w:ascii="宋体" w:hAnsi="宋体" w:hint="eastAsia"/>
          <w:sz w:val="24"/>
        </w:rPr>
        <w:t>白南路 9 号）2008 室高先生收。</w:t>
      </w:r>
    </w:p>
    <w:p w:rsidR="001A266B" w:rsidRPr="009C0930" w:rsidRDefault="001A266B" w:rsidP="001A266B">
      <w:pPr>
        <w:tabs>
          <w:tab w:val="left" w:pos="1778"/>
        </w:tabs>
        <w:spacing w:line="360" w:lineRule="auto"/>
        <w:ind w:firstLineChars="200" w:firstLine="480"/>
        <w:contextualSpacing/>
        <w:rPr>
          <w:rFonts w:ascii="宋体" w:hAnsi="宋体"/>
          <w:sz w:val="24"/>
        </w:rPr>
      </w:pPr>
      <w:r w:rsidRPr="009C0930">
        <w:rPr>
          <w:rFonts w:ascii="宋体" w:hAnsi="宋体" w:hint="eastAsia"/>
          <w:sz w:val="24"/>
        </w:rPr>
        <w:t>投标人应于投标文件递交截止时间之前将投标文件（投标保证金采用银行保函形式的连同保函）邮寄至上述地址，由于本次邮寄地址与开标地点不在同一处，采用邮寄方式递交投标文件的投标人应确保招标人有足够的时间确认收到邮寄的投标文件并送达</w:t>
      </w:r>
      <w:r w:rsidRPr="009C0930">
        <w:rPr>
          <w:rFonts w:ascii="宋体" w:hAnsi="宋体" w:hint="eastAsia"/>
          <w:sz w:val="24"/>
        </w:rPr>
        <w:lastRenderedPageBreak/>
        <w:t>开标现场予以开标，否则引起的不利后果由投标人承担。</w:t>
      </w:r>
    </w:p>
    <w:p w:rsidR="001A266B" w:rsidRDefault="001A266B" w:rsidP="001A266B">
      <w:pPr>
        <w:tabs>
          <w:tab w:val="left" w:pos="1778"/>
        </w:tabs>
        <w:spacing w:line="360" w:lineRule="auto"/>
        <w:ind w:firstLineChars="200" w:firstLine="480"/>
        <w:contextualSpacing/>
        <w:rPr>
          <w:rFonts w:ascii="宋体" w:hAnsi="宋体"/>
          <w:sz w:val="24"/>
        </w:rPr>
      </w:pPr>
      <w:r w:rsidRPr="009C0930">
        <w:rPr>
          <w:rFonts w:ascii="宋体" w:hAnsi="宋体" w:hint="eastAsia"/>
          <w:sz w:val="24"/>
        </w:rPr>
        <w:t>无论投标人采取上述何种方式递交投标文件，投标人均应及时了解投标人所在地及招标人所在地，受当地疫情防控影响下的交通出行及物流信息，保证投标文件及时递交，否则引起的不利后果由投标人承担。</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sz w:val="24"/>
        </w:rPr>
        <w:t>5.</w:t>
      </w:r>
      <w:bookmarkStart w:id="26" w:name="_Hlk517861453"/>
      <w:r>
        <w:rPr>
          <w:rFonts w:ascii="宋体" w:hAnsi="宋体"/>
          <w:sz w:val="24"/>
        </w:rPr>
        <w:t>3</w:t>
      </w:r>
      <w:r>
        <w:rPr>
          <w:rFonts w:ascii="宋体" w:hAnsi="宋体" w:hint="eastAsia"/>
          <w:sz w:val="24"/>
        </w:rPr>
        <w:t xml:space="preserve"> 逾期送达、未送达指定地点或不按照投标文件要求密封的投标文件，招标人将予以拒收。</w:t>
      </w:r>
      <w:bookmarkEnd w:id="26"/>
    </w:p>
    <w:p w:rsidR="001A266B" w:rsidRDefault="001A266B" w:rsidP="001A266B">
      <w:pPr>
        <w:tabs>
          <w:tab w:val="left" w:pos="1778"/>
        </w:tabs>
        <w:spacing w:line="360" w:lineRule="auto"/>
        <w:ind w:firstLineChars="200" w:firstLine="482"/>
        <w:contextualSpacing/>
        <w:rPr>
          <w:rFonts w:ascii="宋体" w:hAnsi="宋体"/>
          <w:sz w:val="24"/>
        </w:rPr>
      </w:pPr>
      <w:r>
        <w:rPr>
          <w:rFonts w:ascii="宋体" w:hAnsi="宋体" w:hint="eastAsia"/>
          <w:b/>
          <w:sz w:val="24"/>
        </w:rPr>
        <w:t>5.4 若因疫情防控影响，投标文件递交时间及方式发生变化的，招标人将以</w:t>
      </w:r>
      <w:proofErr w:type="gramStart"/>
      <w:r>
        <w:rPr>
          <w:rFonts w:ascii="宋体" w:hAnsi="宋体" w:hint="eastAsia"/>
          <w:b/>
          <w:sz w:val="24"/>
        </w:rPr>
        <w:t>补遗书方式</w:t>
      </w:r>
      <w:proofErr w:type="gramEnd"/>
      <w:r>
        <w:rPr>
          <w:rFonts w:ascii="宋体" w:hAnsi="宋体" w:hint="eastAsia"/>
          <w:b/>
          <w:sz w:val="24"/>
        </w:rPr>
        <w:t>通知所有投标人。</w:t>
      </w:r>
    </w:p>
    <w:p w:rsidR="001A266B" w:rsidRDefault="001A266B" w:rsidP="00300732">
      <w:pPr>
        <w:tabs>
          <w:tab w:val="left" w:pos="1778"/>
        </w:tabs>
        <w:spacing w:beforeLines="50" w:line="360" w:lineRule="auto"/>
        <w:outlineLvl w:val="1"/>
        <w:rPr>
          <w:rFonts w:ascii="宋体" w:hAnsi="宋体"/>
          <w:b/>
          <w:sz w:val="28"/>
          <w:szCs w:val="28"/>
        </w:rPr>
      </w:pPr>
      <w:bookmarkStart w:id="27" w:name="_Toc15573485"/>
      <w:r>
        <w:rPr>
          <w:rFonts w:ascii="宋体" w:hAnsi="宋体" w:hint="eastAsia"/>
          <w:b/>
          <w:sz w:val="28"/>
          <w:szCs w:val="28"/>
        </w:rPr>
        <w:t>6.发布公告的媒介</w:t>
      </w:r>
      <w:bookmarkEnd w:id="27"/>
    </w:p>
    <w:p w:rsidR="001A266B" w:rsidRDefault="001A266B" w:rsidP="001A266B">
      <w:pPr>
        <w:tabs>
          <w:tab w:val="left" w:pos="1778"/>
        </w:tabs>
        <w:spacing w:line="360" w:lineRule="auto"/>
        <w:ind w:firstLineChars="202" w:firstLine="485"/>
        <w:contextualSpacing/>
        <w:rPr>
          <w:rFonts w:ascii="宋体" w:hAnsi="宋体"/>
          <w:sz w:val="24"/>
        </w:rPr>
      </w:pPr>
      <w:bookmarkStart w:id="28" w:name="_Toc179715690"/>
      <w:bookmarkEnd w:id="28"/>
      <w:r>
        <w:rPr>
          <w:rFonts w:ascii="宋体" w:hAnsi="宋体" w:hint="eastAsia"/>
          <w:sz w:val="24"/>
        </w:rPr>
        <w:t>本次招标公告同时在中国招标投标公共服务平台、陕西省公共资源交易平台、陕西采购与招标公共服务平台、陕西省交通运输厅网站和陕西省高速公路建设集团公司网站上发布。</w:t>
      </w:r>
    </w:p>
    <w:p w:rsidR="001A266B" w:rsidRDefault="001A266B" w:rsidP="00300732">
      <w:pPr>
        <w:tabs>
          <w:tab w:val="left" w:pos="1778"/>
        </w:tabs>
        <w:spacing w:beforeLines="50" w:line="360" w:lineRule="auto"/>
        <w:outlineLvl w:val="1"/>
        <w:rPr>
          <w:rFonts w:ascii="宋体" w:hAnsi="宋体"/>
          <w:b/>
          <w:sz w:val="28"/>
          <w:szCs w:val="28"/>
        </w:rPr>
      </w:pPr>
      <w:bookmarkStart w:id="29" w:name="_Toc15573486"/>
      <w:r>
        <w:rPr>
          <w:rFonts w:ascii="宋体" w:hAnsi="宋体" w:hint="eastAsia"/>
          <w:b/>
          <w:sz w:val="28"/>
          <w:szCs w:val="28"/>
        </w:rPr>
        <w:t>7.招标文件关键内容公示</w:t>
      </w:r>
      <w:bookmarkEnd w:id="29"/>
    </w:p>
    <w:p w:rsidR="001A266B" w:rsidRDefault="001A266B" w:rsidP="001A266B">
      <w:pPr>
        <w:tabs>
          <w:tab w:val="left" w:pos="1778"/>
        </w:tabs>
        <w:spacing w:line="360" w:lineRule="auto"/>
        <w:ind w:firstLineChars="202" w:firstLine="485"/>
        <w:contextualSpacing/>
        <w:rPr>
          <w:rFonts w:ascii="宋体" w:hAnsi="宋体"/>
          <w:sz w:val="24"/>
        </w:rPr>
      </w:pPr>
      <w:bookmarkStart w:id="30" w:name="_Hlk517861486"/>
      <w:r>
        <w:rPr>
          <w:rFonts w:ascii="宋体" w:hAnsi="宋体" w:hint="eastAsia"/>
          <w:sz w:val="24"/>
        </w:rPr>
        <w:t>招标人将自招标文件发售之日起，在陕西省高速公路建设集团公司网站上，对招标文件关键内容进行公示。</w:t>
      </w:r>
      <w:bookmarkEnd w:id="30"/>
    </w:p>
    <w:p w:rsidR="001A266B" w:rsidRDefault="001A266B" w:rsidP="00300732">
      <w:pPr>
        <w:tabs>
          <w:tab w:val="left" w:pos="1778"/>
        </w:tabs>
        <w:spacing w:beforeLines="50" w:line="360" w:lineRule="auto"/>
        <w:outlineLvl w:val="1"/>
        <w:rPr>
          <w:rFonts w:ascii="宋体" w:hAnsi="宋体"/>
          <w:b/>
          <w:sz w:val="28"/>
          <w:szCs w:val="28"/>
        </w:rPr>
      </w:pPr>
      <w:bookmarkStart w:id="31" w:name="_Toc15573487"/>
      <w:r>
        <w:rPr>
          <w:rFonts w:ascii="宋体" w:hAnsi="宋体" w:hint="eastAsia"/>
          <w:b/>
          <w:sz w:val="28"/>
          <w:szCs w:val="28"/>
        </w:rPr>
        <w:t>8.联系方式</w:t>
      </w:r>
      <w:bookmarkEnd w:id="31"/>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招标人：陕西省高速公路建设集团公司</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地址：西安市</w:t>
      </w:r>
      <w:proofErr w:type="gramStart"/>
      <w:r>
        <w:rPr>
          <w:rFonts w:ascii="宋体" w:hAnsi="宋体" w:hint="eastAsia"/>
          <w:sz w:val="24"/>
        </w:rPr>
        <w:t>太</w:t>
      </w:r>
      <w:proofErr w:type="gramEnd"/>
      <w:r>
        <w:rPr>
          <w:rFonts w:ascii="宋体" w:hAnsi="宋体" w:hint="eastAsia"/>
          <w:sz w:val="24"/>
        </w:rPr>
        <w:t>白南路9号</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邮政编码：710065</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联系人：高先生</w:t>
      </w:r>
    </w:p>
    <w:p w:rsidR="001A266B" w:rsidRDefault="001A266B" w:rsidP="001A266B">
      <w:pPr>
        <w:tabs>
          <w:tab w:val="left" w:pos="1778"/>
        </w:tabs>
        <w:spacing w:line="360" w:lineRule="auto"/>
        <w:ind w:firstLineChars="200" w:firstLine="480"/>
        <w:contextualSpacing/>
        <w:rPr>
          <w:rFonts w:ascii="宋体" w:hAnsi="宋体"/>
          <w:sz w:val="24"/>
        </w:rPr>
      </w:pPr>
      <w:r>
        <w:rPr>
          <w:rFonts w:ascii="宋体" w:hAnsi="宋体" w:hint="eastAsia"/>
          <w:sz w:val="24"/>
        </w:rPr>
        <w:t>电    话：029-87833095</w:t>
      </w:r>
    </w:p>
    <w:p w:rsidR="001A266B" w:rsidRDefault="001A266B" w:rsidP="001A266B">
      <w:pPr>
        <w:tabs>
          <w:tab w:val="left" w:pos="1778"/>
        </w:tabs>
        <w:spacing w:line="360" w:lineRule="auto"/>
        <w:ind w:firstLineChars="200" w:firstLine="480"/>
        <w:contextualSpacing/>
        <w:rPr>
          <w:rFonts w:ascii="宋体" w:hAnsi="宋体"/>
          <w:sz w:val="24"/>
        </w:rPr>
      </w:pPr>
      <w:bookmarkStart w:id="32" w:name="_Hlk517861503"/>
      <w:proofErr w:type="gramStart"/>
      <w:r>
        <w:rPr>
          <w:rFonts w:ascii="宋体" w:hAnsi="宋体" w:hint="eastAsia"/>
          <w:sz w:val="24"/>
        </w:rPr>
        <w:t>邮</w:t>
      </w:r>
      <w:proofErr w:type="gramEnd"/>
      <w:r>
        <w:rPr>
          <w:rFonts w:ascii="宋体" w:hAnsi="宋体" w:hint="eastAsia"/>
          <w:sz w:val="24"/>
        </w:rPr>
        <w:t xml:space="preserve">    箱：</w:t>
      </w:r>
      <w:bookmarkEnd w:id="32"/>
      <w:r>
        <w:rPr>
          <w:rFonts w:ascii="宋体" w:hAnsi="宋体"/>
          <w:sz w:val="24"/>
        </w:rPr>
        <w:t>gsjt</w:t>
      </w:r>
      <w:r>
        <w:rPr>
          <w:rFonts w:ascii="宋体" w:hAnsi="宋体" w:hint="eastAsia"/>
          <w:sz w:val="24"/>
        </w:rPr>
        <w:t>xbgkj</w:t>
      </w:r>
      <w:r>
        <w:rPr>
          <w:rFonts w:ascii="宋体" w:hAnsi="宋体"/>
          <w:sz w:val="24"/>
        </w:rPr>
        <w:t>@163.com</w:t>
      </w:r>
    </w:p>
    <w:p w:rsidR="001A266B" w:rsidRDefault="001A266B" w:rsidP="001A266B">
      <w:pPr>
        <w:tabs>
          <w:tab w:val="left" w:pos="1778"/>
        </w:tabs>
        <w:spacing w:line="360" w:lineRule="auto"/>
        <w:ind w:right="700" w:firstLine="485"/>
        <w:contextualSpacing/>
        <w:jc w:val="right"/>
        <w:rPr>
          <w:rFonts w:ascii="宋体" w:hAnsi="宋体"/>
          <w:sz w:val="24"/>
        </w:rPr>
      </w:pPr>
      <w:r>
        <w:rPr>
          <w:rFonts w:ascii="宋体" w:hAnsi="宋体" w:hint="eastAsia"/>
          <w:sz w:val="24"/>
        </w:rPr>
        <w:t>2020年5月</w:t>
      </w:r>
    </w:p>
    <w:p w:rsidR="001A266B" w:rsidRDefault="001A266B" w:rsidP="001A266B">
      <w:pPr>
        <w:spacing w:line="360" w:lineRule="auto"/>
        <w:contextualSpacing/>
        <w:rPr>
          <w:rFonts w:ascii="宋体" w:hAnsi="宋体"/>
          <w:b/>
          <w:bCs/>
          <w:sz w:val="24"/>
        </w:rPr>
      </w:pPr>
      <w:bookmarkStart w:id="33" w:name="_Hlk517861519"/>
      <w:r>
        <w:rPr>
          <w:rFonts w:ascii="宋体" w:hAnsi="宋体" w:hint="eastAsia"/>
          <w:b/>
          <w:bCs/>
          <w:sz w:val="24"/>
        </w:rPr>
        <w:t>注：招标公告及文件中提到的货币单位除有特别说明外，均指人民币元。</w:t>
      </w:r>
      <w:bookmarkEnd w:id="33"/>
    </w:p>
    <w:p w:rsidR="001A266B" w:rsidRDefault="001A266B" w:rsidP="001A266B">
      <w:pPr>
        <w:spacing w:line="360" w:lineRule="auto"/>
        <w:contextualSpacing/>
        <w:rPr>
          <w:rFonts w:ascii="宋体" w:hAnsi="宋体"/>
          <w:b/>
          <w:sz w:val="24"/>
        </w:rPr>
      </w:pPr>
      <w:r>
        <w:rPr>
          <w:rFonts w:ascii="宋体" w:hAnsi="宋体" w:hint="eastAsia"/>
          <w:b/>
          <w:sz w:val="24"/>
        </w:rPr>
        <w:t>附件1：招标文件购买信息登记表</w:t>
      </w:r>
    </w:p>
    <w:p w:rsidR="001A266B" w:rsidRPr="00EB51C3" w:rsidRDefault="001A266B" w:rsidP="001A266B">
      <w:pPr>
        <w:rPr>
          <w:rFonts w:ascii="宋体" w:hAnsi="宋体"/>
          <w:b/>
          <w:sz w:val="24"/>
        </w:rPr>
      </w:pPr>
      <w:r w:rsidRPr="00EB51C3">
        <w:rPr>
          <w:rFonts w:ascii="宋体" w:hAnsi="宋体" w:hint="eastAsia"/>
          <w:b/>
          <w:sz w:val="24"/>
        </w:rPr>
        <w:t>附件2：采用邮寄方式递交投标文件申请单</w:t>
      </w:r>
    </w:p>
    <w:p w:rsidR="001A266B" w:rsidRPr="00EB51C3" w:rsidRDefault="001A266B" w:rsidP="001A266B">
      <w:pPr>
        <w:ind w:firstLine="480"/>
        <w:rPr>
          <w:rFonts w:ascii="宋体" w:hAnsi="宋体"/>
          <w:b/>
          <w:sz w:val="24"/>
        </w:rPr>
      </w:pPr>
    </w:p>
    <w:sectPr w:rsidR="001A266B" w:rsidRPr="00EB51C3" w:rsidSect="00697627">
      <w:pgSz w:w="11906" w:h="16838"/>
      <w:pgMar w:top="1440" w:right="1274" w:bottom="851"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A7A" w:rsidRDefault="00720A7A" w:rsidP="00720A7A">
      <w:r>
        <w:separator/>
      </w:r>
    </w:p>
  </w:endnote>
  <w:endnote w:type="continuationSeparator" w:id="0">
    <w:p w:rsidR="00720A7A" w:rsidRDefault="00720A7A" w:rsidP="00720A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A7A" w:rsidRDefault="00720A7A" w:rsidP="00720A7A">
      <w:r>
        <w:separator/>
      </w:r>
    </w:p>
  </w:footnote>
  <w:footnote w:type="continuationSeparator" w:id="0">
    <w:p w:rsidR="00720A7A" w:rsidRDefault="00720A7A" w:rsidP="00720A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266B"/>
    <w:rsid w:val="00080641"/>
    <w:rsid w:val="0011235F"/>
    <w:rsid w:val="001A266B"/>
    <w:rsid w:val="00264117"/>
    <w:rsid w:val="00267337"/>
    <w:rsid w:val="00300732"/>
    <w:rsid w:val="0041166B"/>
    <w:rsid w:val="00697627"/>
    <w:rsid w:val="00720A7A"/>
    <w:rsid w:val="00816C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66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qFormat/>
    <w:rsid w:val="001A266B"/>
    <w:rPr>
      <w:color w:val="0000FF"/>
      <w:u w:val="single"/>
    </w:rPr>
  </w:style>
  <w:style w:type="paragraph" w:styleId="a4">
    <w:name w:val="header"/>
    <w:basedOn w:val="a"/>
    <w:link w:val="Char"/>
    <w:uiPriority w:val="99"/>
    <w:semiHidden/>
    <w:unhideWhenUsed/>
    <w:rsid w:val="00720A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20A7A"/>
    <w:rPr>
      <w:rFonts w:ascii="Calibri" w:eastAsia="宋体" w:hAnsi="Calibri" w:cs="Times New Roman"/>
      <w:sz w:val="18"/>
      <w:szCs w:val="18"/>
    </w:rPr>
  </w:style>
  <w:style w:type="paragraph" w:styleId="a5">
    <w:name w:val="footer"/>
    <w:basedOn w:val="a"/>
    <w:link w:val="Char0"/>
    <w:uiPriority w:val="99"/>
    <w:semiHidden/>
    <w:unhideWhenUsed/>
    <w:rsid w:val="00720A7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20A7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sjtxbgkj@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632</Words>
  <Characters>3604</Characters>
  <Application>Microsoft Office Word</Application>
  <DocSecurity>0</DocSecurity>
  <Lines>30</Lines>
  <Paragraphs>8</Paragraphs>
  <ScaleCrop>false</ScaleCrop>
  <Company/>
  <LinksUpToDate>false</LinksUpToDate>
  <CharactersWithSpaces>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马小伟</cp:lastModifiedBy>
  <cp:revision>5</cp:revision>
  <cp:lastPrinted>2020-05-29T02:12:00Z</cp:lastPrinted>
  <dcterms:created xsi:type="dcterms:W3CDTF">2020-05-28T13:29:00Z</dcterms:created>
  <dcterms:modified xsi:type="dcterms:W3CDTF">2020-05-29T02:38:00Z</dcterms:modified>
</cp:coreProperties>
</file>