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82"/>
        <w:rPr>
          <w:rFonts w:hint="eastAsia" w:ascii="宋体" w:hAnsi="宋体"/>
          <w:b/>
        </w:rPr>
      </w:pPr>
      <w:r>
        <w:rPr>
          <w:b/>
        </w:rPr>
        <w:t>附件</w:t>
      </w:r>
      <w:r>
        <w:rPr>
          <w:rFonts w:hint="eastAsia"/>
          <w:b/>
        </w:rPr>
        <w:t>1：</w:t>
      </w:r>
      <w:r>
        <w:rPr>
          <w:rFonts w:hint="eastAsia" w:ascii="宋体" w:hAnsi="宋体"/>
          <w:b/>
        </w:rPr>
        <w:t>招标文件购买信息登记表</w:t>
      </w:r>
    </w:p>
    <w:p>
      <w:pPr>
        <w:ind w:firstLine="480"/>
        <w:jc w:val="center"/>
        <w:rPr>
          <w:rFonts w:hint="eastAsia"/>
        </w:rPr>
      </w:pPr>
    </w:p>
    <w:p>
      <w:pPr>
        <w:ind w:firstLine="480"/>
        <w:jc w:val="center"/>
        <w:rPr>
          <w:rFonts w:hint="eastAsia"/>
        </w:rPr>
      </w:pPr>
    </w:p>
    <w:p>
      <w:pPr>
        <w:ind w:firstLine="480"/>
        <w:jc w:val="center"/>
      </w:pPr>
      <w:r>
        <w:t>国家高速公路银百线安康至岚皋（陕渝界）公路</w:t>
      </w:r>
    </w:p>
    <w:p>
      <w:pPr>
        <w:ind w:firstLine="480"/>
        <w:jc w:val="center"/>
        <w:rPr>
          <w:rFonts w:hint="eastAsia"/>
        </w:rPr>
      </w:pPr>
      <w:r>
        <w:t>安康至岚皋段桥梁荷载试验检测服务</w:t>
      </w:r>
    </w:p>
    <w:p>
      <w:pPr>
        <w:ind w:firstLine="480"/>
        <w:jc w:val="center"/>
      </w:pPr>
      <w:r>
        <w:t>招标文件购买信息登记表</w:t>
      </w:r>
    </w:p>
    <w:tbl>
      <w:tblPr>
        <w:tblStyle w:val="2"/>
        <w:tblW w:w="8390" w:type="dxa"/>
        <w:tblInd w:w="1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98" w:type="dxa"/>
            <w:noWrap w:val="0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</w:pPr>
            <w:r>
              <w:t>购买</w:t>
            </w:r>
            <w:r>
              <w:rPr>
                <w:rFonts w:hint="eastAsia"/>
              </w:rPr>
              <w:t>标段</w:t>
            </w:r>
          </w:p>
        </w:tc>
        <w:tc>
          <w:tcPr>
            <w:tcW w:w="6192" w:type="dxa"/>
            <w:noWrap w:val="0"/>
            <w:vAlign w:val="center"/>
          </w:tcPr>
          <w:p>
            <w:pPr>
              <w:ind w:firstLine="480"/>
              <w:jc w:val="center"/>
            </w:pPr>
            <w:r>
              <w:rPr>
                <w:rFonts w:hint="eastAsia"/>
              </w:rPr>
              <w:t>AL-HZ</w:t>
            </w:r>
            <w:r>
              <w:rPr>
                <w:rFonts w:hint="eastAsia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98" w:type="dxa"/>
            <w:noWrap w:val="0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b/>
              </w:rPr>
            </w:pPr>
            <w:r>
              <w:rPr>
                <w:b/>
              </w:rPr>
              <w:t>投标人单位名称</w:t>
            </w:r>
          </w:p>
        </w:tc>
        <w:tc>
          <w:tcPr>
            <w:tcW w:w="6192" w:type="dxa"/>
            <w:noWrap w:val="0"/>
            <w:vAlign w:val="center"/>
          </w:tcPr>
          <w:p>
            <w:pPr>
              <w:ind w:firstLine="48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98" w:type="dxa"/>
            <w:noWrap w:val="0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</w:pPr>
            <w:r>
              <w:t>联系人姓名</w:t>
            </w:r>
          </w:p>
        </w:tc>
        <w:tc>
          <w:tcPr>
            <w:tcW w:w="6192" w:type="dxa"/>
            <w:noWrap w:val="0"/>
            <w:vAlign w:val="center"/>
          </w:tcPr>
          <w:p>
            <w:pPr>
              <w:ind w:firstLine="48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198" w:type="dxa"/>
            <w:noWrap w:val="0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b/>
              </w:rPr>
            </w:pPr>
            <w:r>
              <w:rPr>
                <w:b/>
              </w:rPr>
              <w:t>手机</w:t>
            </w:r>
          </w:p>
        </w:tc>
        <w:tc>
          <w:tcPr>
            <w:tcW w:w="6192" w:type="dxa"/>
            <w:noWrap w:val="0"/>
            <w:vAlign w:val="center"/>
          </w:tcPr>
          <w:p>
            <w:pPr>
              <w:ind w:firstLine="48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198" w:type="dxa"/>
            <w:noWrap w:val="0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</w:pPr>
            <w:r>
              <w:t>固定电话</w:t>
            </w:r>
          </w:p>
        </w:tc>
        <w:tc>
          <w:tcPr>
            <w:tcW w:w="6192" w:type="dxa"/>
            <w:noWrap w:val="0"/>
            <w:vAlign w:val="center"/>
          </w:tcPr>
          <w:p>
            <w:pPr>
              <w:ind w:firstLine="48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198" w:type="dxa"/>
            <w:noWrap w:val="0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</w:pPr>
            <w:r>
              <w:t>传真</w:t>
            </w:r>
          </w:p>
        </w:tc>
        <w:tc>
          <w:tcPr>
            <w:tcW w:w="6192" w:type="dxa"/>
            <w:noWrap w:val="0"/>
            <w:vAlign w:val="center"/>
          </w:tcPr>
          <w:p>
            <w:pPr>
              <w:ind w:firstLine="48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8" w:type="dxa"/>
            <w:noWrap w:val="0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b/>
              </w:rPr>
            </w:pPr>
            <w:r>
              <w:rPr>
                <w:b/>
              </w:rPr>
              <w:t>电子邮箱</w:t>
            </w:r>
          </w:p>
        </w:tc>
        <w:tc>
          <w:tcPr>
            <w:tcW w:w="6192" w:type="dxa"/>
            <w:noWrap w:val="0"/>
            <w:vAlign w:val="center"/>
          </w:tcPr>
          <w:p>
            <w:pPr>
              <w:ind w:firstLine="48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198" w:type="dxa"/>
            <w:noWrap w:val="0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</w:pPr>
            <w:r>
              <w:t>备注</w:t>
            </w:r>
          </w:p>
        </w:tc>
        <w:tc>
          <w:tcPr>
            <w:tcW w:w="6192" w:type="dxa"/>
            <w:noWrap w:val="0"/>
            <w:vAlign w:val="center"/>
          </w:tcPr>
          <w:p>
            <w:pPr>
              <w:ind w:firstLine="480"/>
              <w:jc w:val="center"/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1F0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611" w:firstLineChars="200"/>
      <w:jc w:val="both"/>
    </w:pPr>
    <w:rPr>
      <w:rFonts w:ascii="Times New Roman" w:hAnsi="Times New Roman" w:eastAsia="宋体" w:cs="Times New Roman"/>
      <w:kern w:val="2"/>
      <w:sz w:val="24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想飞的蛐蛐</cp:lastModifiedBy>
  <dcterms:modified xsi:type="dcterms:W3CDTF">2020-05-14T08:13:13Z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