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7C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4</w:t>
      </w:r>
    </w:p>
    <w:p w14:paraId="0DE9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E9E5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陕西省交通运输厅拟修订的行政规范性文件目录</w:t>
      </w:r>
    </w:p>
    <w:bookmarkEnd w:id="0"/>
    <w:tbl>
      <w:tblPr>
        <w:tblStyle w:val="5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6653"/>
        <w:gridCol w:w="3743"/>
        <w:gridCol w:w="3006"/>
      </w:tblGrid>
      <w:tr w14:paraId="05C8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5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A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3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1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规范性文件编号</w:t>
            </w:r>
          </w:p>
        </w:tc>
      </w:tr>
      <w:tr w14:paraId="2006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96B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74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陕西省交通运输厅关于印发《陕西省农村公路建设质量管理实施办法》的通知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E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陕交发〔2019〕52号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0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16-70〔2019〕7号</w:t>
            </w:r>
          </w:p>
        </w:tc>
      </w:tr>
      <w:tr w14:paraId="20BA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541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11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陕西省交通运输厅关于印发《陕西省农村公路建设质量监督检查实施意见》的通知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陕交发〔2019〕69号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7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16-71〔2019〕8号</w:t>
            </w:r>
          </w:p>
        </w:tc>
      </w:tr>
      <w:tr w14:paraId="37EB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506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2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陕西省交通运输厅关于印发《陕西省渡口渡船安全管理规定（试行）》的通知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6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陕交发〔2022〕72号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14-15〔2022〕8号</w:t>
            </w:r>
          </w:p>
        </w:tc>
      </w:tr>
      <w:tr w14:paraId="42B7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03C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01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陕西省交通运输厅关于印发《陕西省水路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  <w:lang w:val="en-US" w:eastAsia="zh-CN" w:bidi="ar"/>
              </w:rPr>
              <w:t>运输市场信用信息管理实施细则（试行）》的通知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E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陕交发〔2022〕73号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A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14-16〔2022〕9号</w:t>
            </w:r>
          </w:p>
        </w:tc>
      </w:tr>
      <w:tr w14:paraId="09B2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663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7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6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陕西省交通运输厅关于印发《陕西省高速公路服务区服务质量评价办法（试行）》的通知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C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陕交发〔2022〕125号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1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14-24〔2022〕13号</w:t>
            </w:r>
          </w:p>
        </w:tc>
      </w:tr>
    </w:tbl>
    <w:p w14:paraId="7E9F6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63FE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B915C4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748CED"/>
    <w:sectPr>
      <w:headerReference r:id="rId3" w:type="default"/>
      <w:footerReference r:id="rId4" w:type="default"/>
      <w:pgSz w:w="16838" w:h="11905" w:orient="landscape"/>
      <w:pgMar w:top="1587" w:right="1701" w:bottom="1474" w:left="1417" w:header="850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09D65">
    <w:pPr>
      <w:pStyle w:val="3"/>
      <w:tabs>
        <w:tab w:val="left" w:pos="1535"/>
        <w:tab w:val="left" w:pos="3466"/>
        <w:tab w:val="left" w:pos="6472"/>
        <w:tab w:val="clear" w:pos="4153"/>
        <w:tab w:val="clear" w:pos="8306"/>
      </w:tabs>
      <w:ind w:right="360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DE44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4DE44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A78054">
    <w:pPr>
      <w:pStyle w:val="3"/>
      <w:tabs>
        <w:tab w:val="left" w:pos="1535"/>
        <w:tab w:val="left" w:pos="3466"/>
        <w:tab w:val="left" w:pos="6472"/>
        <w:tab w:val="clear" w:pos="4153"/>
        <w:tab w:val="clear" w:pos="8306"/>
      </w:tabs>
      <w:ind w:right="36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cs="宋体"/>
        <w:sz w:val="28"/>
        <w:szCs w:val="28"/>
        <w:lang w:eastAsia="zh-CN"/>
      </w:rPr>
      <w:tab/>
    </w:r>
    <w:r>
      <w:rPr>
        <w:rFonts w:hint="eastAsia" w:ascii="宋体" w:hAnsi="宋体" w:cs="宋体"/>
        <w:sz w:val="28"/>
        <w:szCs w:val="2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E31C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A9065"/>
    <w:multiLevelType w:val="singleLevel"/>
    <w:tmpl w:val="147A9065"/>
    <w:lvl w:ilvl="0" w:tentative="0">
      <w:start w:val="1"/>
      <w:numFmt w:val="decimal"/>
      <w:suff w:val="nothing"/>
      <w:lvlText w:val="%1"/>
      <w:lvlJc w:val="left"/>
      <w:pPr>
        <w:ind w:left="0" w:firstLine="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25A48"/>
    <w:rsid w:val="0AF1686C"/>
    <w:rsid w:val="1002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2026-01-12T03:23:00Z</dcterms:created>
  <dc:creator>浅痕</dc:creator>
  <cp:lastModifiedBy>浅痕</cp:lastModifiedBy>
  <dcterms:modified xsi:type="dcterms:W3CDTF">2026-01-12T03:24:05Z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DBD8222A6B054F0A8D0CFDCE2F5A7B16_11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