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E2637">
      <w:pPr>
        <w:bidi w:val="0"/>
        <w:spacing w:before="0" w:after="0"/>
        <w:ind w:left="960" w:hanging="960" w:hanging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附件7</w:t>
      </w:r>
    </w:p>
    <w:tbl>
      <w:tblPr>
        <w:tblStyle w:val="3"/>
        <w:tblW w:w="9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125"/>
        <w:gridCol w:w="705"/>
        <w:gridCol w:w="1860"/>
        <w:gridCol w:w="765"/>
        <w:gridCol w:w="1185"/>
        <w:gridCol w:w="1230"/>
        <w:gridCol w:w="1125"/>
        <w:gridCol w:w="1084"/>
      </w:tblGrid>
      <w:tr w14:paraId="3691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0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F4F39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外商投资国内水路运输企业汇总表</w:t>
            </w:r>
          </w:p>
          <w:p w14:paraId="08044B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600" w:lineRule="exact"/>
              <w:ind w:leftChars="0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填报单位(盖章):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填报人：  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联系方式：</w:t>
            </w:r>
          </w:p>
        </w:tc>
      </w:tr>
      <w:tr w14:paraId="140A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34DB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80B5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B252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6EC91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国内水路运输经营许可证编号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140C4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DF46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主要外资股东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66277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外资股比情况（%）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B0D6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外资股东投资类型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28A91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引入外资报批情况</w:t>
            </w:r>
          </w:p>
        </w:tc>
      </w:tr>
      <w:tr w14:paraId="0D23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82763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C65B6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ADDFF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9C27B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56A34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6D379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BC44D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69DFA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F4F7C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F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101B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A6DE1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8EE2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7A426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A5848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DFD3A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69B30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2EEFB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08467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E6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EAF25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B43D9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1E7EF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851DC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CCA48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4BC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8FD05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3488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60389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A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24E48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5E42A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D8F6E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8277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14AEB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0E49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CC520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2123E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C629D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B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DABBB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98901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FD34C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C39F6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2C6BD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357C3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D5C25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F4B3F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81E6E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4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CE21A">
            <w:pPr>
              <w:keepNext w:val="0"/>
              <w:keepLines w:val="0"/>
              <w:widowControl/>
              <w:suppressLineNumbers w:val="0"/>
              <w:spacing w:before="0"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4B4C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FBB8C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8AEF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CB39F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9C3DA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3D1B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E17D4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048E4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2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6AD03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82C03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E9244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FEB30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71B11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54AD8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76277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F41C2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5CE58">
            <w:pPr>
              <w:spacing w:before="0" w:after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4ABD1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exact"/>
        <w:ind w:left="960" w:hanging="960" w:hangingChars="4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 w:bidi="ar-SA"/>
        </w:rPr>
        <w:t>说明：1.“外资股东投资类型”按“①外商直接投资的（含公司成立时或成立后外商直接投资的）”“②境外上市发行外资股的”“③引进境外战略投资者的（外国投资者对公司进行一定规模的中长期战略性并购投资，规定增持或减持股份有关要求的）”“④母公司通过上述三种方式引入外资的”等四种类型填写，不限于一种；</w:t>
      </w:r>
    </w:p>
    <w:p w14:paraId="38A9BA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exact"/>
        <w:ind w:left="958" w:leftChars="342" w:hanging="240" w:hangingChars="1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 w:bidi="ar-SA"/>
        </w:rPr>
        <w:t>“引入外资报批情况”填写引入外资时，经审批的交通（水路）主管部门、批准文件名及文号。</w:t>
      </w:r>
    </w:p>
    <w:p w14:paraId="30C5C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 w:bidi="ar-SA"/>
        </w:rPr>
      </w:pPr>
    </w:p>
    <w:p w14:paraId="76FE46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 w:bidi="ar-SA"/>
        </w:rPr>
      </w:pPr>
    </w:p>
    <w:p w14:paraId="055E7A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E1DBC"/>
    <w:rsid w:val="2B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2025-08-16T09:06:00Z</dcterms:created>
  <dc:creator>mr.Deja Vu</dc:creator>
  <cp:lastModifiedBy>mr.Deja Vu</cp:lastModifiedBy>
  <dcterms:modified xsi:type="dcterms:W3CDTF">2025-08-16T09:06:59Z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FEAF7E6A70B44A9D8D6605702ABA13CE_11</vt:lpwstr>
  </property>
  <property fmtid="{D5CDD505-2E9C-101B-9397-08002B2CF9AE}" pid="4" name="KSOTemplateDocerSaveRecord">
    <vt:lpwstr>eyJoZGlkIjoiZTRlZDA2YTNlMGM4M2VjN2Q4NzQ1Yjc4ZmFlOTA5MzEiLCJ1c2VySWQiOiI0NDc5NjIwOTEifQ==</vt:lpwstr>
  </property>
</Properties>
</file>