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both"/>
        <w:rPr>
          <w:rFonts w:ascii="宋体" w:hAnsi="宋体" w:cs="宋体"/>
          <w:sz w:val="44"/>
          <w:szCs w:val="44"/>
        </w:rPr>
      </w:pPr>
    </w:p>
    <w:p>
      <w:pPr>
        <w:jc w:val="both"/>
        <w:rPr>
          <w:rFonts w:ascii="宋体" w:hAnsi="宋体" w:cs="宋体"/>
          <w:sz w:val="44"/>
          <w:szCs w:val="44"/>
        </w:rPr>
      </w:pPr>
    </w:p>
    <w:p>
      <w:pPr>
        <w:ind w:firstLine="640" w:firstLineChars="200"/>
        <w:jc w:val="center"/>
        <w:rPr>
          <w:rFonts w:hint="eastAsia" w:ascii="楷体_GB2312" w:hAnsi="楷体_GB2312" w:eastAsia="楷体_GB2312" w:cs="楷体_GB2312"/>
          <w:b/>
          <w:bCs/>
          <w:color w:val="333333"/>
          <w:sz w:val="44"/>
          <w:szCs w:val="44"/>
          <w:shd w:val="clear" w:color="auto" w:fill="FFFFFF"/>
        </w:rPr>
      </w:pPr>
      <w:r>
        <w:rPr>
          <w:rFonts w:hint="eastAsia" w:ascii="楷体_GB2312" w:hAnsi="楷体_GB2312" w:eastAsia="楷体_GB2312" w:cs="楷体_GB2312"/>
          <w:b/>
          <w:bCs/>
          <w:color w:val="333333"/>
          <w:sz w:val="44"/>
          <w:szCs w:val="44"/>
          <w:shd w:val="clear" w:color="auto" w:fill="FFFFFF"/>
        </w:rPr>
        <w:t>陕西省小型客船运输管理办法</w:t>
      </w:r>
    </w:p>
    <w:p>
      <w:pPr>
        <w:ind w:firstLine="640" w:firstLineChars="200"/>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 xml:space="preserve"> (202</w:t>
      </w:r>
      <w:r>
        <w:rPr>
          <w:rFonts w:hint="eastAsia" w:ascii="楷体_GB2312" w:hAnsi="楷体_GB2312" w:eastAsia="楷体_GB2312" w:cs="楷体_GB2312"/>
          <w:color w:val="333333"/>
          <w:sz w:val="32"/>
          <w:szCs w:val="32"/>
          <w:shd w:val="clear" w:color="auto" w:fill="FFFFFF"/>
          <w:lang w:val="en-US" w:eastAsia="zh-CN"/>
        </w:rPr>
        <w:t>4</w:t>
      </w:r>
      <w:r>
        <w:rPr>
          <w:rFonts w:hint="eastAsia" w:ascii="楷体_GB2312" w:hAnsi="楷体_GB2312" w:eastAsia="楷体_GB2312" w:cs="楷体_GB2312"/>
          <w:color w:val="333333"/>
          <w:sz w:val="32"/>
          <w:szCs w:val="32"/>
          <w:shd w:val="clear" w:color="auto" w:fill="FFFFFF"/>
        </w:rPr>
        <w:t>年</w:t>
      </w:r>
      <w:r>
        <w:rPr>
          <w:rFonts w:hint="eastAsia" w:ascii="楷体_GB2312" w:hAnsi="楷体_GB2312" w:eastAsia="楷体_GB2312" w:cs="楷体_GB2312"/>
          <w:color w:val="333333"/>
          <w:sz w:val="32"/>
          <w:szCs w:val="32"/>
          <w:shd w:val="clear" w:color="auto" w:fill="FFFFFF"/>
          <w:lang w:val="en-US" w:eastAsia="zh-CN"/>
        </w:rPr>
        <w:t>2</w:t>
      </w:r>
      <w:r>
        <w:rPr>
          <w:rFonts w:hint="eastAsia" w:ascii="楷体_GB2312" w:hAnsi="楷体_GB2312" w:eastAsia="楷体_GB2312" w:cs="楷体_GB2312"/>
          <w:color w:val="333333"/>
          <w:sz w:val="32"/>
          <w:szCs w:val="32"/>
          <w:shd w:val="clear" w:color="auto" w:fill="FFFFFF"/>
        </w:rPr>
        <w:t>月</w:t>
      </w:r>
      <w:r>
        <w:rPr>
          <w:rFonts w:hint="eastAsia" w:ascii="楷体_GB2312" w:hAnsi="楷体_GB2312" w:eastAsia="楷体_GB2312" w:cs="楷体_GB2312"/>
          <w:color w:val="333333"/>
          <w:sz w:val="32"/>
          <w:szCs w:val="32"/>
          <w:shd w:val="clear" w:color="auto" w:fill="FFFFFF"/>
          <w:lang w:val="en-US" w:eastAsia="zh-CN"/>
        </w:rPr>
        <w:t>4</w:t>
      </w:r>
      <w:r>
        <w:rPr>
          <w:rFonts w:hint="eastAsia" w:ascii="楷体_GB2312" w:hAnsi="楷体_GB2312" w:eastAsia="楷体_GB2312" w:cs="楷体_GB2312"/>
          <w:color w:val="333333"/>
          <w:sz w:val="32"/>
          <w:szCs w:val="32"/>
          <w:shd w:val="clear" w:color="auto" w:fill="FFFFFF"/>
        </w:rPr>
        <w:t>日陕西省人民政府令第2</w:t>
      </w:r>
      <w:r>
        <w:rPr>
          <w:rFonts w:hint="eastAsia" w:ascii="楷体_GB2312" w:hAnsi="楷体_GB2312" w:eastAsia="楷体_GB2312" w:cs="楷体_GB2312"/>
          <w:color w:val="333333"/>
          <w:sz w:val="32"/>
          <w:szCs w:val="32"/>
          <w:shd w:val="clear" w:color="auto" w:fill="FFFFFF"/>
          <w:lang w:val="en-US" w:eastAsia="zh-CN"/>
        </w:rPr>
        <w:t>40</w:t>
      </w:r>
      <w:r>
        <w:rPr>
          <w:rFonts w:hint="eastAsia" w:ascii="楷体_GB2312" w:hAnsi="楷体_GB2312" w:eastAsia="楷体_GB2312" w:cs="楷体_GB2312"/>
          <w:color w:val="333333"/>
          <w:sz w:val="32"/>
          <w:szCs w:val="32"/>
          <w:shd w:val="clear" w:color="auto" w:fill="FFFFFF"/>
        </w:rPr>
        <w:t>号</w:t>
      </w:r>
      <w:r>
        <w:rPr>
          <w:rFonts w:hint="eastAsia" w:ascii="楷体_GB2312" w:hAnsi="楷体" w:eastAsia="楷体_GB2312" w:cs="Times New Roman"/>
          <w:color w:val="000000"/>
          <w:kern w:val="0"/>
          <w:sz w:val="32"/>
          <w:szCs w:val="31"/>
        </w:rPr>
        <w:t>公布  自202</w:t>
      </w:r>
      <w:r>
        <w:rPr>
          <w:rFonts w:hint="eastAsia" w:ascii="楷体_GB2312" w:hAnsi="楷体" w:eastAsia="楷体_GB2312" w:cs="Times New Roman"/>
          <w:color w:val="000000"/>
          <w:kern w:val="0"/>
          <w:sz w:val="32"/>
          <w:szCs w:val="31"/>
          <w:lang w:val="en-US" w:eastAsia="zh-CN"/>
        </w:rPr>
        <w:t>4</w:t>
      </w:r>
      <w:r>
        <w:rPr>
          <w:rFonts w:hint="eastAsia" w:ascii="楷体_GB2312" w:hAnsi="楷体" w:eastAsia="楷体_GB2312" w:cs="Times New Roman"/>
          <w:color w:val="000000"/>
          <w:kern w:val="0"/>
          <w:sz w:val="32"/>
          <w:szCs w:val="31"/>
        </w:rPr>
        <w:t>年</w:t>
      </w:r>
      <w:r>
        <w:rPr>
          <w:rFonts w:hint="eastAsia" w:ascii="楷体_GB2312" w:hAnsi="楷体" w:eastAsia="楷体_GB2312" w:cs="Times New Roman"/>
          <w:color w:val="000000"/>
          <w:kern w:val="0"/>
          <w:sz w:val="32"/>
          <w:szCs w:val="31"/>
          <w:lang w:val="en-US" w:eastAsia="zh-CN"/>
        </w:rPr>
        <w:t>4</w:t>
      </w:r>
      <w:r>
        <w:rPr>
          <w:rFonts w:hint="eastAsia" w:ascii="楷体_GB2312" w:hAnsi="楷体" w:eastAsia="楷体_GB2312" w:cs="Times New Roman"/>
          <w:color w:val="000000"/>
          <w:kern w:val="0"/>
          <w:sz w:val="32"/>
          <w:szCs w:val="31"/>
        </w:rPr>
        <w:t>月</w:t>
      </w:r>
      <w:r>
        <w:rPr>
          <w:rFonts w:hint="eastAsia" w:ascii="楷体_GB2312" w:hAnsi="楷体" w:eastAsia="楷体_GB2312" w:cs="Times New Roman"/>
          <w:color w:val="000000"/>
          <w:kern w:val="0"/>
          <w:sz w:val="32"/>
          <w:szCs w:val="31"/>
          <w:lang w:val="en-US" w:eastAsia="zh-CN"/>
        </w:rPr>
        <w:t>1</w:t>
      </w:r>
      <w:r>
        <w:rPr>
          <w:rFonts w:hint="eastAsia" w:ascii="楷体_GB2312" w:hAnsi="楷体" w:eastAsia="楷体_GB2312" w:cs="Times New Roman"/>
          <w:color w:val="000000"/>
          <w:kern w:val="0"/>
          <w:sz w:val="32"/>
          <w:szCs w:val="31"/>
        </w:rPr>
        <w:t>日起施行</w:t>
      </w:r>
      <w:r>
        <w:rPr>
          <w:rFonts w:hint="eastAsia" w:ascii="楷体_GB2312" w:hAnsi="楷体_GB2312" w:eastAsia="楷体_GB2312" w:cs="楷体_GB2312"/>
          <w:color w:val="333333"/>
          <w:sz w:val="32"/>
          <w:szCs w:val="32"/>
          <w:shd w:val="clear" w:color="auto" w:fill="FFFFFF"/>
        </w:rPr>
        <w:t>)</w:t>
      </w:r>
    </w:p>
    <w:p>
      <w:pPr>
        <w:ind w:firstLine="640" w:firstLineChars="200"/>
        <w:rPr>
          <w:rFonts w:hint="eastAsia" w:ascii="黑体" w:hAnsi="黑体" w:eastAsia="黑体" w:cs="黑体"/>
          <w:b/>
          <w:bCs/>
          <w:color w:val="333333"/>
          <w:sz w:val="32"/>
          <w:szCs w:val="32"/>
          <w:shd w:val="clear" w:color="auto" w:fill="FFFFFF"/>
        </w:rPr>
      </w:pPr>
    </w:p>
    <w:p>
      <w:pPr>
        <w:ind w:firstLine="640" w:firstLineChars="200"/>
        <w:rPr>
          <w:rFonts w:hint="eastAsia" w:ascii="楷体_GB2312" w:hAnsi="楷体_GB2312" w:eastAsia="楷体_GB2312" w:cs="楷体_GB2312"/>
          <w:color w:val="333333"/>
          <w:sz w:val="32"/>
          <w:szCs w:val="32"/>
          <w:shd w:val="clear" w:color="auto" w:fill="FFFFFF"/>
        </w:rPr>
      </w:pPr>
      <w:bookmarkStart w:id="1" w:name="_GoBack"/>
      <w:r>
        <w:rPr>
          <w:rFonts w:hint="eastAsia" w:ascii="黑体" w:hAnsi="黑体" w:eastAsia="黑体" w:cs="黑体"/>
          <w:b/>
          <w:bCs/>
          <w:color w:val="333333"/>
          <w:sz w:val="32"/>
          <w:szCs w:val="32"/>
          <w:shd w:val="clear" w:color="auto" w:fill="FFFFFF"/>
        </w:rPr>
        <w:t>第一条</w:t>
      </w:r>
      <w:r>
        <w:rPr>
          <w:rFonts w:hint="eastAsia" w:ascii="楷体_GB2312" w:hAnsi="楷体_GB2312" w:eastAsia="楷体_GB2312" w:cs="楷体_GB2312"/>
          <w:color w:val="333333"/>
          <w:sz w:val="32"/>
          <w:szCs w:val="32"/>
          <w:shd w:val="clear" w:color="auto" w:fill="FFFFFF"/>
          <w:lang w:val="en-US" w:eastAsia="zh-CN"/>
        </w:rPr>
        <w:t xml:space="preserve"> </w:t>
      </w:r>
      <w:r>
        <w:rPr>
          <w:rFonts w:hint="eastAsia" w:ascii="楷体_GB2312" w:hAnsi="楷体_GB2312" w:eastAsia="楷体_GB2312" w:cs="楷体_GB2312"/>
          <w:color w:val="333333"/>
          <w:sz w:val="32"/>
          <w:szCs w:val="32"/>
          <w:shd w:val="clear" w:color="auto" w:fill="FFFFFF"/>
        </w:rPr>
        <w:t>为了规范小型客船运输经营行为，维护水路运输市场秩序，保障水路旅客运输安全，根据《国内水路运输管理条例》和有关法律、法规的规定，结合本省实际，制定本办法。</w:t>
      </w:r>
    </w:p>
    <w:p>
      <w:pPr>
        <w:ind w:firstLine="640" w:firstLineChars="200"/>
        <w:rPr>
          <w:rFonts w:hint="eastAsia" w:ascii="楷体_GB2312" w:hAnsi="楷体_GB2312" w:eastAsia="楷体_GB2312" w:cs="楷体_GB2312"/>
          <w:color w:val="333333"/>
          <w:sz w:val="32"/>
          <w:szCs w:val="32"/>
          <w:shd w:val="clear" w:color="auto" w:fill="FFFFFF"/>
        </w:rPr>
      </w:pPr>
      <w:r>
        <w:rPr>
          <w:rFonts w:hint="eastAsia" w:ascii="黑体" w:hAnsi="黑体" w:eastAsia="黑体" w:cs="黑体"/>
          <w:b/>
          <w:bCs/>
          <w:color w:val="333333"/>
          <w:sz w:val="32"/>
          <w:szCs w:val="32"/>
          <w:shd w:val="clear" w:color="auto" w:fill="FFFFFF"/>
        </w:rPr>
        <w:t>第二条</w:t>
      </w:r>
      <w:r>
        <w:rPr>
          <w:rFonts w:hint="eastAsia" w:ascii="楷体_GB2312" w:hAnsi="楷体_GB2312" w:eastAsia="楷体_GB2312" w:cs="楷体_GB2312"/>
          <w:color w:val="333333"/>
          <w:sz w:val="32"/>
          <w:szCs w:val="32"/>
          <w:shd w:val="clear" w:color="auto" w:fill="FFFFFF"/>
          <w:lang w:val="en-US" w:eastAsia="zh-CN"/>
        </w:rPr>
        <w:t xml:space="preserve"> </w:t>
      </w:r>
      <w:r>
        <w:rPr>
          <w:rFonts w:hint="eastAsia" w:ascii="楷体_GB2312" w:hAnsi="楷体_GB2312" w:eastAsia="楷体_GB2312" w:cs="楷体_GB2312"/>
          <w:color w:val="333333"/>
          <w:sz w:val="32"/>
          <w:szCs w:val="32"/>
          <w:shd w:val="clear" w:color="auto" w:fill="FFFFFF"/>
        </w:rPr>
        <w:t xml:space="preserve">本省行政区域通航水域内从事小型客船运输经营活动，适用本办法。 </w:t>
      </w:r>
    </w:p>
    <w:p>
      <w:pPr>
        <w:ind w:firstLine="640" w:firstLineChars="200"/>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本办法所称小型客船，是指核定载客12人以下从事旅客运输的经营性小型船舶和乡、镇客运渡船。</w:t>
      </w:r>
    </w:p>
    <w:p>
      <w:pPr>
        <w:ind w:firstLine="640" w:firstLineChars="200"/>
        <w:rPr>
          <w:rFonts w:hint="eastAsia" w:ascii="楷体_GB2312" w:hAnsi="楷体_GB2312" w:eastAsia="楷体_GB2312" w:cs="楷体_GB2312"/>
          <w:color w:val="333333"/>
          <w:sz w:val="32"/>
          <w:szCs w:val="32"/>
          <w:shd w:val="clear" w:color="auto" w:fill="FFFFFF"/>
        </w:rPr>
      </w:pPr>
      <w:r>
        <w:rPr>
          <w:rFonts w:hint="eastAsia" w:ascii="黑体" w:hAnsi="黑体" w:eastAsia="黑体" w:cs="黑体"/>
          <w:b/>
          <w:bCs/>
          <w:color w:val="333333"/>
          <w:sz w:val="32"/>
          <w:szCs w:val="32"/>
          <w:shd w:val="clear" w:color="auto" w:fill="FFFFFF"/>
        </w:rPr>
        <w:t>第三条</w:t>
      </w:r>
      <w:r>
        <w:rPr>
          <w:rFonts w:hint="eastAsia" w:ascii="楷体_GB2312" w:hAnsi="楷体_GB2312" w:eastAsia="楷体_GB2312" w:cs="楷体_GB2312"/>
          <w:color w:val="333333"/>
          <w:sz w:val="32"/>
          <w:szCs w:val="32"/>
          <w:shd w:val="clear" w:color="auto" w:fill="FFFFFF"/>
          <w:lang w:val="en-US" w:eastAsia="zh-CN"/>
        </w:rPr>
        <w:t xml:space="preserve"> </w:t>
      </w:r>
      <w:r>
        <w:rPr>
          <w:rFonts w:hint="eastAsia" w:ascii="楷体_GB2312" w:hAnsi="楷体_GB2312" w:eastAsia="楷体_GB2312" w:cs="楷体_GB2312"/>
          <w:color w:val="333333"/>
          <w:sz w:val="32"/>
          <w:szCs w:val="32"/>
          <w:shd w:val="clear" w:color="auto" w:fill="FFFFFF"/>
        </w:rPr>
        <w:t xml:space="preserve">省人民政府交通运输主管部门负责全省小型客船运输管理工作。设区的市、县（市、区）人民政府交通运输主管部门负责本行政区域内的小型客船运输管理工作。 </w:t>
      </w:r>
    </w:p>
    <w:p>
      <w:pPr>
        <w:ind w:firstLine="640" w:firstLineChars="200"/>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县级以上人民政府发展改革、财政、自然资源、水利、文化和旅游、应急管理、市场监管、消防救援等有关部门，在各自职责范围内，做好与小型客船运输管理的相关工作。</w:t>
      </w:r>
    </w:p>
    <w:p>
      <w:pPr>
        <w:ind w:firstLine="640" w:firstLineChars="200"/>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 xml:space="preserve">乡（镇）人民政府、街道办事处应当按照规定做好乡、镇客运渡船运输安全管理等工作。 </w:t>
      </w:r>
    </w:p>
    <w:p>
      <w:pPr>
        <w:ind w:firstLine="640" w:firstLineChars="200"/>
        <w:rPr>
          <w:rFonts w:hint="eastAsia" w:ascii="楷体_GB2312" w:hAnsi="楷体_GB2312" w:eastAsia="楷体_GB2312" w:cs="楷体_GB2312"/>
          <w:color w:val="333333"/>
          <w:sz w:val="32"/>
          <w:szCs w:val="32"/>
          <w:shd w:val="clear" w:color="auto" w:fill="FFFFFF"/>
        </w:rPr>
      </w:pPr>
      <w:r>
        <w:rPr>
          <w:rFonts w:hint="eastAsia" w:ascii="黑体" w:hAnsi="黑体" w:eastAsia="黑体" w:cs="黑体"/>
          <w:b/>
          <w:bCs/>
          <w:color w:val="333333"/>
          <w:sz w:val="32"/>
          <w:szCs w:val="32"/>
          <w:shd w:val="clear" w:color="auto" w:fill="FFFFFF"/>
        </w:rPr>
        <w:t>第四条</w:t>
      </w:r>
      <w:r>
        <w:rPr>
          <w:rFonts w:hint="eastAsia" w:ascii="楷体_GB2312" w:hAnsi="楷体_GB2312" w:eastAsia="楷体_GB2312" w:cs="楷体_GB2312"/>
          <w:color w:val="333333"/>
          <w:sz w:val="32"/>
          <w:szCs w:val="32"/>
          <w:shd w:val="clear" w:color="auto" w:fill="FFFFFF"/>
          <w:lang w:val="en-US" w:eastAsia="zh-CN"/>
        </w:rPr>
        <w:t xml:space="preserve"> </w:t>
      </w:r>
      <w:r>
        <w:rPr>
          <w:rFonts w:hint="eastAsia" w:ascii="楷体_GB2312" w:hAnsi="楷体_GB2312" w:eastAsia="楷体_GB2312" w:cs="楷体_GB2312"/>
          <w:color w:val="333333"/>
          <w:sz w:val="32"/>
          <w:szCs w:val="32"/>
          <w:shd w:val="clear" w:color="auto" w:fill="FFFFFF"/>
        </w:rPr>
        <w:t>县级以上人民政府应当鼓励和保护小型客船运输市场的公平竞争，禁止垄断和不正当竞争行为。</w:t>
      </w:r>
    </w:p>
    <w:p>
      <w:pPr>
        <w:ind w:firstLine="640" w:firstLineChars="200"/>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县级以上人民政府应当运用经济、技术政策等措施，支持和鼓励小型客船运输实行规模化、集约化、智能化经营；支持和鼓励运输经营者采用先进适用的小型客船运输设备和技术，保障运输安全，促进节约能源，减少污染物排放。</w:t>
      </w:r>
    </w:p>
    <w:p>
      <w:pPr>
        <w:ind w:firstLine="640" w:firstLineChars="200"/>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县级以上人民政府应当依法保护小型客船运输从业人员和旅客的合法权益。</w:t>
      </w:r>
    </w:p>
    <w:p>
      <w:pPr>
        <w:ind w:firstLine="640" w:firstLineChars="200"/>
        <w:rPr>
          <w:rFonts w:hint="eastAsia" w:ascii="楷体_GB2312" w:hAnsi="楷体_GB2312" w:eastAsia="楷体_GB2312" w:cs="楷体_GB2312"/>
          <w:color w:val="333333"/>
          <w:sz w:val="32"/>
          <w:szCs w:val="32"/>
          <w:shd w:val="clear" w:color="auto" w:fill="FFFFFF"/>
        </w:rPr>
      </w:pPr>
      <w:r>
        <w:rPr>
          <w:rFonts w:hint="eastAsia" w:ascii="黑体" w:hAnsi="黑体" w:eastAsia="黑体" w:cs="黑体"/>
          <w:b/>
          <w:bCs/>
          <w:color w:val="333333"/>
          <w:sz w:val="32"/>
          <w:szCs w:val="32"/>
          <w:shd w:val="clear" w:color="auto" w:fill="FFFFFF"/>
        </w:rPr>
        <w:t>第五条</w:t>
      </w:r>
      <w:r>
        <w:rPr>
          <w:rFonts w:hint="eastAsia" w:ascii="楷体_GB2312" w:hAnsi="楷体_GB2312" w:eastAsia="楷体_GB2312" w:cs="楷体_GB2312"/>
          <w:color w:val="333333"/>
          <w:sz w:val="32"/>
          <w:szCs w:val="32"/>
          <w:shd w:val="clear" w:color="auto" w:fill="FFFFFF"/>
          <w:lang w:val="en-US" w:eastAsia="zh-CN"/>
        </w:rPr>
        <w:t xml:space="preserve"> </w:t>
      </w:r>
      <w:r>
        <w:rPr>
          <w:rFonts w:hint="eastAsia" w:ascii="楷体_GB2312" w:hAnsi="楷体_GB2312" w:eastAsia="楷体_GB2312" w:cs="楷体_GB2312"/>
          <w:color w:val="333333"/>
          <w:sz w:val="32"/>
          <w:szCs w:val="32"/>
          <w:shd w:val="clear" w:color="auto" w:fill="FFFFFF"/>
        </w:rPr>
        <w:t>鼓励在小型客船上依法安装并使用船载卫星定位系统，鼓励小型客船智能化。</w:t>
      </w:r>
    </w:p>
    <w:p>
      <w:pPr>
        <w:ind w:firstLine="640" w:firstLineChars="200"/>
        <w:rPr>
          <w:rFonts w:hint="eastAsia" w:ascii="楷体_GB2312" w:hAnsi="楷体_GB2312" w:eastAsia="楷体_GB2312" w:cs="楷体_GB2312"/>
          <w:color w:val="333333"/>
          <w:sz w:val="32"/>
          <w:szCs w:val="32"/>
          <w:shd w:val="clear" w:color="auto" w:fill="FFFFFF"/>
        </w:rPr>
      </w:pPr>
      <w:r>
        <w:rPr>
          <w:rFonts w:hint="eastAsia" w:ascii="黑体" w:hAnsi="黑体" w:eastAsia="黑体" w:cs="黑体"/>
          <w:b/>
          <w:bCs/>
          <w:color w:val="333333"/>
          <w:sz w:val="32"/>
          <w:szCs w:val="32"/>
          <w:shd w:val="clear" w:color="auto" w:fill="FFFFFF"/>
        </w:rPr>
        <w:t>第六条</w:t>
      </w:r>
      <w:r>
        <w:rPr>
          <w:rFonts w:hint="eastAsia" w:ascii="楷体_GB2312" w:hAnsi="楷体_GB2312" w:eastAsia="楷体_GB2312" w:cs="楷体_GB2312"/>
          <w:color w:val="333333"/>
          <w:sz w:val="32"/>
          <w:szCs w:val="32"/>
          <w:shd w:val="clear" w:color="auto" w:fill="FFFFFF"/>
          <w:lang w:val="en-US" w:eastAsia="zh-CN"/>
        </w:rPr>
        <w:t xml:space="preserve"> </w:t>
      </w:r>
      <w:r>
        <w:rPr>
          <w:rFonts w:hint="eastAsia" w:ascii="楷体_GB2312" w:hAnsi="楷体_GB2312" w:eastAsia="楷体_GB2312" w:cs="楷体_GB2312"/>
          <w:color w:val="333333"/>
          <w:sz w:val="32"/>
          <w:szCs w:val="32"/>
          <w:shd w:val="clear" w:color="auto" w:fill="FFFFFF"/>
        </w:rPr>
        <w:t>经营性小型船舶应当按照相关规定具有船舶检验证书和船舶登记证书。</w:t>
      </w:r>
    </w:p>
    <w:p>
      <w:pPr>
        <w:ind w:firstLine="640" w:firstLineChars="200"/>
        <w:rPr>
          <w:rFonts w:hint="eastAsia" w:ascii="楷体_GB2312" w:hAnsi="楷体_GB2312" w:eastAsia="楷体_GB2312" w:cs="楷体_GB2312"/>
          <w:color w:val="333333"/>
          <w:sz w:val="32"/>
          <w:szCs w:val="32"/>
          <w:shd w:val="clear" w:color="auto" w:fill="FFFFFF"/>
        </w:rPr>
      </w:pPr>
      <w:r>
        <w:rPr>
          <w:rFonts w:hint="eastAsia" w:ascii="黑体" w:hAnsi="黑体" w:eastAsia="黑体" w:cs="黑体"/>
          <w:b/>
          <w:bCs/>
          <w:color w:val="333333"/>
          <w:sz w:val="32"/>
          <w:szCs w:val="32"/>
          <w:shd w:val="clear" w:color="auto" w:fill="FFFFFF"/>
        </w:rPr>
        <w:t>第七条</w:t>
      </w:r>
      <w:r>
        <w:rPr>
          <w:rFonts w:hint="eastAsia" w:ascii="楷体_GB2312" w:hAnsi="楷体_GB2312" w:eastAsia="楷体_GB2312" w:cs="楷体_GB2312"/>
          <w:color w:val="333333"/>
          <w:sz w:val="32"/>
          <w:szCs w:val="32"/>
          <w:shd w:val="clear" w:color="auto" w:fill="FFFFFF"/>
          <w:lang w:val="en-US" w:eastAsia="zh-CN"/>
        </w:rPr>
        <w:t xml:space="preserve"> </w:t>
      </w:r>
      <w:r>
        <w:rPr>
          <w:rFonts w:hint="eastAsia" w:ascii="楷体_GB2312" w:hAnsi="楷体_GB2312" w:eastAsia="楷体_GB2312" w:cs="楷体_GB2312"/>
          <w:color w:val="333333"/>
          <w:sz w:val="32"/>
          <w:szCs w:val="32"/>
          <w:shd w:val="clear" w:color="auto" w:fill="FFFFFF"/>
        </w:rPr>
        <w:t>县级以上人民政府应当科学合理规划小型客船停靠站点、码头、停泊区域和航线（水域）。</w:t>
      </w:r>
    </w:p>
    <w:p>
      <w:pPr>
        <w:ind w:firstLine="640" w:firstLineChars="200"/>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设区的市交通运输主管部门应当根据运输发展和安全的需要划定通航水域，经设区的市人民政府批准并发布，并报上一级交通运输主管部门。</w:t>
      </w:r>
    </w:p>
    <w:p>
      <w:pPr>
        <w:ind w:firstLine="640" w:firstLineChars="200"/>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小型客船应当在划定的航线（水域）内开展运输经营活动。</w:t>
      </w:r>
    </w:p>
    <w:p>
      <w:pPr>
        <w:ind w:firstLine="640" w:firstLineChars="200"/>
        <w:rPr>
          <w:rFonts w:hint="eastAsia" w:ascii="楷体_GB2312" w:hAnsi="楷体_GB2312" w:eastAsia="楷体_GB2312" w:cs="楷体_GB2312"/>
          <w:color w:val="333333"/>
          <w:sz w:val="32"/>
          <w:szCs w:val="32"/>
          <w:shd w:val="clear" w:color="auto" w:fill="FFFFFF"/>
        </w:rPr>
      </w:pPr>
      <w:r>
        <w:rPr>
          <w:rFonts w:hint="eastAsia" w:ascii="黑体" w:hAnsi="黑体" w:eastAsia="黑体" w:cs="黑体"/>
          <w:b/>
          <w:bCs/>
          <w:color w:val="333333"/>
          <w:sz w:val="32"/>
          <w:szCs w:val="32"/>
          <w:shd w:val="clear" w:color="auto" w:fill="FFFFFF"/>
        </w:rPr>
        <w:t>第八条</w:t>
      </w:r>
      <w:r>
        <w:rPr>
          <w:rFonts w:hint="eastAsia" w:ascii="楷体_GB2312" w:hAnsi="楷体_GB2312" w:eastAsia="楷体_GB2312" w:cs="楷体_GB2312"/>
          <w:color w:val="333333"/>
          <w:sz w:val="32"/>
          <w:szCs w:val="32"/>
          <w:shd w:val="clear" w:color="auto" w:fill="FFFFFF"/>
          <w:lang w:val="en-US" w:eastAsia="zh-CN"/>
        </w:rPr>
        <w:t xml:space="preserve"> </w:t>
      </w:r>
      <w:r>
        <w:rPr>
          <w:rFonts w:hint="eastAsia" w:ascii="楷体_GB2312" w:hAnsi="楷体_GB2312" w:eastAsia="楷体_GB2312" w:cs="楷体_GB2312"/>
          <w:color w:val="333333"/>
          <w:sz w:val="32"/>
          <w:szCs w:val="32"/>
          <w:shd w:val="clear" w:color="auto" w:fill="FFFFFF"/>
        </w:rPr>
        <w:t xml:space="preserve">经营性小型船舶从事运输经营业务的，应当具备下列条件： </w:t>
      </w:r>
    </w:p>
    <w:p>
      <w:pPr>
        <w:ind w:firstLine="640" w:firstLineChars="200"/>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 xml:space="preserve">（一）依法取得企业法人资格； </w:t>
      </w:r>
    </w:p>
    <w:p>
      <w:pPr>
        <w:ind w:firstLine="640" w:firstLineChars="200"/>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（二）自有船舶运力不低于36客位；</w:t>
      </w:r>
    </w:p>
    <w:p>
      <w:pPr>
        <w:ind w:firstLine="640" w:firstLineChars="200"/>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 xml:space="preserve">（三）有符合要求的安全生产管理人员和船员，并与企业签订劳动合同; </w:t>
      </w:r>
    </w:p>
    <w:p>
      <w:pPr>
        <w:ind w:firstLine="640" w:firstLineChars="200"/>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 xml:space="preserve">（四）有符合安全要求的设施、设备，以及应急救援的船舶，确定为应急救援的船舶不得从事与应急救援无关的活动，并保持性能完好； </w:t>
      </w:r>
    </w:p>
    <w:p>
      <w:pPr>
        <w:ind w:firstLine="640" w:firstLineChars="200"/>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 xml:space="preserve">（五）有符合规定的安全生产责任体系和突发事件应急预案; </w:t>
      </w:r>
    </w:p>
    <w:p>
      <w:pPr>
        <w:ind w:firstLine="640" w:firstLineChars="200"/>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（六）法律、法规规定的其他条件。</w:t>
      </w:r>
    </w:p>
    <w:p>
      <w:pPr>
        <w:ind w:firstLine="640" w:firstLineChars="200"/>
        <w:rPr>
          <w:rFonts w:hint="eastAsia" w:ascii="楷体_GB2312" w:hAnsi="楷体_GB2312" w:eastAsia="楷体_GB2312" w:cs="楷体_GB2312"/>
          <w:color w:val="333333"/>
          <w:sz w:val="32"/>
          <w:szCs w:val="32"/>
          <w:shd w:val="clear" w:color="auto" w:fill="FFFFFF"/>
        </w:rPr>
      </w:pPr>
      <w:r>
        <w:rPr>
          <w:rFonts w:hint="eastAsia" w:ascii="黑体" w:hAnsi="黑体" w:eastAsia="黑体" w:cs="黑体"/>
          <w:b/>
          <w:bCs/>
          <w:color w:val="333333"/>
          <w:sz w:val="32"/>
          <w:szCs w:val="32"/>
          <w:shd w:val="clear" w:color="auto" w:fill="FFFFFF"/>
        </w:rPr>
        <w:t>第九条</w:t>
      </w:r>
      <w:r>
        <w:rPr>
          <w:rFonts w:hint="eastAsia" w:ascii="楷体_GB2312" w:hAnsi="楷体_GB2312" w:eastAsia="楷体_GB2312" w:cs="楷体_GB2312"/>
          <w:color w:val="333333"/>
          <w:sz w:val="32"/>
          <w:szCs w:val="32"/>
          <w:shd w:val="clear" w:color="auto" w:fill="FFFFFF"/>
          <w:lang w:val="en-US" w:eastAsia="zh-CN"/>
        </w:rPr>
        <w:t xml:space="preserve"> </w:t>
      </w:r>
      <w:r>
        <w:rPr>
          <w:rFonts w:hint="eastAsia" w:ascii="楷体_GB2312" w:hAnsi="楷体_GB2312" w:eastAsia="楷体_GB2312" w:cs="楷体_GB2312"/>
          <w:color w:val="333333"/>
          <w:sz w:val="32"/>
          <w:szCs w:val="32"/>
          <w:shd w:val="clear" w:color="auto" w:fill="FFFFFF"/>
        </w:rPr>
        <w:t xml:space="preserve">经营性小型船舶船员应当依法取得船员适任证书。渡船船员应当按照相关规定具备船员资格，持有相应船员证书。 </w:t>
      </w:r>
    </w:p>
    <w:p>
      <w:pPr>
        <w:ind w:firstLine="640" w:firstLineChars="200"/>
        <w:rPr>
          <w:rFonts w:hint="eastAsia" w:ascii="楷体_GB2312" w:hAnsi="楷体_GB2312" w:eastAsia="楷体_GB2312" w:cs="楷体_GB2312"/>
          <w:color w:val="333333"/>
          <w:sz w:val="32"/>
          <w:szCs w:val="32"/>
          <w:shd w:val="clear" w:color="auto" w:fill="FFFFFF"/>
        </w:rPr>
      </w:pPr>
      <w:r>
        <w:rPr>
          <w:rFonts w:hint="eastAsia" w:ascii="黑体" w:hAnsi="黑体" w:eastAsia="黑体" w:cs="黑体"/>
          <w:b/>
          <w:bCs/>
          <w:color w:val="333333"/>
          <w:sz w:val="32"/>
          <w:szCs w:val="32"/>
          <w:shd w:val="clear" w:color="auto" w:fill="FFFFFF"/>
        </w:rPr>
        <w:t>第十条</w:t>
      </w:r>
      <w:r>
        <w:rPr>
          <w:rFonts w:hint="eastAsia" w:ascii="楷体_GB2312" w:hAnsi="楷体_GB2312" w:eastAsia="楷体_GB2312" w:cs="楷体_GB2312"/>
          <w:color w:val="333333"/>
          <w:sz w:val="32"/>
          <w:szCs w:val="32"/>
          <w:shd w:val="clear" w:color="auto" w:fill="FFFFFF"/>
          <w:lang w:val="en-US" w:eastAsia="zh-CN"/>
        </w:rPr>
        <w:t xml:space="preserve"> </w:t>
      </w:r>
      <w:r>
        <w:rPr>
          <w:rFonts w:hint="eastAsia" w:ascii="楷体_GB2312" w:hAnsi="楷体_GB2312" w:eastAsia="楷体_GB2312" w:cs="楷体_GB2312"/>
          <w:color w:val="333333"/>
          <w:sz w:val="32"/>
          <w:szCs w:val="32"/>
          <w:shd w:val="clear" w:color="auto" w:fill="FFFFFF"/>
        </w:rPr>
        <w:t>从事小型船舶运输经营业务，应当依法向市场主体登记机关登记。市场主体登记机关、交通运输主管部门应当加强小型船舶运输市场主体的信息共享。</w:t>
      </w:r>
    </w:p>
    <w:p>
      <w:pPr>
        <w:ind w:firstLine="640" w:firstLineChars="200"/>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从事小型船舶运输经营业务的经营者，应当自市场主体设立登记之日起15日内，向所在地县级交通运输主管部门提交航线（水域）营运计划、经营场地（含停靠站点和码头）位置和面积等资料。</w:t>
      </w:r>
    </w:p>
    <w:p>
      <w:pPr>
        <w:ind w:firstLine="640" w:firstLineChars="200"/>
        <w:rPr>
          <w:rFonts w:hint="eastAsia" w:ascii="楷体_GB2312" w:hAnsi="楷体_GB2312" w:eastAsia="楷体_GB2312" w:cs="楷体_GB2312"/>
          <w:color w:val="333333"/>
          <w:sz w:val="32"/>
          <w:szCs w:val="32"/>
          <w:shd w:val="clear" w:color="auto" w:fill="FFFFFF"/>
        </w:rPr>
      </w:pPr>
      <w:r>
        <w:rPr>
          <w:rFonts w:hint="eastAsia" w:ascii="黑体" w:hAnsi="黑体" w:eastAsia="黑体" w:cs="黑体"/>
          <w:b/>
          <w:bCs/>
          <w:color w:val="333333"/>
          <w:sz w:val="32"/>
          <w:szCs w:val="32"/>
          <w:shd w:val="clear" w:color="auto" w:fill="FFFFFF"/>
        </w:rPr>
        <w:t>第十一条</w:t>
      </w:r>
      <w:r>
        <w:rPr>
          <w:rFonts w:hint="eastAsia" w:ascii="楷体_GB2312" w:hAnsi="楷体_GB2312" w:eastAsia="楷体_GB2312" w:cs="楷体_GB2312"/>
          <w:color w:val="333333"/>
          <w:sz w:val="32"/>
          <w:szCs w:val="32"/>
          <w:shd w:val="clear" w:color="auto" w:fill="FFFFFF"/>
          <w:lang w:val="en-US" w:eastAsia="zh-CN"/>
        </w:rPr>
        <w:t xml:space="preserve"> </w:t>
      </w:r>
      <w:r>
        <w:rPr>
          <w:rFonts w:hint="eastAsia" w:ascii="楷体_GB2312" w:hAnsi="楷体_GB2312" w:eastAsia="楷体_GB2312" w:cs="楷体_GB2312"/>
          <w:color w:val="333333"/>
          <w:sz w:val="32"/>
          <w:szCs w:val="32"/>
          <w:shd w:val="clear" w:color="auto" w:fill="FFFFFF"/>
        </w:rPr>
        <w:t>小型客船法定代表人变更、运力变更、航线变化等重大信息发生变化的，应当及时向所在地县级交通运输主管部门提交相应信息。</w:t>
      </w:r>
    </w:p>
    <w:p>
      <w:pPr>
        <w:ind w:firstLine="640" w:firstLineChars="200"/>
        <w:rPr>
          <w:rFonts w:hint="eastAsia" w:ascii="楷体_GB2312" w:hAnsi="楷体_GB2312" w:eastAsia="楷体_GB2312" w:cs="楷体_GB2312"/>
          <w:color w:val="333333"/>
          <w:sz w:val="32"/>
          <w:szCs w:val="32"/>
          <w:shd w:val="clear" w:color="auto" w:fill="FFFFFF"/>
        </w:rPr>
      </w:pPr>
      <w:r>
        <w:rPr>
          <w:rFonts w:hint="eastAsia" w:ascii="黑体" w:hAnsi="黑体" w:eastAsia="黑体" w:cs="黑体"/>
          <w:b/>
          <w:bCs/>
          <w:color w:val="333333"/>
          <w:sz w:val="32"/>
          <w:szCs w:val="32"/>
          <w:shd w:val="clear" w:color="auto" w:fill="FFFFFF"/>
        </w:rPr>
        <w:t>第十二条</w:t>
      </w:r>
      <w:r>
        <w:rPr>
          <w:rFonts w:hint="eastAsia" w:ascii="楷体_GB2312" w:hAnsi="楷体_GB2312" w:eastAsia="楷体_GB2312" w:cs="楷体_GB2312"/>
          <w:color w:val="333333"/>
          <w:sz w:val="32"/>
          <w:szCs w:val="32"/>
          <w:shd w:val="clear" w:color="auto" w:fill="FFFFFF"/>
          <w:lang w:val="en-US" w:eastAsia="zh-CN"/>
        </w:rPr>
        <w:t xml:space="preserve"> </w:t>
      </w:r>
      <w:r>
        <w:rPr>
          <w:rFonts w:hint="eastAsia" w:ascii="楷体_GB2312" w:hAnsi="楷体_GB2312" w:eastAsia="楷体_GB2312" w:cs="楷体_GB2312"/>
          <w:color w:val="333333"/>
          <w:sz w:val="32"/>
          <w:szCs w:val="32"/>
          <w:shd w:val="clear" w:color="auto" w:fill="FFFFFF"/>
        </w:rPr>
        <w:t>从事经营的小型船舶经营者应当承担运营安全主体责任，配备符合规定的安全人员，定期开展安全教育和技术培训。</w:t>
      </w:r>
    </w:p>
    <w:p>
      <w:pPr>
        <w:ind w:firstLine="640" w:firstLineChars="200"/>
        <w:rPr>
          <w:rFonts w:hint="eastAsia" w:ascii="楷体_GB2312" w:hAnsi="楷体_GB2312" w:eastAsia="楷体_GB2312" w:cs="楷体_GB2312"/>
          <w:color w:val="333333"/>
          <w:sz w:val="32"/>
          <w:szCs w:val="32"/>
          <w:shd w:val="clear" w:color="auto" w:fill="FFFFFF"/>
        </w:rPr>
      </w:pPr>
      <w:r>
        <w:rPr>
          <w:rFonts w:hint="eastAsia" w:ascii="黑体" w:hAnsi="黑体" w:eastAsia="黑体" w:cs="黑体"/>
          <w:b/>
          <w:bCs/>
          <w:color w:val="333333"/>
          <w:sz w:val="32"/>
          <w:szCs w:val="32"/>
          <w:shd w:val="clear" w:color="auto" w:fill="FFFFFF"/>
        </w:rPr>
        <w:t>第十三条</w:t>
      </w:r>
      <w:r>
        <w:rPr>
          <w:rFonts w:hint="eastAsia" w:ascii="楷体_GB2312" w:hAnsi="楷体_GB2312" w:eastAsia="楷体_GB2312" w:cs="楷体_GB2312"/>
          <w:color w:val="333333"/>
          <w:sz w:val="32"/>
          <w:szCs w:val="32"/>
          <w:shd w:val="clear" w:color="auto" w:fill="FFFFFF"/>
          <w:lang w:val="en-US" w:eastAsia="zh-CN"/>
        </w:rPr>
        <w:t xml:space="preserve"> </w:t>
      </w:r>
      <w:r>
        <w:rPr>
          <w:rFonts w:hint="eastAsia" w:ascii="楷体_GB2312" w:hAnsi="楷体_GB2312" w:eastAsia="楷体_GB2312" w:cs="楷体_GB2312"/>
          <w:color w:val="333333"/>
          <w:sz w:val="32"/>
          <w:szCs w:val="32"/>
          <w:shd w:val="clear" w:color="auto" w:fill="FFFFFF"/>
        </w:rPr>
        <w:t>从事经营的小型船舶经营者应当为其小型客船投保承运人责任保险或者取得相应的财务担保。</w:t>
      </w:r>
    </w:p>
    <w:p>
      <w:pPr>
        <w:ind w:firstLine="640" w:firstLineChars="200"/>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鼓励乡、镇客运渡船落实责任保险制度。</w:t>
      </w:r>
    </w:p>
    <w:p>
      <w:pPr>
        <w:ind w:firstLine="640" w:firstLineChars="200"/>
        <w:rPr>
          <w:rFonts w:hint="eastAsia" w:ascii="楷体_GB2312" w:hAnsi="楷体_GB2312" w:eastAsia="楷体_GB2312" w:cs="楷体_GB2312"/>
          <w:color w:val="333333"/>
          <w:sz w:val="32"/>
          <w:szCs w:val="32"/>
          <w:shd w:val="clear" w:color="auto" w:fill="FFFFFF"/>
        </w:rPr>
      </w:pPr>
      <w:r>
        <w:rPr>
          <w:rFonts w:hint="eastAsia" w:ascii="黑体" w:hAnsi="黑体" w:eastAsia="黑体" w:cs="黑体"/>
          <w:b/>
          <w:bCs/>
          <w:color w:val="333333"/>
          <w:sz w:val="32"/>
          <w:szCs w:val="32"/>
          <w:shd w:val="clear" w:color="auto" w:fill="FFFFFF"/>
        </w:rPr>
        <w:t>第十四条</w:t>
      </w:r>
      <w:r>
        <w:rPr>
          <w:rFonts w:hint="eastAsia" w:ascii="楷体_GB2312" w:hAnsi="楷体_GB2312" w:eastAsia="楷体_GB2312" w:cs="楷体_GB2312"/>
          <w:color w:val="333333"/>
          <w:sz w:val="32"/>
          <w:szCs w:val="32"/>
          <w:shd w:val="clear" w:color="auto" w:fill="FFFFFF"/>
          <w:lang w:val="en-US" w:eastAsia="zh-CN"/>
        </w:rPr>
        <w:t xml:space="preserve"> </w:t>
      </w:r>
      <w:r>
        <w:rPr>
          <w:rFonts w:hint="eastAsia" w:ascii="楷体_GB2312" w:hAnsi="楷体_GB2312" w:eastAsia="楷体_GB2312" w:cs="楷体_GB2312"/>
          <w:color w:val="333333"/>
          <w:sz w:val="32"/>
          <w:szCs w:val="32"/>
          <w:shd w:val="clear" w:color="auto" w:fill="FFFFFF"/>
        </w:rPr>
        <w:t xml:space="preserve">小型客船航行前，船员应当对船舶进行安全检查，向旅客介绍乘船须知和有关安全常识。旅客未按规定穿着救生衣不得开船。 </w:t>
      </w:r>
    </w:p>
    <w:p>
      <w:pPr>
        <w:ind w:firstLine="640" w:firstLineChars="200"/>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 xml:space="preserve">小型客船航行时应当遵守航行规则，按照船舶相关证书核定的载客定额运送旅客，不得超载。 </w:t>
      </w:r>
    </w:p>
    <w:p>
      <w:pPr>
        <w:ind w:firstLine="640" w:firstLineChars="200"/>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发生旅客意外落水、船舶破损等险情时，船员应当立即采取有效措施排除险情，按规定及时报告。</w:t>
      </w:r>
    </w:p>
    <w:p>
      <w:pPr>
        <w:ind w:firstLine="640" w:firstLineChars="200"/>
        <w:rPr>
          <w:rFonts w:hint="eastAsia" w:ascii="楷体_GB2312" w:hAnsi="楷体_GB2312" w:eastAsia="楷体_GB2312" w:cs="楷体_GB2312"/>
          <w:color w:val="333333"/>
          <w:sz w:val="32"/>
          <w:szCs w:val="32"/>
          <w:shd w:val="clear" w:color="auto" w:fill="FFFFFF"/>
        </w:rPr>
      </w:pPr>
      <w:r>
        <w:rPr>
          <w:rFonts w:hint="eastAsia" w:ascii="黑体" w:hAnsi="黑体" w:eastAsia="黑体" w:cs="黑体"/>
          <w:b/>
          <w:bCs/>
          <w:color w:val="333333"/>
          <w:sz w:val="32"/>
          <w:szCs w:val="32"/>
          <w:shd w:val="clear" w:color="auto" w:fill="FFFFFF"/>
        </w:rPr>
        <w:t>第十五条</w:t>
      </w:r>
      <w:r>
        <w:rPr>
          <w:rFonts w:hint="eastAsia" w:ascii="楷体_GB2312" w:hAnsi="楷体_GB2312" w:eastAsia="楷体_GB2312" w:cs="楷体_GB2312"/>
          <w:color w:val="333333"/>
          <w:sz w:val="32"/>
          <w:szCs w:val="32"/>
          <w:shd w:val="clear" w:color="auto" w:fill="FFFFFF"/>
          <w:lang w:val="en-US" w:eastAsia="zh-CN"/>
        </w:rPr>
        <w:t xml:space="preserve"> </w:t>
      </w:r>
      <w:r>
        <w:rPr>
          <w:rFonts w:hint="eastAsia" w:ascii="楷体_GB2312" w:hAnsi="楷体_GB2312" w:eastAsia="楷体_GB2312" w:cs="楷体_GB2312"/>
          <w:color w:val="333333"/>
          <w:sz w:val="32"/>
          <w:szCs w:val="32"/>
          <w:shd w:val="clear" w:color="auto" w:fill="FFFFFF"/>
        </w:rPr>
        <w:t>小型客船在航行、停泊时，应当维护船舶航行、停泊水域的环境卫生，不得随意排放、倾倒废弃物和污染物。</w:t>
      </w:r>
    </w:p>
    <w:p>
      <w:pPr>
        <w:ind w:firstLine="640" w:firstLineChars="200"/>
        <w:rPr>
          <w:rFonts w:hint="eastAsia" w:ascii="楷体_GB2312" w:hAnsi="楷体_GB2312" w:eastAsia="楷体_GB2312" w:cs="楷体_GB2312"/>
          <w:color w:val="333333"/>
          <w:sz w:val="32"/>
          <w:szCs w:val="32"/>
          <w:shd w:val="clear" w:color="auto" w:fill="FFFFFF"/>
        </w:rPr>
      </w:pPr>
      <w:r>
        <w:rPr>
          <w:rFonts w:hint="eastAsia" w:ascii="黑体" w:hAnsi="黑体" w:eastAsia="黑体" w:cs="黑体"/>
          <w:b/>
          <w:bCs/>
          <w:color w:val="333333"/>
          <w:sz w:val="32"/>
          <w:szCs w:val="32"/>
          <w:shd w:val="clear" w:color="auto" w:fill="FFFFFF"/>
        </w:rPr>
        <w:t>第十六条</w:t>
      </w:r>
      <w:r>
        <w:rPr>
          <w:rFonts w:hint="eastAsia" w:ascii="黑体" w:hAnsi="黑体" w:eastAsia="黑体" w:cs="黑体"/>
          <w:b/>
          <w:bCs/>
          <w:color w:val="333333"/>
          <w:sz w:val="32"/>
          <w:szCs w:val="32"/>
          <w:shd w:val="clear" w:color="auto" w:fill="FFFFFF"/>
          <w:lang w:val="en-US" w:eastAsia="zh-CN"/>
        </w:rPr>
        <w:t xml:space="preserve"> </w:t>
      </w:r>
      <w:r>
        <w:rPr>
          <w:rFonts w:hint="eastAsia" w:ascii="楷体_GB2312" w:hAnsi="楷体_GB2312" w:eastAsia="楷体_GB2312" w:cs="楷体_GB2312"/>
          <w:color w:val="333333"/>
          <w:sz w:val="32"/>
          <w:szCs w:val="32"/>
          <w:shd w:val="clear" w:color="auto" w:fill="FFFFFF"/>
        </w:rPr>
        <w:t>县级以上交通运输主管部门应当按照相关规定报送小型客船水路运输运力、运量等信息。</w:t>
      </w:r>
    </w:p>
    <w:p>
      <w:pPr>
        <w:ind w:firstLine="640" w:firstLineChars="200"/>
        <w:rPr>
          <w:rFonts w:hint="eastAsia" w:ascii="楷体_GB2312" w:hAnsi="楷体_GB2312" w:eastAsia="楷体_GB2312" w:cs="楷体_GB2312"/>
          <w:color w:val="333333"/>
          <w:sz w:val="32"/>
          <w:szCs w:val="32"/>
          <w:shd w:val="clear" w:color="auto" w:fill="FFFFFF"/>
        </w:rPr>
      </w:pPr>
      <w:r>
        <w:rPr>
          <w:rFonts w:hint="eastAsia" w:ascii="黑体" w:hAnsi="黑体" w:eastAsia="黑体" w:cs="黑体"/>
          <w:b/>
          <w:bCs/>
          <w:color w:val="333333"/>
          <w:sz w:val="32"/>
          <w:szCs w:val="32"/>
          <w:shd w:val="clear" w:color="auto" w:fill="FFFFFF"/>
        </w:rPr>
        <w:t>第十七条</w:t>
      </w:r>
      <w:r>
        <w:rPr>
          <w:rFonts w:hint="eastAsia" w:ascii="楷体_GB2312" w:hAnsi="楷体_GB2312" w:eastAsia="楷体_GB2312" w:cs="楷体_GB2312"/>
          <w:color w:val="333333"/>
          <w:sz w:val="32"/>
          <w:szCs w:val="32"/>
          <w:shd w:val="clear" w:color="auto" w:fill="FFFFFF"/>
          <w:lang w:val="en-US" w:eastAsia="zh-CN"/>
        </w:rPr>
        <w:t xml:space="preserve"> </w:t>
      </w:r>
      <w:r>
        <w:rPr>
          <w:rFonts w:hint="eastAsia" w:ascii="楷体_GB2312" w:hAnsi="楷体_GB2312" w:eastAsia="楷体_GB2312" w:cs="楷体_GB2312"/>
          <w:color w:val="333333"/>
          <w:sz w:val="32"/>
          <w:szCs w:val="32"/>
          <w:shd w:val="clear" w:color="auto" w:fill="FFFFFF"/>
        </w:rPr>
        <w:t>设区的市、县（市、区）人民政府应当采取措施，保障乡、镇渡口工作人员和渡船船员稳定。鼓励将乡、镇公益性渡口工作人员和渡船船员纳入公益性岗位。</w:t>
      </w:r>
    </w:p>
    <w:p>
      <w:pPr>
        <w:ind w:firstLine="640" w:firstLineChars="200"/>
        <w:rPr>
          <w:rFonts w:hint="eastAsia" w:ascii="楷体_GB2312" w:hAnsi="楷体_GB2312" w:eastAsia="楷体_GB2312" w:cs="楷体_GB2312"/>
          <w:color w:val="333333"/>
          <w:sz w:val="32"/>
          <w:szCs w:val="32"/>
          <w:shd w:val="clear" w:color="auto" w:fill="FFFFFF"/>
        </w:rPr>
      </w:pPr>
      <w:r>
        <w:rPr>
          <w:rFonts w:hint="eastAsia" w:ascii="黑体" w:hAnsi="黑体" w:eastAsia="黑体" w:cs="黑体"/>
          <w:b/>
          <w:bCs/>
          <w:color w:val="333333"/>
          <w:sz w:val="32"/>
          <w:szCs w:val="32"/>
          <w:shd w:val="clear" w:color="auto" w:fill="FFFFFF"/>
        </w:rPr>
        <w:t>第十八条</w:t>
      </w:r>
      <w:r>
        <w:rPr>
          <w:rFonts w:hint="eastAsia" w:ascii="楷体_GB2312" w:hAnsi="楷体_GB2312" w:eastAsia="楷体_GB2312" w:cs="楷体_GB2312"/>
          <w:color w:val="333333"/>
          <w:sz w:val="32"/>
          <w:szCs w:val="32"/>
          <w:shd w:val="clear" w:color="auto" w:fill="FFFFFF"/>
          <w:lang w:val="en-US" w:eastAsia="zh-CN"/>
        </w:rPr>
        <w:t xml:space="preserve"> </w:t>
      </w:r>
      <w:r>
        <w:rPr>
          <w:rFonts w:hint="eastAsia" w:ascii="楷体_GB2312" w:hAnsi="楷体_GB2312" w:eastAsia="楷体_GB2312" w:cs="楷体_GB2312"/>
          <w:color w:val="333333"/>
          <w:sz w:val="32"/>
          <w:szCs w:val="32"/>
          <w:shd w:val="clear" w:color="auto" w:fill="FFFFFF"/>
        </w:rPr>
        <w:t>县级以上交通运输主管部门应当对经营性小型船舶运输经营活动实施监督检查。</w:t>
      </w:r>
    </w:p>
    <w:p>
      <w:pPr>
        <w:ind w:firstLine="640" w:firstLineChars="200"/>
        <w:rPr>
          <w:rFonts w:hint="eastAsia" w:ascii="楷体_GB2312" w:hAnsi="楷体_GB2312" w:eastAsia="楷体_GB2312" w:cs="楷体_GB2312"/>
          <w:color w:val="333333"/>
          <w:sz w:val="32"/>
          <w:szCs w:val="32"/>
          <w:shd w:val="clear" w:color="auto" w:fill="FFFFFF"/>
        </w:rPr>
      </w:pPr>
      <w:r>
        <w:rPr>
          <w:rFonts w:hint="eastAsia" w:ascii="黑体" w:hAnsi="黑体" w:eastAsia="黑体" w:cs="黑体"/>
          <w:b/>
          <w:bCs/>
          <w:color w:val="333333"/>
          <w:sz w:val="32"/>
          <w:szCs w:val="32"/>
          <w:shd w:val="clear" w:color="auto" w:fill="FFFFFF"/>
        </w:rPr>
        <w:t>第十九条</w:t>
      </w:r>
      <w:r>
        <w:rPr>
          <w:rFonts w:hint="eastAsia" w:ascii="楷体_GB2312" w:hAnsi="楷体_GB2312" w:eastAsia="楷体_GB2312" w:cs="楷体_GB2312"/>
          <w:color w:val="333333"/>
          <w:sz w:val="32"/>
          <w:szCs w:val="32"/>
          <w:shd w:val="clear" w:color="auto" w:fill="FFFFFF"/>
          <w:lang w:val="en-US" w:eastAsia="zh-CN"/>
        </w:rPr>
        <w:t xml:space="preserve"> </w:t>
      </w:r>
      <w:r>
        <w:rPr>
          <w:rFonts w:hint="eastAsia" w:ascii="楷体_GB2312" w:hAnsi="楷体_GB2312" w:eastAsia="楷体_GB2312" w:cs="楷体_GB2312"/>
          <w:color w:val="333333"/>
          <w:sz w:val="32"/>
          <w:szCs w:val="32"/>
          <w:shd w:val="clear" w:color="auto" w:fill="FFFFFF"/>
        </w:rPr>
        <w:t>县级以上交通运输主管部门应当建立健全小型客船运输经营违法行为社会监督机制，公布投诉举报电话、电子邮箱等，及时受理和处理投诉举报信息并反馈处理结果。</w:t>
      </w:r>
    </w:p>
    <w:p>
      <w:pPr>
        <w:ind w:firstLine="640" w:firstLineChars="200"/>
        <w:rPr>
          <w:rFonts w:hint="eastAsia" w:ascii="楷体_GB2312" w:hAnsi="楷体_GB2312" w:eastAsia="楷体_GB2312" w:cs="楷体_GB2312"/>
          <w:color w:val="333333"/>
          <w:sz w:val="32"/>
          <w:szCs w:val="32"/>
          <w:shd w:val="clear" w:color="auto" w:fill="FFFFFF"/>
        </w:rPr>
      </w:pPr>
      <w:r>
        <w:rPr>
          <w:rFonts w:hint="eastAsia" w:ascii="黑体" w:hAnsi="黑体" w:eastAsia="黑体" w:cs="黑体"/>
          <w:b/>
          <w:bCs/>
          <w:color w:val="333333"/>
          <w:sz w:val="32"/>
          <w:szCs w:val="32"/>
          <w:shd w:val="clear" w:color="auto" w:fill="FFFFFF"/>
        </w:rPr>
        <w:t>第二十条</w:t>
      </w:r>
      <w:r>
        <w:rPr>
          <w:rFonts w:hint="eastAsia" w:ascii="楷体_GB2312" w:hAnsi="楷体_GB2312" w:eastAsia="楷体_GB2312" w:cs="楷体_GB2312"/>
          <w:color w:val="333333"/>
          <w:sz w:val="32"/>
          <w:szCs w:val="32"/>
          <w:shd w:val="clear" w:color="auto" w:fill="FFFFFF"/>
          <w:lang w:val="en-US" w:eastAsia="zh-CN"/>
        </w:rPr>
        <w:t xml:space="preserve"> </w:t>
      </w:r>
      <w:r>
        <w:rPr>
          <w:rFonts w:hint="eastAsia" w:ascii="楷体_GB2312" w:hAnsi="楷体_GB2312" w:eastAsia="楷体_GB2312" w:cs="楷体_GB2312"/>
          <w:color w:val="333333"/>
          <w:sz w:val="32"/>
          <w:szCs w:val="32"/>
          <w:shd w:val="clear" w:color="auto" w:fill="FFFFFF"/>
        </w:rPr>
        <w:t>省交通运输主管部门应当依据相关规定，完善小型客船经营者信用分级分类监管体系，按照不同的信用状况对小型客船经营者实行分级分类和差异化监管，加强事中事后监管，将小型客船经营者的信用记录、行政处罚等信息纳入信用信息共享平台管理。</w:t>
      </w:r>
    </w:p>
    <w:p>
      <w:pPr>
        <w:ind w:firstLine="640" w:firstLineChars="200"/>
        <w:rPr>
          <w:rFonts w:hint="eastAsia" w:ascii="楷体_GB2312" w:hAnsi="楷体_GB2312" w:eastAsia="楷体_GB2312" w:cs="楷体_GB2312"/>
          <w:color w:val="333333"/>
          <w:sz w:val="32"/>
          <w:szCs w:val="32"/>
          <w:shd w:val="clear" w:color="auto" w:fill="FFFFFF"/>
        </w:rPr>
      </w:pPr>
      <w:r>
        <w:rPr>
          <w:rFonts w:hint="eastAsia" w:ascii="黑体" w:hAnsi="黑体" w:eastAsia="黑体" w:cs="黑体"/>
          <w:b/>
          <w:bCs/>
          <w:color w:val="333333"/>
          <w:sz w:val="32"/>
          <w:szCs w:val="32"/>
          <w:shd w:val="clear" w:color="auto" w:fill="FFFFFF"/>
        </w:rPr>
        <w:t>第二十一条</w:t>
      </w:r>
      <w:r>
        <w:rPr>
          <w:rFonts w:hint="eastAsia" w:ascii="黑体" w:hAnsi="黑体" w:eastAsia="黑体" w:cs="黑体"/>
          <w:b/>
          <w:bCs/>
          <w:color w:val="333333"/>
          <w:sz w:val="32"/>
          <w:szCs w:val="32"/>
          <w:shd w:val="clear" w:color="auto" w:fill="FFFFFF"/>
          <w:lang w:val="en-US" w:eastAsia="zh-CN"/>
        </w:rPr>
        <w:t xml:space="preserve"> </w:t>
      </w:r>
      <w:r>
        <w:rPr>
          <w:rFonts w:hint="eastAsia" w:ascii="楷体_GB2312" w:hAnsi="楷体_GB2312" w:eastAsia="楷体_GB2312" w:cs="楷体_GB2312"/>
          <w:color w:val="333333"/>
          <w:sz w:val="32"/>
          <w:szCs w:val="32"/>
          <w:shd w:val="clear" w:color="auto" w:fill="FFFFFF"/>
        </w:rPr>
        <w:t>各级人民政府及相关部门的工作人员在小型客船运输管理活动中，滥用职权、玩忽职守、徇私舞弊的，有权机关依法给予处分；构成犯罪的，依法追究刑事责任。</w:t>
      </w:r>
    </w:p>
    <w:p>
      <w:pPr>
        <w:ind w:firstLine="640" w:firstLineChars="200"/>
        <w:rPr>
          <w:rFonts w:hint="eastAsia" w:ascii="楷体_GB2312" w:hAnsi="楷体_GB2312" w:eastAsia="楷体_GB2312" w:cs="楷体_GB2312"/>
          <w:color w:val="333333"/>
          <w:sz w:val="32"/>
          <w:szCs w:val="32"/>
          <w:shd w:val="clear" w:color="auto" w:fill="FFFFFF"/>
        </w:rPr>
      </w:pPr>
      <w:r>
        <w:rPr>
          <w:rFonts w:hint="eastAsia" w:ascii="黑体" w:hAnsi="黑体" w:eastAsia="黑体" w:cs="黑体"/>
          <w:b/>
          <w:bCs/>
          <w:color w:val="333333"/>
          <w:sz w:val="32"/>
          <w:szCs w:val="32"/>
          <w:shd w:val="clear" w:color="auto" w:fill="FFFFFF"/>
        </w:rPr>
        <w:t>第二十二条</w:t>
      </w:r>
      <w:r>
        <w:rPr>
          <w:rFonts w:hint="eastAsia" w:ascii="楷体_GB2312" w:hAnsi="楷体_GB2312" w:eastAsia="楷体_GB2312" w:cs="楷体_GB2312"/>
          <w:color w:val="333333"/>
          <w:sz w:val="32"/>
          <w:szCs w:val="32"/>
          <w:shd w:val="clear" w:color="auto" w:fill="FFFFFF"/>
          <w:lang w:val="en-US" w:eastAsia="zh-CN"/>
        </w:rPr>
        <w:t xml:space="preserve"> </w:t>
      </w:r>
      <w:r>
        <w:rPr>
          <w:rFonts w:hint="eastAsia" w:ascii="楷体_GB2312" w:hAnsi="楷体_GB2312" w:eastAsia="楷体_GB2312" w:cs="楷体_GB2312"/>
          <w:color w:val="333333"/>
          <w:sz w:val="32"/>
          <w:szCs w:val="32"/>
          <w:shd w:val="clear" w:color="auto" w:fill="FFFFFF"/>
        </w:rPr>
        <w:t>违反本办法规定的其他行为，法律、法规已有法律责任规定的，从其规定。</w:t>
      </w:r>
    </w:p>
    <w:p>
      <w:pPr>
        <w:ind w:firstLine="640" w:firstLineChars="200"/>
        <w:rPr>
          <w:rFonts w:hint="eastAsia" w:ascii="楷体_GB2312" w:hAnsi="楷体_GB2312" w:eastAsia="楷体_GB2312" w:cs="楷体_GB2312"/>
          <w:color w:val="333333"/>
          <w:sz w:val="32"/>
          <w:szCs w:val="32"/>
          <w:shd w:val="clear" w:color="auto" w:fill="FFFFFF"/>
        </w:rPr>
      </w:pPr>
      <w:r>
        <w:rPr>
          <w:rFonts w:hint="eastAsia" w:ascii="黑体" w:hAnsi="黑体" w:eastAsia="黑体" w:cs="黑体"/>
          <w:b/>
          <w:bCs/>
          <w:color w:val="333333"/>
          <w:sz w:val="32"/>
          <w:szCs w:val="32"/>
          <w:shd w:val="clear" w:color="auto" w:fill="FFFFFF"/>
        </w:rPr>
        <w:t>第二十三条</w:t>
      </w:r>
      <w:r>
        <w:rPr>
          <w:rFonts w:hint="eastAsia" w:ascii="楷体_GB2312" w:hAnsi="楷体_GB2312" w:eastAsia="楷体_GB2312" w:cs="楷体_GB2312"/>
          <w:color w:val="333333"/>
          <w:sz w:val="32"/>
          <w:szCs w:val="32"/>
          <w:shd w:val="clear" w:color="auto" w:fill="FFFFFF"/>
          <w:lang w:val="en-US" w:eastAsia="zh-CN"/>
        </w:rPr>
        <w:t xml:space="preserve"> </w:t>
      </w:r>
      <w:r>
        <w:rPr>
          <w:rFonts w:hint="eastAsia" w:ascii="楷体_GB2312" w:hAnsi="楷体_GB2312" w:eastAsia="楷体_GB2312" w:cs="楷体_GB2312"/>
          <w:color w:val="333333"/>
          <w:sz w:val="32"/>
          <w:szCs w:val="32"/>
          <w:shd w:val="clear" w:color="auto" w:fill="FFFFFF"/>
        </w:rPr>
        <w:t>本办法自2024年4月1日起施行。</w:t>
      </w:r>
      <w:r>
        <w:rPr>
          <w:rFonts w:hint="eastAsia" w:ascii="楷体_GB2312" w:hAnsi="楷体_GB2312" w:eastAsia="楷体_GB2312" w:cs="楷体_GB2312"/>
          <w:color w:val="333333"/>
          <w:sz w:val="32"/>
          <w:szCs w:val="32"/>
          <w:shd w:val="clear" w:color="auto" w:fill="FFFFFF"/>
        </w:rPr>
        <w:tab/>
      </w:r>
      <w:r>
        <w:rPr>
          <w:rFonts w:hint="eastAsia" w:ascii="楷体_GB2312" w:hAnsi="楷体_GB2312" w:eastAsia="楷体_GB2312" w:cs="楷体_GB2312"/>
          <w:color w:val="333333"/>
          <w:sz w:val="32"/>
          <w:szCs w:val="32"/>
          <w:shd w:val="clear" w:color="auto" w:fill="FFFFFF"/>
        </w:rPr>
        <w:tab/>
      </w:r>
      <w:r>
        <w:rPr>
          <w:rFonts w:hint="eastAsia" w:ascii="楷体_GB2312" w:hAnsi="楷体_GB2312" w:eastAsia="楷体_GB2312" w:cs="楷体_GB2312"/>
          <w:color w:val="333333"/>
          <w:sz w:val="32"/>
          <w:szCs w:val="32"/>
          <w:shd w:val="clear" w:color="auto" w:fill="FFFFFF"/>
        </w:rPr>
        <w:tab/>
      </w:r>
      <w:r>
        <w:rPr>
          <w:rFonts w:hint="eastAsia" w:ascii="楷体_GB2312" w:hAnsi="楷体_GB2312" w:eastAsia="楷体_GB2312" w:cs="楷体_GB2312"/>
          <w:color w:val="333333"/>
          <w:sz w:val="32"/>
          <w:szCs w:val="32"/>
          <w:shd w:val="clear" w:color="auto" w:fill="FFFFFF"/>
        </w:rPr>
        <w:tab/>
      </w:r>
      <w:r>
        <w:rPr>
          <w:rFonts w:hint="eastAsia" w:ascii="楷体_GB2312" w:hAnsi="楷体_GB2312" w:eastAsia="楷体_GB2312" w:cs="楷体_GB2312"/>
          <w:color w:val="333333"/>
          <w:sz w:val="32"/>
          <w:szCs w:val="32"/>
          <w:shd w:val="clear" w:color="auto" w:fill="FFFFFF"/>
        </w:rPr>
        <w:tab/>
      </w:r>
      <w:r>
        <w:rPr>
          <w:rFonts w:hint="eastAsia" w:ascii="楷体_GB2312" w:hAnsi="楷体_GB2312" w:eastAsia="楷体_GB2312" w:cs="楷体_GB2312"/>
          <w:color w:val="333333"/>
          <w:sz w:val="32"/>
          <w:szCs w:val="32"/>
          <w:shd w:val="clear" w:color="auto" w:fill="FFFFFF"/>
        </w:rPr>
        <w:tab/>
      </w:r>
      <w:r>
        <w:rPr>
          <w:rFonts w:hint="eastAsia" w:ascii="楷体_GB2312" w:hAnsi="楷体_GB2312" w:eastAsia="楷体_GB2312" w:cs="楷体_GB2312"/>
          <w:color w:val="333333"/>
          <w:sz w:val="32"/>
          <w:szCs w:val="32"/>
          <w:shd w:val="clear" w:color="auto" w:fill="FFFFFF"/>
        </w:rPr>
        <w:tab/>
      </w:r>
      <w:r>
        <w:rPr>
          <w:rFonts w:hint="eastAsia" w:ascii="楷体_GB2312" w:hAnsi="楷体_GB2312" w:eastAsia="楷体_GB2312" w:cs="楷体_GB2312"/>
          <w:color w:val="333333"/>
          <w:sz w:val="32"/>
          <w:szCs w:val="32"/>
          <w:shd w:val="clear" w:color="auto" w:fill="FFFFFF"/>
        </w:rPr>
        <w:tab/>
      </w:r>
      <w:r>
        <w:rPr>
          <w:rFonts w:hint="eastAsia" w:ascii="楷体_GB2312" w:hAnsi="楷体_GB2312" w:eastAsia="楷体_GB2312" w:cs="楷体_GB2312"/>
          <w:color w:val="333333"/>
          <w:sz w:val="32"/>
          <w:szCs w:val="32"/>
          <w:shd w:val="clear" w:color="auto" w:fill="FFFFFF"/>
        </w:rPr>
        <w:tab/>
      </w:r>
      <w:r>
        <w:rPr>
          <w:rFonts w:hint="eastAsia" w:ascii="楷体_GB2312" w:hAnsi="楷体_GB2312" w:eastAsia="楷体_GB2312" w:cs="楷体_GB2312"/>
          <w:color w:val="333333"/>
          <w:sz w:val="32"/>
          <w:szCs w:val="32"/>
          <w:shd w:val="clear" w:color="auto" w:fill="FFFFFF"/>
        </w:rPr>
        <w:tab/>
      </w:r>
      <w:r>
        <w:rPr>
          <w:rFonts w:hint="eastAsia" w:ascii="楷体_GB2312" w:hAnsi="楷体_GB2312" w:eastAsia="楷体_GB2312" w:cs="楷体_GB2312"/>
          <w:color w:val="333333"/>
          <w:sz w:val="32"/>
          <w:szCs w:val="32"/>
          <w:shd w:val="clear" w:color="auto" w:fill="FFFFFF"/>
        </w:rPr>
        <w:tab/>
      </w:r>
    </w:p>
    <w:bookmarkEnd w:id="1"/>
    <w:sectPr>
      <w:headerReference r:id="rId4" w:type="default"/>
      <w:footerReference r:id="rId5" w:type="default"/>
      <w:pgSz w:w="11906" w:h="16838"/>
      <w:pgMar w:top="1962" w:right="1474" w:bottom="1848"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EU-B3">
    <w:panose1 w:val="03000509000000000000"/>
    <w:charset w:val="86"/>
    <w:family w:val="auto"/>
    <w:pitch w:val="default"/>
    <w:sig w:usb0="00000001" w:usb1="080E0000" w:usb2="00000000" w:usb3="00000000" w:csb0="00040000" w:csb1="00000000"/>
  </w:font>
  <w:font w:name="EU-B2X">
    <w:panose1 w:val="03000509000000000000"/>
    <w:charset w:val="86"/>
    <w:family w:val="auto"/>
    <w:pitch w:val="default"/>
    <w:sig w:usb0="00000001" w:usb1="080E0000" w:usb2="00000000" w:usb3="00000000" w:csb0="00040000" w:csb1="00000000"/>
  </w:font>
  <w:font w:name="EU-B2">
    <w:panose1 w:val="03000509000000000000"/>
    <w:charset w:val="86"/>
    <w:family w:val="auto"/>
    <w:pitch w:val="default"/>
    <w:sig w:usb0="00000001" w:usb1="080E0000" w:usb2="00000000" w:usb3="00000000" w:csb0="00040000" w:csb1="00000000"/>
  </w:font>
  <w:font w:name="EU-B1X">
    <w:panose1 w:val="03000509000000000000"/>
    <w:charset w:val="86"/>
    <w:family w:val="auto"/>
    <w:pitch w:val="default"/>
    <w:sig w:usb0="00000001" w:usb1="080E0000" w:usb2="00000000" w:usb3="00000000" w:csb0="00040000" w:csb1="00000000"/>
  </w:font>
  <w:font w:name="EU-B1">
    <w:panose1 w:val="03000509000000000000"/>
    <w:charset w:val="86"/>
    <w:family w:val="auto"/>
    <w:pitch w:val="default"/>
    <w:sig w:usb0="00000001" w:usb1="080E0000" w:usb2="00000000" w:usb3="00000000" w:csb0="00040000" w:csb1="0000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C-KT">
    <w:panose1 w:val="03000509000000000000"/>
    <w:charset w:val="86"/>
    <w:family w:val="auto"/>
    <w:pitch w:val="default"/>
    <w:sig w:usb0="00000001" w:usb1="080E0000" w:usb2="00000000" w:usb3="00000000" w:csb0="00040000"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ind w:left="4788" w:leftChars="2280" w:firstLine="6400" w:firstLineChars="2000"/>
      <w:rPr>
        <w:rFonts w:eastAsia="仿宋"/>
        <w:sz w:val="32"/>
        <w:szCs w:val="48"/>
      </w:rPr>
    </w:pPr>
    <w:r>
      <w:rPr>
        <w:rFonts w:ascii="Calibri" w:hAnsi="Calibri" w:eastAsia="宋体" w:cs="黑体"/>
        <w:kern w:val="2"/>
        <w:sz w:val="32"/>
        <w:szCs w:val="24"/>
        <w:lang w:val="en-US" w:eastAsia="zh-CN" w:bidi="ar-SA"/>
      </w:rPr>
      <w:pict>
        <v:shape id="文本框 8" o:spid="_x0000_s1027" type="#_x0000_t202" style="position:absolute;left:0;margin-top:0pt;height:144pt;width:144pt;mso-position-horizontal:outside;mso-position-horizontal-relative:margin;mso-wrap-style:none;rotation:0f;z-index:251660288;"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- 1 -</w:t>
                </w:r>
                <w:r>
                  <w:rPr>
                    <w:rFonts w:hint="eastAsia" w:ascii="宋体" w:hAnsi="宋体" w:cs="宋体"/>
                    <w:sz w:val="28"/>
                    <w:szCs w:val="28"/>
                  </w:rPr>
                  <w:fldChar w:fldCharType="end"/>
                </w:r>
              </w:p>
            </w:txbxContent>
          </v:textbox>
        </v:shape>
      </w:pict>
    </w:r>
    <w:r>
      <w:rPr>
        <w:rFonts w:hint="eastAsia" w:eastAsia="仿宋"/>
        <w:sz w:val="32"/>
        <w:szCs w:val="48"/>
      </w:rPr>
      <w:t xml:space="preserve">  </w:t>
    </w:r>
  </w:p>
  <w:p>
    <w:pPr>
      <w:pStyle w:val="5"/>
      <w:wordWrap w:val="0"/>
      <w:ind w:left="4788" w:leftChars="2280" w:firstLine="6400" w:firstLineChars="2000"/>
      <w:jc w:val="right"/>
      <w:rPr>
        <w:rFonts w:ascii="宋体" w:hAnsi="宋体" w:cs="宋体"/>
        <w:b/>
        <w:bCs/>
        <w:color w:val="005192"/>
        <w:sz w:val="28"/>
        <w:szCs w:val="44"/>
      </w:rPr>
    </w:pPr>
    <w:r>
      <w:rPr>
        <w:rFonts w:ascii="Calibri" w:hAnsi="Calibri" w:eastAsia="宋体" w:cs="黑体"/>
        <w:color w:val="FAFAFA"/>
        <w:kern w:val="2"/>
        <w:sz w:val="32"/>
        <w:szCs w:val="24"/>
        <w:lang w:val="en-US" w:eastAsia="zh-CN" w:bidi="ar-SA"/>
      </w:rPr>
      <w:pict>
        <v:line id="直接连接符 5" o:spid="_x0000_s1028" style="position:absolute;left:0;margin-left:0pt;margin-top:5.85pt;height:0.15pt;width:442.25pt;rotation:0f;z-index:251659264;" o:ole="f" fillcolor="#FFFFFF" filled="f" o:preferrelative="t" stroked="t" coordsize="21600,21600">
          <v:fill on="f" color2="#FFFFFF" focus="0%"/>
          <v:stroke color="#005192" color2="#FFFFFF" miterlimit="2"/>
          <v:imagedata gain="65536f" blacklevel="0f" gamma="0"/>
          <o:lock v:ext="edit" position="f" selection="f" grouping="f" rotation="f" cropping="f" text="f" aspectratio="f"/>
        </v:line>
      </w:pict>
    </w:r>
    <w:r>
      <w:rPr>
        <w:rFonts w:hint="eastAsia" w:eastAsia="仿宋"/>
        <w:color w:val="FAFAFA"/>
        <w:sz w:val="32"/>
        <w:szCs w:val="48"/>
      </w:rPr>
      <w:t>X</w:t>
    </w:r>
    <w:r>
      <w:rPr>
        <w:rFonts w:hint="eastAsia" w:ascii="宋体" w:hAnsi="宋体" w:cs="宋体"/>
        <w:b/>
        <w:bCs/>
        <w:color w:val="005192"/>
        <w:sz w:val="28"/>
        <w:szCs w:val="44"/>
      </w:rPr>
      <w:t xml:space="preserve">陕西省人民政府发布     </w:t>
    </w:r>
  </w:p>
  <w:p>
    <w:pPr>
      <w:pStyle w:val="5"/>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textAlignment w:val="center"/>
      <w:rPr>
        <w:rFonts w:ascii="宋体" w:hAnsi="宋体" w:cs="宋体"/>
        <w:b/>
        <w:bCs/>
        <w:color w:val="005192"/>
        <w:sz w:val="32"/>
      </w:rPr>
    </w:pPr>
    <w:r>
      <w:rPr>
        <w:rFonts w:ascii="宋体" w:hAnsi="宋体" w:eastAsia="宋体" w:cs="宋体"/>
        <w:b/>
        <w:bCs/>
        <w:color w:val="005192"/>
        <w:kern w:val="2"/>
        <w:sz w:val="32"/>
        <w:szCs w:val="24"/>
        <w:lang w:val="en-US" w:eastAsia="zh-CN" w:bidi="ar-SA"/>
      </w:rPr>
      <w:pict>
        <v:line id="直接连接符 4" o:spid="_x0000_s1025" style="position:absolute;left:0;margin-left:-0.2pt;margin-top:54.35pt;height:0.05pt;width:442.45pt;rotation:0f;z-index:251658240;" o:ole="f" fillcolor="#FFFFFF" filled="f" o:preferrelative="t" stroked="t" coordsize="21600,21600">
          <v:fill on="f" color2="#FFFFFF" focus="0%"/>
          <v:stroke color="#005192" color2="#FFFFFF" miterlimit="2"/>
          <v:imagedata gain="65536f" blacklevel="0f" gamma="0"/>
          <o:lock v:ext="edit" position="f" selection="f" grouping="f" rotation="f" cropping="f" text="f" aspectratio="f"/>
        </v:line>
      </w:pict>
    </w:r>
  </w:p>
  <w:p>
    <w:pPr>
      <w:pStyle w:val="5"/>
      <w:textAlignment w:val="center"/>
      <w:rPr>
        <w:rFonts w:ascii="宋体" w:hAnsi="宋体" w:cs="宋体"/>
        <w:b/>
        <w:bCs/>
        <w:color w:val="005192"/>
        <w:sz w:val="32"/>
        <w:szCs w:val="32"/>
      </w:rPr>
    </w:pPr>
    <w:r>
      <w:rPr>
        <w:rFonts w:ascii="宋体" w:hAnsi="宋体" w:eastAsia="宋体" w:cs="宋体"/>
        <w:b/>
        <w:bCs/>
        <w:color w:val="005192"/>
        <w:kern w:val="2"/>
        <w:sz w:val="32"/>
        <w:szCs w:val="24"/>
        <w:lang w:val="en-US" w:eastAsia="zh-CN" w:bidi="ar-SA"/>
      </w:rPr>
      <w:pict>
        <v:shape id="图片 11" o:spid="_x0000_s1026" type="#_x0000_t75" style="height:24.5pt;width:24.5pt;rotation:0f;" o:ole="f" fillcolor="#FFFFFF" filled="f" o:preferrelative="t" stroked="f" coordorigin="0,0" coordsize="21600,21600">
          <v:fill on="f" color2="#FFFFFF" focus="0%"/>
          <v:imagedata gain="65536f" blacklevel="0f" gamma="0" o:title="" r:id="rId1"/>
          <o:lock v:ext="edit" position="f" selection="f" grouping="f" rotation="f" cropping="f" text="f" aspectratio="t"/>
          <w10:wrap type="none"/>
          <w10:anchorlock/>
        </v:shape>
      </w:pict>
    </w:r>
    <w:bookmarkStart w:id="0" w:name="_Hlk91518048"/>
    <w:r>
      <w:rPr>
        <w:rFonts w:hint="eastAsia" w:ascii="宋体" w:hAnsi="宋体" w:cs="宋体"/>
        <w:b/>
        <w:bCs/>
        <w:color w:val="005192"/>
        <w:sz w:val="32"/>
        <w:szCs w:val="32"/>
      </w:rPr>
      <w:t>陕西省人民政府</w:t>
    </w:r>
    <w:bookmarkEnd w:id="0"/>
    <w:r>
      <w:rPr>
        <w:rFonts w:hint="eastAsia" w:ascii="宋体" w:hAnsi="宋体" w:cs="宋体"/>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46993"/>
    <w:rsid w:val="000734A8"/>
    <w:rsid w:val="00172A27"/>
    <w:rsid w:val="00272FC6"/>
    <w:rsid w:val="002D4311"/>
    <w:rsid w:val="00344CFF"/>
    <w:rsid w:val="00436E2E"/>
    <w:rsid w:val="004E5478"/>
    <w:rsid w:val="005704E2"/>
    <w:rsid w:val="00770F28"/>
    <w:rsid w:val="008A655B"/>
    <w:rsid w:val="00AB69F0"/>
    <w:rsid w:val="00B045FF"/>
    <w:rsid w:val="00B10553"/>
    <w:rsid w:val="00B13B27"/>
    <w:rsid w:val="00C47DFC"/>
    <w:rsid w:val="00D76C6B"/>
    <w:rsid w:val="00E51514"/>
    <w:rsid w:val="00EC1320"/>
    <w:rsid w:val="00EF7897"/>
    <w:rsid w:val="00F114E6"/>
    <w:rsid w:val="00F951E2"/>
    <w:rsid w:val="019E71BD"/>
    <w:rsid w:val="04B679C3"/>
    <w:rsid w:val="080F63D8"/>
    <w:rsid w:val="09341458"/>
    <w:rsid w:val="0B0912D7"/>
    <w:rsid w:val="152D2DCA"/>
    <w:rsid w:val="17633D53"/>
    <w:rsid w:val="179D1797"/>
    <w:rsid w:val="1DEC284C"/>
    <w:rsid w:val="1E6523AC"/>
    <w:rsid w:val="22440422"/>
    <w:rsid w:val="2A6F342B"/>
    <w:rsid w:val="2C26053B"/>
    <w:rsid w:val="2EED09F9"/>
    <w:rsid w:val="31A15F24"/>
    <w:rsid w:val="395347B5"/>
    <w:rsid w:val="39A232A0"/>
    <w:rsid w:val="39E745AA"/>
    <w:rsid w:val="3B5A6BBB"/>
    <w:rsid w:val="3EDA13A6"/>
    <w:rsid w:val="42F058B7"/>
    <w:rsid w:val="431A7AE8"/>
    <w:rsid w:val="436109F6"/>
    <w:rsid w:val="441A38D4"/>
    <w:rsid w:val="4BC77339"/>
    <w:rsid w:val="4C9236C5"/>
    <w:rsid w:val="4E392B2B"/>
    <w:rsid w:val="505C172E"/>
    <w:rsid w:val="52F46F0B"/>
    <w:rsid w:val="53D8014D"/>
    <w:rsid w:val="55E064E0"/>
    <w:rsid w:val="560E33F0"/>
    <w:rsid w:val="572C6D10"/>
    <w:rsid w:val="5DC34279"/>
    <w:rsid w:val="608816D1"/>
    <w:rsid w:val="60EF4E7F"/>
    <w:rsid w:val="61964531"/>
    <w:rsid w:val="665233C1"/>
    <w:rsid w:val="6AD9688B"/>
    <w:rsid w:val="6D0E3F22"/>
    <w:rsid w:val="7BB46506"/>
    <w:rsid w:val="7C9011D9"/>
    <w:rsid w:val="7DC651C5"/>
    <w:rsid w:val="7FCC2834"/>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Style w:val="9"/>
      <w:tblLayout w:type="fixed"/>
      <w:tblCellMar>
        <w:top w:w="0" w:type="dxa"/>
        <w:left w:w="108" w:type="dxa"/>
        <w:bottom w:w="0" w:type="dxa"/>
        <w:right w:w="108" w:type="dxa"/>
      </w:tblCellMar>
    </w:tblPr>
    <w:tcPr>
      <w:textDirection w:val="lrTb"/>
    </w:tcPr>
  </w:style>
  <w:style w:type="paragraph" w:styleId="2">
    <w:name w:val="annotation text"/>
    <w:basedOn w:val="1"/>
    <w:qFormat/>
    <w:uiPriority w:val="0"/>
    <w:pPr>
      <w:jc w:val="left"/>
    </w:pPr>
  </w:style>
  <w:style w:type="paragraph" w:styleId="3">
    <w:name w:val="Balloon Text"/>
    <w:basedOn w:val="1"/>
    <w:link w:val="11"/>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iPriority w:val="0"/>
    <w:pPr>
      <w:spacing w:beforeAutospacing="1" w:afterAutospacing="1"/>
      <w:jc w:val="left"/>
    </w:pPr>
    <w:rPr>
      <w:kern w:val="0"/>
      <w:sz w:val="24"/>
    </w:rPr>
  </w:style>
  <w:style w:type="character" w:styleId="8">
    <w:name w:val="annotation reference"/>
    <w:basedOn w:val="7"/>
    <w:uiPriority w:val="0"/>
    <w:rPr>
      <w:sz w:val="21"/>
      <w:szCs w:val="21"/>
    </w:rPr>
  </w:style>
  <w:style w:type="paragraph" w:customStyle="1" w:styleId="10">
    <w:name w:val="列出段落1"/>
    <w:basedOn w:val="1"/>
    <w:uiPriority w:val="99"/>
    <w:pPr>
      <w:ind w:firstLine="420" w:firstLineChars="200"/>
    </w:pPr>
  </w:style>
  <w:style w:type="character" w:customStyle="1" w:styleId="11">
    <w:name w:val="批注框文本 Char"/>
    <w:basedOn w:val="7"/>
    <w:link w:val="3"/>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2023</Words>
  <Characters>2038</Characters>
  <Lines>31</Lines>
  <Paragraphs>8</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2021-12-27T10:59:00Z</dcterms:created>
  <dc:creator>t</dc:creator>
  <cp:lastModifiedBy>dm</cp:lastModifiedBy>
  <cp:lastPrinted>2022-11-01T01:05:00Z</cp:lastPrinted>
  <dcterms:modified xsi:type="dcterms:W3CDTF">2024-02-20T04:16:14Z</dcterms:modified>
  <dc:title>陕西省人民政府关于废止《陕西省社会抚养费征收管理实施办法》的决定</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48C61CB29D3F4D9384F5922CF0F7FFB4</vt:lpwstr>
  </property>
</Properties>
</file>