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b/>
          <w:bCs/>
          <w:color w:val="auto"/>
          <w:sz w:val="28"/>
          <w:szCs w:val="28"/>
        </w:rPr>
      </w:pPr>
    </w:p>
    <w:p>
      <w:pPr>
        <w:autoSpaceDE w:val="0"/>
        <w:autoSpaceDN w:val="0"/>
        <w:adjustRightInd w:val="0"/>
        <w:snapToGrid w:val="0"/>
        <w:spacing w:line="360" w:lineRule="auto"/>
        <w:jc w:val="left"/>
        <w:rPr>
          <w:rFonts w:hint="default" w:ascii="仿宋" w:hAnsi="仿宋" w:eastAsia="仿宋"/>
          <w:b/>
          <w:bCs/>
          <w:color w:val="auto"/>
          <w:sz w:val="28"/>
          <w:szCs w:val="28"/>
          <w:highlight w:val="yellow"/>
          <w:lang w:val="en-US" w:eastAsia="zh-CN"/>
        </w:rPr>
      </w:pPr>
      <w:r>
        <w:rPr>
          <w:rFonts w:hint="eastAsia" w:ascii="仿宋" w:hAnsi="仿宋" w:eastAsia="仿宋"/>
          <w:b/>
          <w:bCs/>
          <w:color w:val="auto"/>
          <w:sz w:val="28"/>
          <w:szCs w:val="28"/>
        </w:rPr>
        <w:t>项目编号：</w:t>
      </w:r>
      <w:bookmarkStart w:id="0" w:name="OLE_LINK10"/>
      <w:r>
        <w:rPr>
          <w:rFonts w:hint="eastAsia" w:ascii="仿宋" w:hAnsi="仿宋" w:eastAsia="仿宋"/>
          <w:b/>
          <w:bCs/>
          <w:color w:val="auto"/>
          <w:sz w:val="28"/>
          <w:szCs w:val="28"/>
        </w:rPr>
        <w:t>SFZXXJ-2025-</w:t>
      </w:r>
      <w:r>
        <w:rPr>
          <w:rFonts w:hint="eastAsia" w:ascii="仿宋" w:hAnsi="仿宋" w:eastAsia="仿宋"/>
          <w:b/>
          <w:bCs/>
          <w:color w:val="auto"/>
          <w:sz w:val="28"/>
          <w:szCs w:val="28"/>
          <w:lang w:val="en-US" w:eastAsia="zh-CN"/>
        </w:rPr>
        <w:t>10</w:t>
      </w:r>
    </w:p>
    <w:bookmarkEnd w:id="0"/>
    <w:p>
      <w:pPr>
        <w:autoSpaceDE w:val="0"/>
        <w:autoSpaceDN w:val="0"/>
        <w:adjustRightInd w:val="0"/>
        <w:snapToGrid w:val="0"/>
        <w:spacing w:line="700" w:lineRule="exact"/>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t xml:space="preserve"> </w:t>
      </w:r>
    </w:p>
    <w:p>
      <w:pPr>
        <w:autoSpaceDE w:val="0"/>
        <w:autoSpaceDN w:val="0"/>
        <w:adjustRightInd w:val="0"/>
        <w:snapToGrid w:val="0"/>
        <w:spacing w:line="700" w:lineRule="exact"/>
        <w:jc w:val="center"/>
        <w:rPr>
          <w:rFonts w:hint="eastAsia" w:ascii="方正小标宋简体" w:eastAsia="方正小标宋简体" w:cs="Times New Roman"/>
          <w:bCs/>
          <w:color w:val="auto"/>
          <w:spacing w:val="-6"/>
          <w:sz w:val="40"/>
          <w:szCs w:val="40"/>
        </w:rPr>
      </w:pPr>
      <w:bookmarkStart w:id="1" w:name="OLE_LINK8"/>
      <w:bookmarkStart w:id="2" w:name="OLE_LINK9"/>
      <w:r>
        <w:rPr>
          <w:rFonts w:hint="eastAsia" w:ascii="方正小标宋简体" w:eastAsia="方正小标宋简体" w:cs="Times New Roman"/>
          <w:bCs/>
          <w:color w:val="auto"/>
          <w:spacing w:val="-6"/>
          <w:sz w:val="40"/>
          <w:szCs w:val="40"/>
        </w:rPr>
        <w:t>陕西省高速公路阳光救援服务平台建设前期</w:t>
      </w:r>
      <w:r>
        <w:rPr>
          <w:rFonts w:hint="eastAsia" w:ascii="方正小标宋简体" w:eastAsia="方正小标宋简体" w:cs="Times New Roman"/>
          <w:bCs/>
          <w:color w:val="auto"/>
          <w:spacing w:val="-6"/>
          <w:sz w:val="40"/>
          <w:szCs w:val="40"/>
          <w:lang w:val="en-US" w:eastAsia="zh-CN"/>
        </w:rPr>
        <w:t>费用-可研及初设编制</w:t>
      </w:r>
      <w:r>
        <w:rPr>
          <w:rFonts w:hint="eastAsia" w:ascii="方正小标宋简体" w:eastAsia="方正小标宋简体" w:cs="Times New Roman"/>
          <w:bCs/>
          <w:color w:val="auto"/>
          <w:spacing w:val="-6"/>
          <w:sz w:val="40"/>
          <w:szCs w:val="40"/>
        </w:rPr>
        <w:t>项目</w:t>
      </w:r>
      <w:bookmarkEnd w:id="1"/>
    </w:p>
    <w:bookmarkEnd w:id="2"/>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询</w:t>
      </w:r>
    </w:p>
    <w:p>
      <w:pPr>
        <w:spacing w:line="360" w:lineRule="auto"/>
        <w:ind w:right="-168" w:rightChars="-80"/>
        <w:jc w:val="center"/>
        <w:rPr>
          <w:rFonts w:hint="eastAsia" w:ascii="宋体" w:hAnsi="宋体"/>
          <w:b/>
          <w:color w:val="auto"/>
          <w:sz w:val="40"/>
          <w:szCs w:val="40"/>
        </w:rPr>
      </w:pP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价</w:t>
      </w:r>
    </w:p>
    <w:p>
      <w:pPr>
        <w:spacing w:line="360" w:lineRule="auto"/>
        <w:ind w:right="-168" w:rightChars="-80"/>
        <w:jc w:val="center"/>
        <w:rPr>
          <w:rFonts w:hint="eastAsia" w:ascii="宋体" w:hAnsi="宋体"/>
          <w:b/>
          <w:color w:val="auto"/>
          <w:sz w:val="40"/>
          <w:szCs w:val="40"/>
        </w:rPr>
      </w:pP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文</w:t>
      </w:r>
    </w:p>
    <w:p>
      <w:pPr>
        <w:spacing w:line="360" w:lineRule="auto"/>
        <w:ind w:right="-168" w:rightChars="-80"/>
        <w:jc w:val="center"/>
        <w:rPr>
          <w:rFonts w:hint="eastAsia" w:ascii="宋体" w:hAnsi="宋体"/>
          <w:b/>
          <w:color w:val="auto"/>
          <w:sz w:val="40"/>
          <w:szCs w:val="40"/>
        </w:rPr>
      </w:pP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件</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hint="eastAsia" w:ascii="仿宋" w:hAnsi="仿宋" w:eastAsia="仿宋"/>
          <w:b/>
          <w:bCs/>
          <w:color w:val="auto"/>
          <w:sz w:val="32"/>
          <w:szCs w:val="32"/>
        </w:rPr>
      </w:pPr>
      <w:r>
        <w:rPr>
          <w:rFonts w:hint="eastAsia" w:ascii="仿宋" w:hAnsi="仿宋" w:eastAsia="仿宋"/>
          <w:color w:val="auto"/>
          <w:sz w:val="28"/>
          <w:szCs w:val="28"/>
        </w:rPr>
        <w:t xml:space="preserve">                 </w:t>
      </w:r>
      <w:r>
        <w:rPr>
          <w:rFonts w:hint="eastAsia" w:ascii="仿宋" w:hAnsi="仿宋" w:eastAsia="仿宋"/>
          <w:b/>
          <w:bCs/>
          <w:color w:val="auto"/>
          <w:sz w:val="32"/>
          <w:szCs w:val="32"/>
        </w:rPr>
        <w:t>陕西省高速公路收费中心</w:t>
      </w:r>
    </w:p>
    <w:p>
      <w:pPr>
        <w:autoSpaceDE w:val="0"/>
        <w:autoSpaceDN w:val="0"/>
        <w:adjustRightInd w:val="0"/>
        <w:snapToGrid w:val="0"/>
        <w:spacing w:line="360" w:lineRule="auto"/>
        <w:jc w:val="center"/>
        <w:rPr>
          <w:rFonts w:hint="eastAsia" w:ascii="仿宋" w:hAnsi="仿宋" w:eastAsia="仿宋"/>
          <w:b/>
          <w:bCs/>
          <w:color w:val="auto"/>
          <w:sz w:val="32"/>
          <w:szCs w:val="32"/>
        </w:rPr>
      </w:pPr>
      <w:r>
        <w:rPr>
          <w:rFonts w:hint="eastAsia" w:ascii="仿宋" w:hAnsi="仿宋" w:eastAsia="仿宋"/>
          <w:b/>
          <w:bCs/>
          <w:color w:val="auto"/>
          <w:sz w:val="32"/>
          <w:szCs w:val="32"/>
        </w:rPr>
        <w:t>2025年</w:t>
      </w:r>
      <w:r>
        <w:rPr>
          <w:rFonts w:hint="eastAsia" w:ascii="仿宋" w:hAnsi="仿宋" w:eastAsia="仿宋"/>
          <w:b/>
          <w:bCs/>
          <w:color w:val="auto"/>
          <w:sz w:val="32"/>
          <w:szCs w:val="32"/>
          <w:lang w:val="en-US" w:eastAsia="zh-CN"/>
        </w:rPr>
        <w:t>9</w:t>
      </w:r>
      <w:r>
        <w:rPr>
          <w:rFonts w:hint="eastAsia" w:ascii="仿宋" w:hAnsi="仿宋" w:eastAsia="仿宋"/>
          <w:b/>
          <w:bCs/>
          <w:color w:val="auto"/>
          <w:sz w:val="32"/>
          <w:szCs w:val="32"/>
        </w:rPr>
        <w:t>月</w:t>
      </w:r>
    </w:p>
    <w:p>
      <w:pPr>
        <w:spacing w:line="360" w:lineRule="auto"/>
        <w:jc w:val="center"/>
        <w:rPr>
          <w:rFonts w:ascii="方正小标宋简体" w:eastAsia="方正小标宋简体"/>
          <w:bCs/>
          <w:color w:val="auto"/>
          <w:spacing w:val="-6"/>
          <w:sz w:val="36"/>
          <w:szCs w:val="36"/>
          <w:highlight w:val="yellow"/>
        </w:rPr>
        <w:sectPr>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snapToGrid w:val="0"/>
        <w:spacing w:line="700" w:lineRule="exact"/>
        <w:jc w:val="center"/>
        <w:rPr>
          <w:rFonts w:hint="eastAsia" w:ascii="方正小标宋简体" w:eastAsia="方正小标宋简体" w:cs="Times New Roman"/>
          <w:bCs/>
          <w:color w:val="auto"/>
          <w:spacing w:val="-6"/>
          <w:sz w:val="40"/>
          <w:szCs w:val="40"/>
        </w:rPr>
      </w:pPr>
      <w:r>
        <w:rPr>
          <w:rFonts w:hint="eastAsia" w:ascii="方正小标宋简体" w:eastAsia="方正小标宋简体" w:cs="Times New Roman"/>
          <w:bCs/>
          <w:color w:val="auto"/>
          <w:spacing w:val="-6"/>
          <w:sz w:val="40"/>
          <w:szCs w:val="40"/>
        </w:rPr>
        <w:t>陕西省高速公路收费中心</w:t>
      </w:r>
    </w:p>
    <w:p>
      <w:pPr>
        <w:autoSpaceDE w:val="0"/>
        <w:autoSpaceDN w:val="0"/>
        <w:adjustRightInd w:val="0"/>
        <w:snapToGrid w:val="0"/>
        <w:spacing w:line="700" w:lineRule="exact"/>
        <w:jc w:val="center"/>
        <w:rPr>
          <w:rFonts w:hint="eastAsia" w:ascii="方正小标宋简体" w:eastAsia="方正小标宋简体" w:cs="Times New Roman"/>
          <w:bCs/>
          <w:color w:val="auto"/>
          <w:spacing w:val="-6"/>
          <w:sz w:val="40"/>
          <w:szCs w:val="40"/>
          <w:lang w:val="en-US" w:eastAsia="zh-CN"/>
        </w:rPr>
      </w:pPr>
      <w:bookmarkStart w:id="3" w:name="OLE_LINK1"/>
      <w:bookmarkStart w:id="4" w:name="OLE_LINK2"/>
      <w:bookmarkStart w:id="5" w:name="OLE_LINK3"/>
      <w:r>
        <w:rPr>
          <w:rFonts w:hint="eastAsia" w:ascii="方正小标宋简体" w:eastAsia="方正小标宋简体" w:cs="Times New Roman"/>
          <w:bCs/>
          <w:color w:val="auto"/>
          <w:spacing w:val="-6"/>
          <w:sz w:val="40"/>
          <w:szCs w:val="40"/>
        </w:rPr>
        <w:t>陕西省高速公路阳光救援服务平台建设前期</w:t>
      </w:r>
      <w:r>
        <w:rPr>
          <w:rFonts w:hint="eastAsia" w:ascii="方正小标宋简体" w:eastAsia="方正小标宋简体" w:cs="Times New Roman"/>
          <w:bCs/>
          <w:color w:val="auto"/>
          <w:spacing w:val="-6"/>
          <w:sz w:val="40"/>
          <w:szCs w:val="40"/>
          <w:lang w:val="en-US" w:eastAsia="zh-CN"/>
        </w:rPr>
        <w:t>费用</w:t>
      </w:r>
    </w:p>
    <w:p>
      <w:pPr>
        <w:autoSpaceDE w:val="0"/>
        <w:autoSpaceDN w:val="0"/>
        <w:adjustRightInd w:val="0"/>
        <w:snapToGrid w:val="0"/>
        <w:spacing w:line="700" w:lineRule="exact"/>
        <w:jc w:val="center"/>
        <w:rPr>
          <w:rFonts w:hint="eastAsia" w:ascii="方正小标宋简体" w:eastAsia="方正小标宋简体" w:cs="Times New Roman"/>
          <w:bCs/>
          <w:color w:val="auto"/>
          <w:spacing w:val="-6"/>
          <w:sz w:val="40"/>
          <w:szCs w:val="40"/>
        </w:rPr>
      </w:pPr>
      <w:r>
        <w:rPr>
          <w:rFonts w:hint="eastAsia" w:ascii="方正小标宋简体" w:eastAsia="方正小标宋简体" w:cs="Times New Roman"/>
          <w:bCs/>
          <w:color w:val="auto"/>
          <w:spacing w:val="-6"/>
          <w:sz w:val="40"/>
          <w:szCs w:val="40"/>
          <w:lang w:val="en-US" w:eastAsia="zh-CN"/>
        </w:rPr>
        <w:t>-可研及初设编制</w:t>
      </w:r>
      <w:r>
        <w:rPr>
          <w:rFonts w:hint="eastAsia" w:ascii="方正小标宋简体" w:eastAsia="方正小标宋简体" w:cs="Times New Roman"/>
          <w:bCs/>
          <w:color w:val="auto"/>
          <w:spacing w:val="-6"/>
          <w:sz w:val="40"/>
          <w:szCs w:val="40"/>
        </w:rPr>
        <w:t>项目询价文件</w:t>
      </w:r>
    </w:p>
    <w:bookmarkEnd w:id="3"/>
    <w:bookmarkEnd w:id="4"/>
    <w:bookmarkEnd w:id="5"/>
    <w:p>
      <w:pPr>
        <w:autoSpaceDE w:val="0"/>
        <w:autoSpaceDN w:val="0"/>
        <w:adjustRightInd w:val="0"/>
        <w:snapToGrid w:val="0"/>
        <w:spacing w:line="700" w:lineRule="exact"/>
        <w:jc w:val="center"/>
        <w:rPr>
          <w:rFonts w:hint="eastAsia" w:ascii="方正小标宋简体" w:eastAsia="方正小标宋简体" w:cs="Times New Roman"/>
          <w:bCs/>
          <w:color w:val="auto"/>
          <w:spacing w:val="-6"/>
          <w:sz w:val="40"/>
          <w:szCs w:val="40"/>
        </w:rPr>
      </w:pPr>
    </w:p>
    <w:p>
      <w:pPr>
        <w:spacing w:line="600" w:lineRule="exact"/>
        <w:ind w:firstLine="640" w:firstLineChars="200"/>
        <w:rPr>
          <w:rFonts w:ascii="方正小标宋简体" w:eastAsia="方正小标宋简体"/>
          <w:bCs/>
          <w:color w:val="auto"/>
          <w:spacing w:val="-6"/>
          <w:sz w:val="36"/>
          <w:szCs w:val="36"/>
        </w:rPr>
      </w:pPr>
      <w:r>
        <w:rPr>
          <w:rFonts w:hint="eastAsia" w:ascii="仿宋_GB2312" w:eastAsia="仿宋_GB2312"/>
          <w:color w:val="auto"/>
          <w:sz w:val="32"/>
          <w:szCs w:val="32"/>
        </w:rPr>
        <w:t>陕西省高速公路收费中心现拟通过询价采购方式进</w:t>
      </w:r>
      <w:r>
        <w:rPr>
          <w:rFonts w:hint="eastAsia" w:ascii="仿宋_GB2312" w:eastAsia="仿宋_GB2312" w:cs="Times New Roman"/>
          <w:color w:val="auto"/>
          <w:sz w:val="32"/>
          <w:szCs w:val="32"/>
        </w:rPr>
        <w:t>行陕西省高速公路阳光救援服务平台建设前期</w:t>
      </w:r>
      <w:r>
        <w:rPr>
          <w:rFonts w:hint="eastAsia" w:ascii="仿宋_GB2312" w:eastAsia="仿宋_GB2312" w:cs="Times New Roman"/>
          <w:color w:val="auto"/>
          <w:sz w:val="32"/>
          <w:szCs w:val="32"/>
          <w:lang w:val="en-US" w:eastAsia="zh-CN"/>
        </w:rPr>
        <w:t>费用-可研及初设编制</w:t>
      </w:r>
      <w:r>
        <w:rPr>
          <w:rFonts w:hint="eastAsia" w:ascii="仿宋_GB2312" w:eastAsia="仿宋_GB2312" w:cs="Times New Roman"/>
          <w:color w:val="auto"/>
          <w:sz w:val="32"/>
          <w:szCs w:val="32"/>
        </w:rPr>
        <w:t>项目采购（项目编号：SFZXXJ-2025-</w:t>
      </w:r>
      <w:r>
        <w:rPr>
          <w:rFonts w:hint="eastAsia" w:ascii="仿宋_GB2312" w:eastAsia="仿宋_GB2312" w:cs="Times New Roman"/>
          <w:color w:val="auto"/>
          <w:sz w:val="32"/>
          <w:szCs w:val="32"/>
          <w:lang w:val="en-US" w:eastAsia="zh-CN"/>
        </w:rPr>
        <w:t>10</w:t>
      </w:r>
      <w:r>
        <w:rPr>
          <w:rFonts w:hint="eastAsia" w:ascii="仿宋_GB2312" w:eastAsia="仿宋_GB2312" w:cs="Times New Roman"/>
          <w:color w:val="auto"/>
          <w:sz w:val="32"/>
          <w:szCs w:val="32"/>
        </w:rPr>
        <w:t>），专门面向中</w:t>
      </w:r>
      <w:r>
        <w:rPr>
          <w:rFonts w:hint="eastAsia" w:ascii="仿宋_GB2312" w:eastAsia="仿宋_GB2312"/>
          <w:strike w:val="0"/>
          <w:color w:val="auto"/>
          <w:sz w:val="32"/>
          <w:szCs w:val="32"/>
          <w:highlight w:val="none"/>
        </w:rPr>
        <w:t>小企业，欢</w:t>
      </w:r>
      <w:r>
        <w:rPr>
          <w:rFonts w:hint="eastAsia" w:ascii="仿宋_GB2312" w:eastAsia="仿宋_GB2312"/>
          <w:color w:val="auto"/>
          <w:sz w:val="32"/>
          <w:szCs w:val="32"/>
        </w:rPr>
        <w:t>迎合格投标人积极参与，现将有关事项说明如下：</w:t>
      </w:r>
    </w:p>
    <w:p>
      <w:pPr>
        <w:spacing w:line="600" w:lineRule="exact"/>
        <w:ind w:firstLine="642" w:firstLineChars="200"/>
        <w:rPr>
          <w:rFonts w:ascii="仿宋_GB2312" w:eastAsia="仿宋_GB2312"/>
          <w:b/>
          <w:bCs/>
          <w:color w:val="auto"/>
          <w:sz w:val="32"/>
          <w:szCs w:val="32"/>
        </w:rPr>
      </w:pPr>
      <w:r>
        <w:rPr>
          <w:rFonts w:hint="eastAsia" w:ascii="仿宋_GB2312" w:eastAsia="仿宋_GB2312"/>
          <w:b/>
          <w:bCs/>
          <w:color w:val="auto"/>
          <w:sz w:val="32"/>
          <w:szCs w:val="32"/>
        </w:rPr>
        <w:t>一、投标人需知</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本次项目采用询价采购的方式进行，具备本次询价文件要求资质的供应商方可参加本次询价，在参加询价时应提供以下资质证明文件，由询价小组进行资格审查：</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具有在国内工商管理部门注册的企业法人或者其它组织，陕西省政府采购网注册供应商，并出具营业执照、组织机构代码证、税务登记证复印件加盖公章（三证合一的投标人只需提供营业执照复印件加盖公章）。</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rPr>
        <w:t>2.法人授权书（原件）、企业法定代表人身份证复印件并加盖公章、被授权人身份证原件及复印件并加盖公章（企业法定代表人参加只</w:t>
      </w:r>
      <w:r>
        <w:rPr>
          <w:rFonts w:hint="eastAsia" w:ascii="仿宋_GB2312" w:eastAsia="仿宋_GB2312"/>
          <w:color w:val="auto"/>
          <w:sz w:val="32"/>
          <w:szCs w:val="32"/>
          <w:highlight w:val="none"/>
        </w:rPr>
        <w:t>需提供身份证）。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eastAsia="仿宋_GB2312"/>
          <w:color w:val="auto"/>
          <w:sz w:val="32"/>
          <w:szCs w:val="32"/>
          <w:highlight w:val="none"/>
        </w:rPr>
        <w:t>3.</w:t>
      </w:r>
      <w:r>
        <w:rPr>
          <w:rFonts w:hint="eastAsia" w:ascii="仿宋_GB2312" w:hAnsi="仿宋_GB2312" w:eastAsia="仿宋_GB2312" w:cs="仿宋_GB2312"/>
          <w:color w:val="auto"/>
          <w:sz w:val="32"/>
          <w:szCs w:val="32"/>
          <w:highlight w:val="none"/>
        </w:rPr>
        <w:t>须提供近5年内（2020年1月1日至今）至少1份</w:t>
      </w:r>
      <w:r>
        <w:rPr>
          <w:rFonts w:hint="eastAsia" w:ascii="仿宋_GB2312" w:hAnsi="仿宋_GB2312" w:eastAsia="仿宋_GB2312" w:cs="仿宋_GB2312"/>
          <w:color w:val="auto"/>
          <w:sz w:val="32"/>
          <w:szCs w:val="32"/>
          <w:highlight w:val="none"/>
          <w:lang w:val="en-US" w:eastAsia="zh-CN"/>
        </w:rPr>
        <w:t>类似可行性研究报告或初步设计方案编制的</w:t>
      </w:r>
      <w:r>
        <w:rPr>
          <w:rFonts w:hint="eastAsia" w:ascii="仿宋_GB2312" w:hAnsi="仿宋_GB2312" w:eastAsia="仿宋_GB2312" w:cs="仿宋_GB2312"/>
          <w:color w:val="auto"/>
          <w:sz w:val="32"/>
          <w:szCs w:val="32"/>
          <w:highlight w:val="none"/>
          <w:lang w:val="en-US"/>
        </w:rPr>
        <w:t>项目合同复印件。</w:t>
      </w:r>
    </w:p>
    <w:p>
      <w:pPr>
        <w:spacing w:line="600" w:lineRule="exact"/>
        <w:ind w:left="638" w:leftChars="304"/>
        <w:rPr>
          <w:rFonts w:ascii="仿宋_GB2312" w:eastAsia="仿宋_GB2312"/>
          <w:color w:val="auto"/>
          <w:sz w:val="32"/>
          <w:szCs w:val="32"/>
          <w:highlight w:val="none"/>
        </w:rPr>
      </w:pPr>
      <w:r>
        <w:rPr>
          <w:rFonts w:hint="eastAsia" w:ascii="仿宋_GB2312" w:eastAsia="仿宋_GB2312"/>
          <w:color w:val="auto"/>
          <w:sz w:val="32"/>
          <w:szCs w:val="32"/>
          <w:highlight w:val="none"/>
        </w:rPr>
        <w:t>4.本项目不接受联合体投标。</w:t>
      </w:r>
    </w:p>
    <w:p>
      <w:pPr>
        <w:spacing w:line="600" w:lineRule="exact"/>
        <w:ind w:firstLine="640" w:firstLineChars="200"/>
        <w:rPr>
          <w:rFonts w:hint="eastAsia" w:ascii="宋体" w:hAnsi="宋体"/>
          <w:color w:val="auto"/>
          <w:sz w:val="28"/>
          <w:szCs w:val="28"/>
        </w:rPr>
      </w:pPr>
      <w:r>
        <w:rPr>
          <w:rFonts w:hint="eastAsia" w:ascii="仿宋_GB2312" w:eastAsia="仿宋_GB2312"/>
          <w:color w:val="auto"/>
          <w:sz w:val="32"/>
          <w:szCs w:val="32"/>
          <w:highlight w:val="none"/>
        </w:rPr>
        <w:t>5.本项目中标人应在完成询价后30</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内</w:t>
      </w:r>
      <w:r>
        <w:rPr>
          <w:rFonts w:hint="eastAsia" w:ascii="仿宋_GB2312" w:eastAsia="仿宋_GB2312"/>
          <w:color w:val="auto"/>
          <w:sz w:val="32"/>
          <w:szCs w:val="32"/>
        </w:rPr>
        <w:t>完成合同签订，本项目预算1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.00万元。</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6.委托授权书应标明委托授权起止时限，原则上委托授权时限应大于从接收询价文件至合同签订之日。一般不少于30日历天。</w:t>
      </w:r>
    </w:p>
    <w:p>
      <w:pPr>
        <w:spacing w:line="600" w:lineRule="exact"/>
        <w:ind w:firstLine="642" w:firstLineChars="200"/>
        <w:rPr>
          <w:rFonts w:ascii="仿宋_GB2312" w:eastAsia="仿宋_GB2312"/>
          <w:color w:val="auto"/>
          <w:sz w:val="32"/>
          <w:szCs w:val="32"/>
        </w:rPr>
      </w:pPr>
      <w:r>
        <w:rPr>
          <w:rFonts w:hint="eastAsia" w:ascii="仿宋_GB2312" w:eastAsia="仿宋_GB2312"/>
          <w:b/>
          <w:bCs/>
          <w:color w:val="auto"/>
          <w:sz w:val="32"/>
          <w:szCs w:val="32"/>
        </w:rPr>
        <w:t>二、询价文件领取</w:t>
      </w:r>
    </w:p>
    <w:p>
      <w:pPr>
        <w:pStyle w:val="10"/>
        <w:widowControl/>
        <w:spacing w:line="600" w:lineRule="exact"/>
        <w:ind w:firstLine="640" w:firstLineChars="200"/>
        <w:jc w:val="left"/>
        <w:rPr>
          <w:rFonts w:ascii="仿宋_GB2312" w:eastAsia="仿宋_GB2312"/>
          <w:color w:val="auto"/>
          <w:sz w:val="32"/>
          <w:szCs w:val="32"/>
        </w:rPr>
      </w:pPr>
      <w:r>
        <w:rPr>
          <w:rFonts w:hint="eastAsia" w:ascii="仿宋_GB2312" w:eastAsia="仿宋_GB2312"/>
          <w:bCs/>
          <w:color w:val="auto"/>
          <w:sz w:val="32"/>
          <w:szCs w:val="32"/>
        </w:rPr>
        <w:t>1</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领取时间：</w:t>
      </w:r>
      <w:r>
        <w:rPr>
          <w:rFonts w:hint="eastAsia" w:ascii="仿宋_GB2312" w:eastAsia="仿宋_GB2312"/>
          <w:color w:val="auto"/>
          <w:sz w:val="32"/>
          <w:szCs w:val="32"/>
        </w:rPr>
        <w:t>2025年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w:t>
      </w:r>
      <w:r>
        <w:rPr>
          <w:rFonts w:hint="eastAsia" w:ascii="仿宋_GB2312" w:hAnsi="仿宋_GB2312" w:eastAsia="仿宋_GB2312" w:cs="仿宋_GB2312"/>
          <w:color w:val="auto"/>
          <w:sz w:val="32"/>
          <w:szCs w:val="32"/>
        </w:rPr>
        <w:t>15:00至16:30。</w:t>
      </w:r>
    </w:p>
    <w:p>
      <w:pPr>
        <w:autoSpaceDE w:val="0"/>
        <w:autoSpaceDN w:val="0"/>
        <w:adjustRightInd w:val="0"/>
        <w:snapToGrid w:val="0"/>
        <w:spacing w:line="60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rPr>
        <w:t>2</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文件领取地点：西安市未央区未央路208号528办公室</w:t>
      </w:r>
      <w:r>
        <w:rPr>
          <w:rFonts w:hint="eastAsia" w:ascii="仿宋_GB2312" w:eastAsia="仿宋_GB2312"/>
          <w:color w:val="auto"/>
          <w:sz w:val="32"/>
          <w:szCs w:val="32"/>
        </w:rPr>
        <w:t>。</w:t>
      </w:r>
    </w:p>
    <w:p>
      <w:pPr>
        <w:autoSpaceDE w:val="0"/>
        <w:autoSpaceDN w:val="0"/>
        <w:adjustRightInd w:val="0"/>
        <w:snapToGrid w:val="0"/>
        <w:spacing w:line="60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rPr>
        <w:t>3</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文件领取不收取费用。</w:t>
      </w:r>
    </w:p>
    <w:p>
      <w:pPr>
        <w:autoSpaceDE w:val="0"/>
        <w:autoSpaceDN w:val="0"/>
        <w:adjustRightInd w:val="0"/>
        <w:snapToGrid w:val="0"/>
        <w:spacing w:line="60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rPr>
        <w:t>4</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领取询价文件时需携带下列资料：本人身份证原件和复印件加盖公司红色公章，以及营业执照复印件加盖公司红色公章。</w:t>
      </w:r>
    </w:p>
    <w:p>
      <w:pPr>
        <w:spacing w:line="600" w:lineRule="exact"/>
        <w:ind w:firstLine="481" w:firstLineChars="150"/>
        <w:rPr>
          <w:rFonts w:ascii="仿宋_GB2312" w:eastAsia="仿宋_GB2312"/>
          <w:b/>
          <w:bCs/>
          <w:color w:val="auto"/>
          <w:sz w:val="32"/>
          <w:szCs w:val="32"/>
        </w:rPr>
      </w:pPr>
      <w:r>
        <w:rPr>
          <w:rFonts w:hint="eastAsia" w:ascii="仿宋_GB2312" w:eastAsia="仿宋_GB2312"/>
          <w:b/>
          <w:bCs/>
          <w:color w:val="auto"/>
          <w:sz w:val="32"/>
          <w:szCs w:val="32"/>
        </w:rPr>
        <w:t>三、询价响应文件要求（必须对以下内容做出响应）</w:t>
      </w:r>
    </w:p>
    <w:p>
      <w:pPr>
        <w:spacing w:line="600" w:lineRule="exact"/>
        <w:ind w:firstLine="480" w:firstLineChars="150"/>
        <w:rPr>
          <w:rFonts w:hint="eastAsia" w:ascii="仿宋_GB2312" w:eastAsia="仿宋_GB2312"/>
          <w:color w:val="auto"/>
          <w:sz w:val="32"/>
          <w:szCs w:val="32"/>
          <w:lang w:eastAsia="zh-CN"/>
        </w:rPr>
      </w:pPr>
      <w:r>
        <w:rPr>
          <w:rFonts w:hint="eastAsia" w:ascii="仿宋_GB2312" w:eastAsia="仿宋_GB2312"/>
          <w:color w:val="auto"/>
          <w:sz w:val="32"/>
          <w:szCs w:val="32"/>
        </w:rPr>
        <w:t>询价响应文件格式</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480" w:firstLineChars="150"/>
        <w:textAlignment w:val="auto"/>
        <w:rPr>
          <w:rFonts w:ascii="仿宋_GB2312" w:eastAsia="仿宋_GB2312"/>
          <w:color w:val="auto"/>
          <w:sz w:val="32"/>
          <w:szCs w:val="32"/>
        </w:rPr>
      </w:pPr>
      <w:r>
        <w:rPr>
          <w:rFonts w:hint="eastAsia" w:ascii="仿宋_GB2312" w:eastAsia="仿宋_GB2312"/>
          <w:color w:val="auto"/>
          <w:sz w:val="32"/>
          <w:szCs w:val="32"/>
        </w:rPr>
        <w:t>1.报价表</w:t>
      </w:r>
    </w:p>
    <w:p>
      <w:pPr>
        <w:pStyle w:val="7"/>
        <w:keepNext w:val="0"/>
        <w:keepLines w:val="0"/>
        <w:pageBreakBefore w:val="0"/>
        <w:widowControl w:val="0"/>
        <w:kinsoku/>
        <w:wordWrap/>
        <w:overflowPunct/>
        <w:topLinePunct w:val="0"/>
        <w:autoSpaceDE/>
        <w:autoSpaceDN/>
        <w:bidi w:val="0"/>
        <w:adjustRightInd/>
        <w:snapToGrid/>
        <w:spacing w:before="0" w:beforeAutospacing="0" w:afterLines="0" w:line="600" w:lineRule="exact"/>
        <w:ind w:firstLine="0" w:firstLineChars="0"/>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报价表</w:t>
      </w:r>
    </w:p>
    <w:tbl>
      <w:tblPr>
        <w:tblStyle w:val="11"/>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1986"/>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33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报价项目</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金额（万元）</w:t>
            </w:r>
          </w:p>
        </w:tc>
        <w:tc>
          <w:tcPr>
            <w:tcW w:w="317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发票内容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333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可行性研究报告编制费用（含评审）</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（含税）</w:t>
            </w:r>
          </w:p>
        </w:tc>
        <w:tc>
          <w:tcPr>
            <w:tcW w:w="3179" w:type="dxa"/>
            <w:vMerge w:val="restart"/>
            <w:tcBorders>
              <w:top w:val="single" w:color="auto" w:sz="4" w:space="0"/>
              <w:left w:val="single" w:color="auto" w:sz="4" w:space="0"/>
              <w:right w:val="single" w:color="auto" w:sz="4" w:space="0"/>
            </w:tcBorders>
            <w:vAlign w:val="center"/>
          </w:tcPr>
          <w:p>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陕西省高速公路阳光救援服务平台建设前期</w:t>
            </w:r>
            <w:r>
              <w:rPr>
                <w:rFonts w:hint="eastAsia" w:ascii="仿宋_GB2312" w:hAnsi="仿宋_GB2312" w:eastAsia="仿宋_GB2312" w:cs="仿宋_GB2312"/>
                <w:color w:val="auto"/>
                <w:kern w:val="0"/>
                <w:sz w:val="28"/>
                <w:szCs w:val="28"/>
                <w:lang w:val="en-US" w:eastAsia="zh-CN"/>
              </w:rPr>
              <w:t>费用-可研及初设编制</w:t>
            </w:r>
            <w:r>
              <w:rPr>
                <w:rFonts w:hint="eastAsia" w:ascii="仿宋_GB2312" w:hAnsi="仿宋_GB2312" w:eastAsia="仿宋_GB2312" w:cs="仿宋_GB2312"/>
                <w:color w:val="auto"/>
                <w:kern w:val="0"/>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333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仿宋_GB2312" w:hAnsi="仿宋_GB2312" w:eastAsia="仿宋_GB2312" w:cs="仿宋_GB2312"/>
                <w:color w:val="auto"/>
                <w:kern w:val="0"/>
                <w:sz w:val="28"/>
                <w:szCs w:val="28"/>
                <w:lang w:val="en-US"/>
              </w:rPr>
            </w:pPr>
            <w:r>
              <w:rPr>
                <w:rFonts w:hint="eastAsia" w:ascii="仿宋_GB2312" w:hAnsi="仿宋_GB2312" w:eastAsia="仿宋_GB2312" w:cs="仿宋_GB2312"/>
                <w:color w:val="auto"/>
                <w:kern w:val="0"/>
                <w:sz w:val="28"/>
                <w:szCs w:val="28"/>
                <w:lang w:val="en-US" w:eastAsia="zh-CN"/>
              </w:rPr>
              <w:t>初步设计方案编制费用（含评审）</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（含税）</w:t>
            </w:r>
          </w:p>
        </w:tc>
        <w:tc>
          <w:tcPr>
            <w:tcW w:w="3179" w:type="dxa"/>
            <w:vMerge w:val="continue"/>
            <w:tcBorders>
              <w:left w:val="single" w:color="auto" w:sz="4" w:space="0"/>
              <w:right w:val="single" w:color="auto" w:sz="4" w:space="0"/>
            </w:tcBorders>
            <w:vAlign w:val="center"/>
          </w:tcPr>
          <w:p>
            <w:pPr>
              <w:widowControl/>
              <w:spacing w:line="600" w:lineRule="exact"/>
              <w:jc w:val="cente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33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合计</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（含税）</w:t>
            </w:r>
          </w:p>
        </w:tc>
        <w:tc>
          <w:tcPr>
            <w:tcW w:w="3179" w:type="dxa"/>
            <w:vMerge w:val="continue"/>
            <w:tcBorders>
              <w:left w:val="single" w:color="auto" w:sz="4" w:space="0"/>
              <w:bottom w:val="single" w:color="auto" w:sz="4" w:space="0"/>
              <w:right w:val="single" w:color="auto" w:sz="4" w:space="0"/>
            </w:tcBorders>
            <w:vAlign w:val="center"/>
          </w:tcPr>
          <w:p>
            <w:pPr>
              <w:widowControl/>
              <w:spacing w:line="600" w:lineRule="exact"/>
              <w:jc w:val="center"/>
              <w:rPr>
                <w:rFonts w:hint="eastAsia" w:ascii="仿宋_GB2312" w:hAnsi="仿宋_GB2312" w:eastAsia="仿宋_GB2312" w:cs="仿宋_GB2312"/>
                <w:color w:val="auto"/>
                <w:kern w:val="0"/>
                <w:sz w:val="28"/>
                <w:szCs w:val="28"/>
              </w:rPr>
            </w:pPr>
          </w:p>
        </w:tc>
      </w:tr>
    </w:tbl>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备注：应附分项报价，报价货币：人民币。单位：万元（精确到小数点后两位）。</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2.单位资质材料</w:t>
      </w:r>
    </w:p>
    <w:p>
      <w:pPr>
        <w:pStyle w:val="15"/>
        <w:spacing w:line="600" w:lineRule="exact"/>
        <w:ind w:firstLine="640"/>
        <w:rPr>
          <w:rFonts w:ascii="仿宋_GB2312" w:eastAsia="仿宋_GB2312"/>
          <w:color w:val="auto"/>
          <w:sz w:val="32"/>
          <w:szCs w:val="32"/>
        </w:rPr>
      </w:pPr>
      <w:r>
        <w:rPr>
          <w:rFonts w:hint="eastAsia" w:ascii="仿宋_GB2312" w:eastAsia="仿宋_GB2312"/>
          <w:color w:val="auto"/>
          <w:sz w:val="32"/>
          <w:szCs w:val="32"/>
        </w:rPr>
        <w:t>投标人证照复印件加盖公章、业绩证明材料等。</w:t>
      </w:r>
    </w:p>
    <w:p>
      <w:pPr>
        <w:widowControl/>
        <w:spacing w:line="600" w:lineRule="exact"/>
        <w:ind w:firstLine="64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四、服务内容及要求</w:t>
      </w:r>
    </w:p>
    <w:p>
      <w:pPr>
        <w:widowControl/>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rPr>
        <w:t>项目</w:t>
      </w:r>
      <w:r>
        <w:rPr>
          <w:rFonts w:hint="eastAsia" w:ascii="仿宋_GB2312" w:hAnsi="仿宋_GB2312" w:eastAsia="仿宋_GB2312" w:cs="仿宋_GB2312"/>
          <w:color w:val="auto"/>
          <w:sz w:val="32"/>
          <w:szCs w:val="32"/>
          <w:lang w:val="en-US" w:eastAsia="zh-CN"/>
        </w:rPr>
        <w:t>概况</w:t>
      </w:r>
    </w:p>
    <w:p>
      <w:pPr>
        <w:widowControl/>
        <w:spacing w:line="60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1.项目背景</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交通运输部及陕西省交通运输厅关于高速公路“阳光救援”行动的部署要求，进一步规范我省高速公路救援服务工作，提升救援服务透明度、效率和监管能力，陕西省高速公路收费中心负责建设全省统一的高速公路阳光救援服务平台。该平台将整合现有12122话务系统、微信小程序、高速综合监控系统和高管通APP等资源，实现救援服务全流程信息化管理。</w:t>
      </w:r>
    </w:p>
    <w:p>
      <w:pPr>
        <w:widowControl/>
        <w:spacing w:line="600" w:lineRule="exact"/>
        <w:ind w:firstLine="64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该项目是信息化项目，需按照信息化项目要求完成可行性研究报告和初步设计方案编制，并通过有关部门审批。</w:t>
      </w:r>
    </w:p>
    <w:p>
      <w:pPr>
        <w:widowControl/>
        <w:spacing w:line="600" w:lineRule="exact"/>
        <w:ind w:firstLine="64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2.平台建设</w:t>
      </w:r>
      <w:r>
        <w:rPr>
          <w:rFonts w:hint="eastAsia" w:ascii="仿宋_GB2312" w:hAnsi="仿宋_GB2312" w:eastAsia="仿宋_GB2312" w:cs="仿宋_GB2312"/>
          <w:color w:val="auto"/>
          <w:sz w:val="32"/>
          <w:szCs w:val="32"/>
          <w:lang w:eastAsia="zh-CN"/>
        </w:rPr>
        <w:t>内容</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升级12122话务系统，增设“道路救援”专属接听通道，扩展坐席功能，实现工单流转、回访与数据分析；</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开发“陕西12122”微信小程序救援功能，支持公众一键求助、费用查询、进度跟踪、电子签单与服务评价；</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扩展“陕西高管通”APP施救端功能，实现接单、进度上报、费用登记、历史工单查询与实时定位回传；</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升级高速公路综合监控系统，实现救援资源GIS可视化、车辆轨迹跟踪、服务质量分析与在途工单展示；</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建设数据接口，实现与部级平台的数据同步与共享。</w:t>
      </w:r>
    </w:p>
    <w:p>
      <w:pPr>
        <w:widowControl/>
        <w:spacing w:line="600" w:lineRule="exact"/>
        <w:ind w:firstLine="640"/>
        <w:jc w:val="left"/>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rPr>
        <w:t>项目服务要求</w:t>
      </w:r>
    </w:p>
    <w:p>
      <w:pPr>
        <w:widowControl/>
        <w:spacing w:line="600" w:lineRule="exact"/>
        <w:ind w:firstLine="640"/>
        <w:jc w:val="left"/>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服务内容</w:t>
      </w:r>
    </w:p>
    <w:p>
      <w:pPr>
        <w:widowControl/>
        <w:spacing w:line="600" w:lineRule="exact"/>
        <w:ind w:firstLine="640"/>
        <w:jc w:val="left"/>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陕西省高速公路阳光救援服务平台需实现汇聚救援服务信息、优化救援组织流程、规范服务与收费行为、救援服务监督评价。本项目需根据阳光救援服务平台建设需求，按照可行性研究报告和初步设计的文档格式和内容要求，编制报告和方案文本，并根据采购人的要求，完善相关内容，配合完成审批。</w:t>
      </w:r>
    </w:p>
    <w:p>
      <w:pPr>
        <w:pStyle w:val="10"/>
        <w:widowControl/>
        <w:spacing w:line="600" w:lineRule="exact"/>
        <w:ind w:firstLine="646"/>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eastAsia="仿宋_GB2312"/>
          <w:color w:val="auto"/>
          <w:sz w:val="32"/>
          <w:szCs w:val="32"/>
          <w:lang w:val="en-US" w:eastAsia="zh-CN"/>
        </w:rPr>
        <w:t>交付要求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46" w:firstLineChars="202"/>
        <w:textAlignment w:val="auto"/>
        <w:rPr>
          <w:rFonts w:hint="eastAsia" w:ascii="仿宋_GB2312" w:hAnsi="仿宋_GB2312" w:eastAsia="仿宋_GB2312" w:cs="仿宋_GB2312"/>
          <w:color w:val="auto"/>
          <w:sz w:val="32"/>
          <w:szCs w:val="32"/>
          <w:lang w:val="en-US" w:eastAsia="zh-CN"/>
        </w:rPr>
      </w:pPr>
      <w:r>
        <w:rPr>
          <w:rFonts w:hint="eastAsia" w:ascii="仿宋_GB2312" w:hAnsi="仿? ?GB2312" w:eastAsia="仿宋_GB2312" w:cs="仿宋_GB2312"/>
          <w:color w:val="auto"/>
          <w:sz w:val="32"/>
          <w:szCs w:val="32"/>
          <w:lang w:val="en-US"/>
        </w:rPr>
        <w:t>自合同签订之日</w:t>
      </w:r>
      <w:r>
        <w:rPr>
          <w:rFonts w:hint="eastAsia" w:ascii="仿宋_GB2312" w:hAnsi="仿? ?GB2312" w:eastAsia="仿宋_GB2312" w:cs="仿宋_GB2312"/>
          <w:color w:val="auto"/>
          <w:sz w:val="32"/>
          <w:szCs w:val="32"/>
          <w:lang w:val="en-US" w:eastAsia="zh-CN"/>
        </w:rPr>
        <w:t>起</w:t>
      </w:r>
      <w:r>
        <w:rPr>
          <w:rFonts w:hint="default" w:ascii="仿宋_GB2312" w:hAnsi="仿? ?GB2312" w:eastAsia="仿宋_GB2312" w:cs="仿宋_GB2312"/>
          <w:color w:val="auto"/>
          <w:sz w:val="32"/>
          <w:szCs w:val="32"/>
          <w:lang w:eastAsia="zh-CN"/>
        </w:rPr>
        <w:t>1</w:t>
      </w:r>
      <w:r>
        <w:rPr>
          <w:rFonts w:hint="eastAsia" w:ascii="仿宋_GB2312" w:hAnsi="仿? ?GB2312" w:eastAsia="仿宋_GB2312" w:cs="仿宋_GB2312"/>
          <w:color w:val="auto"/>
          <w:sz w:val="32"/>
          <w:szCs w:val="32"/>
          <w:lang w:val="en-US"/>
        </w:rPr>
        <w:t>个月内</w:t>
      </w:r>
      <w:r>
        <w:rPr>
          <w:rFonts w:hint="eastAsia" w:ascii="仿宋_GB2312" w:hAnsi="仿? ?GB2312" w:eastAsia="仿宋_GB2312" w:cs="仿宋_GB2312"/>
          <w:color w:val="auto"/>
          <w:sz w:val="32"/>
          <w:szCs w:val="32"/>
          <w:lang w:val="en-US" w:eastAsia="zh-CN"/>
        </w:rPr>
        <w:t>，交付可行性研究报告</w:t>
      </w:r>
      <w:r>
        <w:rPr>
          <w:rFonts w:hint="default" w:ascii="仿宋_GB2312" w:hAnsi="仿? ?GB2312" w:eastAsia="仿宋_GB2312" w:cs="仿宋_GB2312"/>
          <w:color w:val="auto"/>
          <w:sz w:val="32"/>
          <w:szCs w:val="32"/>
          <w:lang w:eastAsia="zh-CN"/>
        </w:rPr>
        <w:t>；2个月内提交</w:t>
      </w:r>
      <w:r>
        <w:rPr>
          <w:rFonts w:hint="eastAsia" w:ascii="仿宋_GB2312" w:hAnsi="仿? ?GB2312" w:eastAsia="仿宋_GB2312" w:cs="仿宋_GB2312"/>
          <w:color w:val="auto"/>
          <w:sz w:val="32"/>
          <w:szCs w:val="32"/>
          <w:lang w:val="en-US" w:eastAsia="zh-CN"/>
        </w:rPr>
        <w:t>初步设计方案</w:t>
      </w:r>
      <w:r>
        <w:rPr>
          <w:rFonts w:hint="default" w:ascii="仿宋_GB2312" w:hAnsi="仿? ?GB2312" w:eastAsia="仿宋_GB2312" w:cs="仿宋_GB2312"/>
          <w:color w:val="auto"/>
          <w:sz w:val="32"/>
          <w:szCs w:val="32"/>
          <w:lang w:eastAsia="zh-CN"/>
        </w:rPr>
        <w:t>；</w:t>
      </w:r>
      <w:r>
        <w:rPr>
          <w:rFonts w:hint="eastAsia" w:ascii="仿宋_GB2312" w:hAnsi="仿? ?GB2312" w:eastAsia="仿宋_GB2312" w:cs="仿宋_GB2312"/>
          <w:color w:val="auto"/>
          <w:sz w:val="32"/>
          <w:szCs w:val="32"/>
          <w:lang w:val="en-US" w:eastAsia="zh-CN"/>
        </w:rPr>
        <w:t>并根据采购人意见进行完善至定稿，</w:t>
      </w:r>
      <w:r>
        <w:rPr>
          <w:rFonts w:hint="default" w:ascii="仿宋_GB2312" w:hAnsi="仿? ?GB2312" w:eastAsia="仿宋_GB2312" w:cs="仿宋_GB2312"/>
          <w:color w:val="auto"/>
          <w:sz w:val="32"/>
          <w:szCs w:val="32"/>
          <w:lang w:eastAsia="zh-CN"/>
        </w:rPr>
        <w:t>通</w:t>
      </w:r>
      <w:bookmarkStart w:id="6" w:name="_GoBack"/>
      <w:bookmarkEnd w:id="6"/>
      <w:r>
        <w:rPr>
          <w:rFonts w:hint="eastAsia" w:ascii="仿宋_GB2312" w:hAnsi="仿? ?GB2312" w:eastAsia="仿宋_GB2312" w:cs="仿宋_GB2312"/>
          <w:color w:val="auto"/>
          <w:sz w:val="32"/>
          <w:szCs w:val="32"/>
          <w:lang w:val="en-US" w:eastAsia="zh-CN"/>
        </w:rPr>
        <w:t>过</w:t>
      </w:r>
      <w:r>
        <w:rPr>
          <w:rFonts w:hint="default" w:ascii="仿宋_GB2312" w:hAnsi="仿? ?GB2312" w:eastAsia="仿宋_GB2312" w:cs="仿宋_GB2312"/>
          <w:color w:val="auto"/>
          <w:sz w:val="32"/>
          <w:szCs w:val="32"/>
          <w:lang w:eastAsia="zh-CN"/>
        </w:rPr>
        <w:t>评审</w:t>
      </w:r>
      <w:r>
        <w:rPr>
          <w:rFonts w:hint="eastAsia" w:ascii="仿宋_GB2312" w:hAnsi="仿? ?GB2312" w:eastAsia="仿宋_GB2312" w:cs="仿宋_GB2312"/>
          <w:color w:val="auto"/>
          <w:sz w:val="32"/>
          <w:szCs w:val="32"/>
          <w:lang w:val="en-US"/>
        </w:rPr>
        <w:t>。</w:t>
      </w:r>
    </w:p>
    <w:p>
      <w:pPr>
        <w:widowControl/>
        <w:spacing w:line="600" w:lineRule="exact"/>
        <w:ind w:firstLine="640"/>
        <w:jc w:val="left"/>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验收要求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color w:val="auto"/>
          <w:lang w:val="en-US"/>
        </w:rPr>
      </w:pPr>
      <w:r>
        <w:rPr>
          <w:rFonts w:hint="eastAsia" w:ascii="仿宋_GB2312" w:hAnsi="仿宋_GB2312" w:eastAsia="仿宋_GB2312" w:cs="仿宋_GB2312"/>
          <w:color w:val="auto"/>
          <w:sz w:val="32"/>
          <w:szCs w:val="32"/>
          <w:lang w:val="en-US"/>
        </w:rPr>
        <w:t>服务方应严格按照服务时间提交</w:t>
      </w:r>
      <w:r>
        <w:rPr>
          <w:rFonts w:hint="eastAsia" w:ascii="仿宋_GB2312" w:hAnsi="仿宋_GB2312" w:eastAsia="仿宋_GB2312" w:cs="仿宋_GB2312"/>
          <w:color w:val="auto"/>
          <w:sz w:val="32"/>
          <w:szCs w:val="32"/>
          <w:lang w:val="en-US" w:eastAsia="zh-CN"/>
        </w:rPr>
        <w:t>文稿</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并通过采购方验收小组和专家评审验收</w:t>
      </w:r>
      <w:r>
        <w:rPr>
          <w:rFonts w:hint="eastAsia" w:ascii="仿宋_GB2312" w:hAnsi="仿宋_GB2312" w:eastAsia="仿宋_GB2312" w:cs="仿宋_GB2312"/>
          <w:color w:val="auto"/>
          <w:sz w:val="32"/>
          <w:szCs w:val="32"/>
          <w:lang w:val="en-US"/>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项目</w:t>
      </w:r>
      <w:r>
        <w:rPr>
          <w:rFonts w:hint="eastAsia" w:ascii="仿宋_GB2312" w:hAnsi="仿宋_GB2312" w:eastAsia="仿宋_GB2312" w:cs="仿宋_GB2312"/>
          <w:color w:val="auto"/>
          <w:sz w:val="32"/>
          <w:szCs w:val="32"/>
          <w:lang w:val="en-US" w:eastAsia="zh-CN"/>
        </w:rPr>
        <w:t>人员要求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本项目须指定一名项目经理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rPr>
        <w:t>能够及时进行需求收集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rPr>
        <w:t>具有</w:t>
      </w:r>
      <w:r>
        <w:rPr>
          <w:rFonts w:hint="eastAsia" w:ascii="仿宋_GB2312" w:hAnsi="仿宋_GB2312" w:eastAsia="仿宋_GB2312" w:cs="仿宋_GB2312"/>
          <w:color w:val="auto"/>
          <w:sz w:val="32"/>
          <w:szCs w:val="32"/>
          <w:highlight w:val="none"/>
          <w:lang w:val="en-US" w:eastAsia="zh-CN"/>
        </w:rPr>
        <w:t>较高的专业素养、</w:t>
      </w:r>
      <w:r>
        <w:rPr>
          <w:rFonts w:hint="eastAsia" w:ascii="仿宋_GB2312" w:hAnsi="仿宋_GB2312" w:eastAsia="仿宋_GB2312" w:cs="仿宋_GB2312"/>
          <w:color w:val="auto"/>
          <w:sz w:val="32"/>
          <w:szCs w:val="32"/>
          <w:highlight w:val="none"/>
          <w:lang w:val="en-US"/>
        </w:rPr>
        <w:t>良好的沟通和</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"http://www.so.com/s?q=%E5%8D%8F%E8%B0%83%E8%83%BD%E5%8A%9B&amp;ie=utf-8&amp;src=internal_wenda_recommend_textn" \t "https://wenda.so.com/q/_blank"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rPr>
        <w:t>协调能力</w:t>
      </w:r>
      <w:r>
        <w:rPr>
          <w:rFonts w:hint="eastAsia" w:ascii="仿宋_GB2312" w:hAnsi="仿宋_GB2312" w:eastAsia="仿宋_GB2312" w:cs="仿宋_GB2312"/>
          <w:color w:val="auto"/>
          <w:sz w:val="32"/>
          <w:szCs w:val="32"/>
          <w:highlight w:val="none"/>
          <w:lang w:val="en-US"/>
        </w:rPr>
        <w:fldChar w:fldCharType="end"/>
      </w:r>
      <w:r>
        <w:rPr>
          <w:rFonts w:hint="eastAsia" w:ascii="仿宋_GB2312" w:hAnsi="仿宋_GB2312" w:eastAsia="仿宋_GB2312" w:cs="仿宋_GB2312"/>
          <w:color w:val="auto"/>
          <w:sz w:val="32"/>
          <w:szCs w:val="32"/>
          <w:highlight w:val="none"/>
          <w:lang w:val="en-US"/>
        </w:rPr>
        <w:t>，具备较强的</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"http://www.so.com/s?q=%E6%9C%8D%E5%8A%A1%E6%84%8F%E8%AF%86&amp;ie=utf-8&amp;src=internal_wenda_recommend_textn" \t "https://wenda.so.com/q/_blank"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rPr>
        <w:t>服务意识</w:t>
      </w:r>
      <w:r>
        <w:rPr>
          <w:rFonts w:hint="eastAsia" w:ascii="仿宋_GB2312" w:hAnsi="仿宋_GB2312" w:eastAsia="仿宋_GB2312" w:cs="仿宋_GB2312"/>
          <w:color w:val="auto"/>
          <w:sz w:val="32"/>
          <w:szCs w:val="32"/>
          <w:highlight w:val="none"/>
          <w:lang w:val="en-US"/>
        </w:rPr>
        <w:fldChar w:fldCharType="end"/>
      </w:r>
      <w:r>
        <w:rPr>
          <w:rFonts w:hint="eastAsia" w:ascii="仿宋_GB2312" w:hAnsi="仿宋_GB2312" w:eastAsia="仿宋_GB2312" w:cs="仿宋_GB2312"/>
          <w:color w:val="auto"/>
          <w:sz w:val="32"/>
          <w:szCs w:val="32"/>
          <w:highlight w:val="none"/>
          <w:lang w:val="en-US"/>
        </w:rPr>
        <w:t>和耐心。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5.项目保密要求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eastAsia="仿宋_GB2312"/>
          <w:color w:val="auto"/>
          <w:lang w:val="en-US" w:eastAsia="zh-CN"/>
        </w:rPr>
      </w:pPr>
      <w:r>
        <w:rPr>
          <w:rFonts w:hint="eastAsia" w:ascii="仿宋_GB2312" w:hAnsi="仿宋_GB2312" w:eastAsia="仿宋_GB2312" w:cs="仿宋_GB2312"/>
          <w:color w:val="auto"/>
          <w:sz w:val="32"/>
          <w:szCs w:val="32"/>
          <w:lang w:val="en-US"/>
        </w:rPr>
        <w:t>本项目实施过程中所收集、产生的所有与本项目相关的文档、资料，包括文字、图片、表格、数字等各种形式所属权均归属</w:t>
      </w:r>
      <w:r>
        <w:rPr>
          <w:rFonts w:hint="eastAsia" w:ascii="仿宋_GB2312" w:hAnsi="仿宋_GB2312" w:eastAsia="仿宋_GB2312" w:cs="仿宋_GB2312"/>
          <w:color w:val="auto"/>
          <w:sz w:val="32"/>
          <w:szCs w:val="32"/>
          <w:lang w:val="en-US" w:eastAsia="zh-CN"/>
        </w:rPr>
        <w:t>采购人</w:t>
      </w:r>
      <w:r>
        <w:rPr>
          <w:rFonts w:hint="eastAsia" w:ascii="仿宋_GB2312" w:hAnsi="仿宋_GB2312" w:eastAsia="仿宋_GB2312" w:cs="仿宋_GB2312"/>
          <w:color w:val="auto"/>
          <w:sz w:val="32"/>
          <w:szCs w:val="32"/>
          <w:lang w:val="en-US"/>
        </w:rPr>
        <w:t>，供应商必须对所涉及到的内容保密，应按照要求签署保密协议。</w:t>
      </w:r>
    </w:p>
    <w:p>
      <w:pPr>
        <w:widowControl/>
        <w:spacing w:line="600" w:lineRule="exact"/>
        <w:ind w:firstLine="64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五、询价响应文件编写需知</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1.供应商应在响应文件中的报价上按要求标明完成本项目的所有费用总计，任何有选择的报价不予接受。</w:t>
      </w:r>
    </w:p>
    <w:p>
      <w:pPr>
        <w:keepNext w:val="0"/>
        <w:keepLines w:val="0"/>
        <w:pageBreakBefore w:val="0"/>
        <w:kinsoku/>
        <w:wordWrap/>
        <w:overflowPunct/>
        <w:topLinePunct w:val="0"/>
        <w:bidi w:val="0"/>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2.询价报价是完成采购项目内容所需的全部费用，包括但不限于</w:t>
      </w:r>
      <w:r>
        <w:rPr>
          <w:rFonts w:hint="eastAsia" w:ascii="仿宋_GB2312" w:hAnsi="仿宋_GB2312" w:eastAsia="仿宋_GB2312" w:cs="仿宋_GB2312"/>
          <w:color w:val="auto"/>
          <w:sz w:val="32"/>
          <w:szCs w:val="32"/>
          <w:lang w:val="en-US" w:eastAsia="zh-CN"/>
        </w:rPr>
        <w:t>完成本项工作可能遇到的</w:t>
      </w:r>
      <w:r>
        <w:rPr>
          <w:rFonts w:hint="eastAsia" w:ascii="仿宋_GB2312" w:hAnsi="仿宋_GB2312" w:eastAsia="仿宋_GB2312" w:cs="仿宋_GB2312"/>
          <w:color w:val="auto"/>
          <w:sz w:val="32"/>
          <w:szCs w:val="32"/>
        </w:rPr>
        <w:t>所有风险与责任、政策性文件规定的各项应有的一切费用及其它相关的费用。</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3.凡因供应商对询价文件阅读不深、理解不透、误解、疏漏或因市场行情了解不清造成的后果和风险均由各供应商自负。</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4.报价语言：汉语语言文字。</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5.询价期间各供应商所发生的一切费用自理。</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6.本项目为一个整包。</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7.询价响应文件一式三份(一个正本、二个副本) ，单独进行标识、装订，并采用密封袋递交，要经法定代表人或其授权代表签字、盖章；询价文件每页须盖公章并加盖骑缝章；如是授权代表签字，请附法定代表人授权书。</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询价响应文件的服务内容必须按照行业相关标准执行，设备故障、损毁时更换零部件需与原设备配套或优于原设备需求。全套响应文件应无涂改和行间插字，投标人造成的必须修改的错误，修改处应加盖投标人公章。</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9.密封袋应加盖单位公章，在封面上标明采购人名称、项目名称、编号、报价人名称和于“2025年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日14:</w:t>
      </w:r>
      <w:r>
        <w:rPr>
          <w:rFonts w:hint="default"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0时之前不得开启的字样”。</w:t>
      </w:r>
    </w:p>
    <w:p>
      <w:pPr>
        <w:widowControl/>
        <w:spacing w:line="600" w:lineRule="exact"/>
        <w:ind w:firstLine="64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六、询价响应文件的提交</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1.询价响应文件提交截止时间：2025年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日14:</w:t>
      </w:r>
      <w:r>
        <w:rPr>
          <w:rFonts w:hint="default"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0，截止时间后，统一进行拆封。</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2.询价时间：2025年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日1</w:t>
      </w:r>
      <w:r>
        <w:rPr>
          <w:rFonts w:hint="default"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0开始至询价结束。</w:t>
      </w:r>
    </w:p>
    <w:p>
      <w:pPr>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3.询价地点：陕西省高速公路收费中心407会议室。</w:t>
      </w:r>
    </w:p>
    <w:p>
      <w:pPr>
        <w:widowControl/>
        <w:spacing w:line="600" w:lineRule="exact"/>
        <w:ind w:firstLine="640"/>
        <w:jc w:val="left"/>
        <w:rPr>
          <w:rFonts w:ascii="仿宋_GB2312" w:eastAsia="仿宋_GB2312"/>
          <w:color w:val="auto"/>
          <w:sz w:val="32"/>
          <w:szCs w:val="32"/>
        </w:rPr>
      </w:pPr>
      <w:r>
        <w:rPr>
          <w:rFonts w:hint="eastAsia" w:ascii="仿宋_GB2312" w:hAnsi="仿宋_GB2312" w:eastAsia="仿宋_GB2312" w:cs="仿宋_GB2312"/>
          <w:color w:val="auto"/>
          <w:sz w:val="32"/>
          <w:szCs w:val="32"/>
        </w:rPr>
        <w:t>4.超过询价响应文件提交截止时间提交</w:t>
      </w:r>
      <w:r>
        <w:rPr>
          <w:rFonts w:hint="eastAsia" w:ascii="仿宋_GB2312" w:eastAsia="仿宋_GB2312"/>
          <w:color w:val="auto"/>
          <w:sz w:val="32"/>
          <w:szCs w:val="32"/>
        </w:rPr>
        <w:t>的文件不予接受。</w:t>
      </w:r>
    </w:p>
    <w:p>
      <w:pPr>
        <w:spacing w:line="600" w:lineRule="exact"/>
        <w:ind w:firstLine="642" w:firstLineChars="200"/>
        <w:rPr>
          <w:rFonts w:ascii="仿宋_GB2312" w:eastAsia="仿宋_GB2312"/>
          <w:b/>
          <w:bCs/>
          <w:color w:val="auto"/>
          <w:sz w:val="32"/>
          <w:szCs w:val="32"/>
        </w:rPr>
      </w:pPr>
      <w:r>
        <w:rPr>
          <w:rFonts w:hint="eastAsia" w:ascii="仿宋_GB2312" w:eastAsia="仿宋_GB2312"/>
          <w:b/>
          <w:bCs/>
          <w:color w:val="auto"/>
          <w:sz w:val="32"/>
          <w:szCs w:val="32"/>
        </w:rPr>
        <w:t>七、资格审查</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询价开始后，采购人组建的询价小组（询价小组由收费中心3人组成评判小组)，监审部门负责监标,对报价人提供的下列资料进行审验，审验合格者接受报价，否则拒绝其报价。</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1.法定代表人本人身份证(或法定代表人授权委托书和委托代理人身份证)；</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2.有效的企业资质证明文件；</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3.合同复印件不少于1个项目，复印件能清晰的表明合同双方名称、项目内容和签署日期。</w:t>
      </w:r>
    </w:p>
    <w:p>
      <w:pPr>
        <w:spacing w:line="600" w:lineRule="exact"/>
        <w:ind w:firstLine="642" w:firstLineChars="200"/>
        <w:rPr>
          <w:rFonts w:ascii="仿宋_GB2312" w:eastAsia="仿宋_GB2312"/>
          <w:b/>
          <w:bCs/>
          <w:color w:val="auto"/>
          <w:sz w:val="32"/>
          <w:szCs w:val="32"/>
        </w:rPr>
      </w:pPr>
      <w:r>
        <w:rPr>
          <w:rFonts w:hint="eastAsia" w:ascii="仿宋_GB2312" w:eastAsia="仿宋_GB2312"/>
          <w:b/>
          <w:bCs/>
          <w:color w:val="auto"/>
          <w:sz w:val="32"/>
          <w:szCs w:val="32"/>
        </w:rPr>
        <w:t>八、成交原则</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采购人将依据《政府采购法》的相关规定成立询价小组，对所有报价人的报价文件进行评审。</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由询价小组确认报价人提供的资质证明、质量和服务等均符合采购要求后，按最低评标价法的原则，确定成交供应商。如果出现技术指标等符合要求，报价等要求相同的情况，价格相同的供应商将进行二次报价，按价格最低的原则确定中标候选人。</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2.该项报价一经询价小组认可，即为签约的合同价。</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3.报价人提交的询价响应文件，将作为合同的组成部分。</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4.采购人将询价小组确认的中标候选人作为中标人，并现场通报所有报价人询价结果，未中标供应商无质疑后，方可通知中标人为供应商。</w:t>
      </w:r>
    </w:p>
    <w:p>
      <w:pPr>
        <w:spacing w:line="600" w:lineRule="exact"/>
        <w:ind w:firstLine="642" w:firstLineChars="200"/>
        <w:rPr>
          <w:rFonts w:ascii="仿宋_GB2312" w:eastAsia="仿宋_GB2312"/>
          <w:b/>
          <w:bCs/>
          <w:color w:val="auto"/>
          <w:sz w:val="32"/>
          <w:szCs w:val="32"/>
        </w:rPr>
      </w:pPr>
      <w:r>
        <w:rPr>
          <w:rFonts w:hint="eastAsia" w:ascii="仿宋_GB2312" w:eastAsia="仿宋_GB2312"/>
          <w:b/>
          <w:bCs/>
          <w:color w:val="auto"/>
          <w:sz w:val="32"/>
          <w:szCs w:val="32"/>
        </w:rPr>
        <w:t>九、合同支付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合同签订</w:t>
      </w:r>
      <w:r>
        <w:rPr>
          <w:rFonts w:hint="eastAsia" w:ascii="仿宋_GB2312" w:hAnsi="仿宋_GB2312" w:eastAsia="仿宋_GB2312" w:cs="仿宋_GB2312"/>
          <w:color w:val="auto"/>
          <w:sz w:val="32"/>
          <w:szCs w:val="32"/>
          <w:lang w:val="en-US" w:eastAsia="zh-CN"/>
        </w:rPr>
        <w:t>且服务期开始</w:t>
      </w:r>
      <w:r>
        <w:rPr>
          <w:rFonts w:hint="eastAsia" w:ascii="仿宋_GB2312" w:hAnsi="仿宋_GB2312" w:eastAsia="仿宋_GB2312" w:cs="仿宋_GB2312"/>
          <w:color w:val="auto"/>
          <w:sz w:val="32"/>
          <w:szCs w:val="32"/>
          <w:lang w:val="en-US"/>
        </w:rPr>
        <w:t>后，</w:t>
      </w:r>
      <w:r>
        <w:rPr>
          <w:rFonts w:hint="eastAsia" w:ascii="仿宋_GB2312" w:hAnsi="仿宋_GB2312" w:eastAsia="仿宋_GB2312" w:cs="仿宋_GB2312"/>
          <w:color w:val="auto"/>
          <w:sz w:val="32"/>
          <w:szCs w:val="32"/>
          <w:lang w:val="en-US" w:eastAsia="zh-CN"/>
        </w:rPr>
        <w:t>供应商开具全额合同发票。提交</w:t>
      </w:r>
      <w:r>
        <w:rPr>
          <w:rFonts w:hint="default" w:ascii="仿宋_GB2312" w:hAnsi="仿宋_GB2312" w:eastAsia="仿宋_GB2312" w:cs="仿宋_GB2312"/>
          <w:color w:val="auto"/>
          <w:sz w:val="32"/>
          <w:szCs w:val="32"/>
          <w:lang w:eastAsia="zh-CN"/>
        </w:rPr>
        <w:t>可行性研究报告并通过评审</w:t>
      </w:r>
      <w:r>
        <w:rPr>
          <w:rFonts w:hint="eastAsia" w:ascii="仿宋_GB2312" w:hAnsi="仿宋_GB2312" w:eastAsia="仿宋_GB2312" w:cs="仿宋_GB2312"/>
          <w:color w:val="auto"/>
          <w:sz w:val="32"/>
          <w:szCs w:val="32"/>
          <w:lang w:val="en-US" w:eastAsia="zh-CN"/>
        </w:rPr>
        <w:t>后支付50%，</w:t>
      </w:r>
      <w:r>
        <w:rPr>
          <w:rFonts w:hint="default" w:ascii="仿宋_GB2312" w:hAnsi="仿宋_GB2312" w:eastAsia="仿宋_GB2312" w:cs="仿宋_GB2312"/>
          <w:color w:val="auto"/>
          <w:sz w:val="32"/>
          <w:szCs w:val="32"/>
          <w:lang w:eastAsia="zh-CN"/>
        </w:rPr>
        <w:t>提交初步设计方案并通过评审后</w:t>
      </w:r>
      <w:r>
        <w:rPr>
          <w:rFonts w:hint="eastAsia" w:ascii="仿宋_GB2312" w:hAnsi="仿宋_GB2312" w:eastAsia="仿宋_GB2312" w:cs="仿宋_GB2312"/>
          <w:color w:val="auto"/>
          <w:sz w:val="32"/>
          <w:szCs w:val="32"/>
          <w:lang w:val="en-US" w:eastAsia="zh-CN"/>
        </w:rPr>
        <w:t>支付剩余50%</w:t>
      </w:r>
      <w:r>
        <w:rPr>
          <w:rFonts w:hint="eastAsia" w:ascii="仿宋_GB2312" w:hAnsi="仿宋_GB2312" w:eastAsia="仿宋_GB2312" w:cs="仿宋_GB2312"/>
          <w:color w:val="auto"/>
          <w:sz w:val="32"/>
          <w:szCs w:val="32"/>
          <w:lang w:val="en-US"/>
        </w:rPr>
        <w:t>。</w:t>
      </w:r>
    </w:p>
    <w:p>
      <w:pPr>
        <w:spacing w:line="600" w:lineRule="exact"/>
        <w:ind w:firstLine="642" w:firstLineChars="200"/>
        <w:rPr>
          <w:rFonts w:ascii="仿宋_GB2312" w:eastAsia="仿宋_GB2312"/>
          <w:b/>
          <w:bCs/>
          <w:color w:val="auto"/>
          <w:sz w:val="32"/>
          <w:szCs w:val="32"/>
        </w:rPr>
      </w:pPr>
      <w:r>
        <w:rPr>
          <w:rFonts w:hint="eastAsia" w:ascii="仿宋_GB2312" w:eastAsia="仿宋_GB2312"/>
          <w:b/>
          <w:bCs/>
          <w:color w:val="auto"/>
          <w:sz w:val="32"/>
          <w:szCs w:val="32"/>
        </w:rPr>
        <w:t>十、其他说明事项</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无</w:t>
      </w:r>
    </w:p>
    <w:p>
      <w:pPr>
        <w:spacing w:line="600" w:lineRule="exact"/>
        <w:ind w:firstLine="646" w:firstLineChars="20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采购项目联系人：</w:t>
      </w:r>
      <w:r>
        <w:rPr>
          <w:rFonts w:hint="eastAsia" w:ascii="仿宋_GB2312" w:hAnsi="仿宋_GB2312" w:eastAsia="仿宋_GB2312" w:cs="仿宋_GB2312"/>
          <w:color w:val="auto"/>
          <w:sz w:val="32"/>
          <w:szCs w:val="32"/>
          <w:lang w:val="en-US" w:eastAsia="zh-CN"/>
        </w:rPr>
        <w:t>赵妍</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联系方式（电话）：029-86</w:t>
      </w:r>
      <w:r>
        <w:rPr>
          <w:rFonts w:hint="eastAsia" w:ascii="仿宋_GB2312" w:hAnsi="仿宋_GB2312" w:eastAsia="仿宋_GB2312" w:cs="仿宋_GB2312"/>
          <w:color w:val="auto"/>
          <w:sz w:val="32"/>
          <w:szCs w:val="32"/>
          <w:lang w:val="en-US" w:eastAsia="zh-CN"/>
        </w:rPr>
        <w:t>250115</w:t>
      </w:r>
    </w:p>
    <w:p>
      <w:pPr>
        <w:pStyle w:val="2"/>
        <w:rPr>
          <w:rFonts w:hint="eastAsia" w:ascii="仿宋_GB2312" w:hAnsi="仿宋_GB2312" w:eastAsia="仿宋_GB2312" w:cs="仿宋_GB2312"/>
          <w:color w:val="auto"/>
          <w:sz w:val="32"/>
          <w:szCs w:val="32"/>
        </w:rPr>
      </w:pPr>
    </w:p>
    <w:p>
      <w:pPr>
        <w:rPr>
          <w:color w:val="auto"/>
        </w:rPr>
      </w:pPr>
    </w:p>
    <w:p>
      <w:pPr>
        <w:pStyle w:val="2"/>
        <w:rPr>
          <w:color w:val="auto"/>
        </w:rPr>
      </w:pPr>
    </w:p>
    <w:p>
      <w:pPr>
        <w:spacing w:line="620" w:lineRule="exact"/>
        <w:ind w:leftChars="2200"/>
        <w:jc w:val="center"/>
        <w:rPr>
          <w:rFonts w:ascii="仿宋_GB2312" w:eastAsia="仿宋_GB2312"/>
          <w:color w:val="auto"/>
          <w:sz w:val="32"/>
          <w:szCs w:val="32"/>
        </w:rPr>
      </w:pPr>
      <w:r>
        <w:rPr>
          <w:rFonts w:hint="eastAsia" w:ascii="仿宋_GB2312" w:eastAsia="仿宋_GB2312"/>
          <w:color w:val="auto"/>
          <w:sz w:val="32"/>
          <w:szCs w:val="32"/>
        </w:rPr>
        <w:t>陕西省高速公路收费中心</w:t>
      </w:r>
    </w:p>
    <w:p>
      <w:pPr>
        <w:spacing w:line="620" w:lineRule="exact"/>
        <w:ind w:leftChars="2200"/>
        <w:jc w:val="center"/>
        <w:rPr>
          <w:color w:val="auto"/>
        </w:rPr>
      </w:pPr>
      <w:r>
        <w:rPr>
          <w:rFonts w:hint="eastAsia" w:ascii="仿宋_GB2312" w:eastAsia="仿宋_GB2312"/>
          <w:color w:val="auto"/>
          <w:sz w:val="32"/>
          <w:szCs w:val="32"/>
        </w:rPr>
        <w:t>2025年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w:t>
      </w:r>
      <w:r>
        <w:rPr>
          <w:rFonts w:hint="default" w:ascii="仿宋_GB2312" w:eastAsia="仿宋_GB2312"/>
          <w:color w:val="auto"/>
          <w:sz w:val="32"/>
          <w:szCs w:val="32"/>
          <w:lang w:eastAsia="zh-CN"/>
        </w:rPr>
        <w:t>8</w:t>
      </w:r>
      <w:r>
        <w:rPr>
          <w:rFonts w:hint="eastAsia" w:ascii="仿宋_GB2312" w:eastAsia="仿宋_GB2312"/>
          <w:color w:val="auto"/>
          <w:sz w:val="32"/>
          <w:szCs w:val="32"/>
        </w:rPr>
        <w:t>日</w:t>
      </w:r>
    </w:p>
    <w:p>
      <w:pPr>
        <w:rPr>
          <w:color w:val="auto"/>
        </w:rPr>
      </w:pPr>
    </w:p>
    <w:sectPr>
      <w:footerReference r:id="rId3" w:type="default"/>
      <w:pgSz w:w="11906" w:h="16838"/>
      <w:pgMar w:top="1270" w:right="1633" w:bottom="1270" w:left="163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Kingsoft Sign">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 ?GB2312">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8"/>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844DB0"/>
    <w:multiLevelType w:val="multilevel"/>
    <w:tmpl w:val="70844DB0"/>
    <w:lvl w:ilvl="0" w:tentative="0">
      <w:start w:val="1"/>
      <w:numFmt w:val="chineseCountingThousand"/>
      <w:pStyle w:val="3"/>
      <w:lvlText w:val="%1、"/>
      <w:lvlJc w:val="left"/>
      <w:pPr>
        <w:ind w:left="420" w:firstLine="0"/>
      </w:pPr>
      <w:rPr>
        <w:rFonts w:hint="eastAsia" w:ascii="黑体" w:hAnsi="黑体" w:eastAsia="黑体" w:cs="黑体"/>
        <w:b w:val="0"/>
        <w:bCs w:val="0"/>
        <w:color w:val="auto"/>
        <w:sz w:val="32"/>
        <w:szCs w:val="32"/>
        <w:lang w:val="en-US"/>
      </w:rPr>
    </w:lvl>
    <w:lvl w:ilvl="1" w:tentative="0">
      <w:start w:val="1"/>
      <w:numFmt w:val="koreanDigital2"/>
      <w:pStyle w:val="4"/>
      <w:suff w:val="nothing"/>
      <w:lvlText w:val="（%2）"/>
      <w:lvlJc w:val="left"/>
      <w:pPr>
        <w:ind w:left="425" w:firstLine="0"/>
      </w:pPr>
      <w:rPr>
        <w:rFonts w:hint="eastAsia" w:ascii="仿宋" w:hAnsi="仿宋" w:eastAsia="楷体" w:cs="Times New Roman"/>
        <w:b/>
        <w:bCs/>
        <w:i w:val="0"/>
        <w:sz w:val="32"/>
        <w:szCs w:val="32"/>
        <w:lang w:val="en-US"/>
      </w:rPr>
    </w:lvl>
    <w:lvl w:ilvl="2" w:tentative="0">
      <w:start w:val="1"/>
      <w:numFmt w:val="decimal"/>
      <w:pStyle w:val="5"/>
      <w:suff w:val="space"/>
      <w:lvlText w:val="%3."/>
      <w:lvlJc w:val="left"/>
      <w:pPr>
        <w:ind w:left="278" w:firstLine="0"/>
      </w:pPr>
      <w:rPr>
        <w:rFonts w:hint="eastAsia" w:ascii="仿宋_GB2312" w:hAnsi="仿宋_GB2312" w:eastAsia="仿宋_GB2312" w:cs="宋体"/>
        <w:b/>
        <w:bCs/>
        <w:sz w:val="32"/>
        <w:szCs w:val="32"/>
      </w:rPr>
    </w:lvl>
    <w:lvl w:ilvl="3" w:tentative="0">
      <w:start w:val="1"/>
      <w:numFmt w:val="decimal"/>
      <w:pStyle w:val="6"/>
      <w:suff w:val="nothing"/>
      <w:lvlText w:val="（%4）"/>
      <w:lvlJc w:val="left"/>
      <w:pPr>
        <w:ind w:left="278" w:firstLine="0"/>
      </w:pPr>
      <w:rPr>
        <w:rFonts w:hint="eastAsia"/>
      </w:rPr>
    </w:lvl>
    <w:lvl w:ilvl="4" w:tentative="0">
      <w:start w:val="1"/>
      <w:numFmt w:val="decimal"/>
      <w:lvlText w:val="%1.%2.%3.%4.%5"/>
      <w:lvlJc w:val="left"/>
      <w:pPr>
        <w:ind w:left="278" w:firstLine="0"/>
      </w:pPr>
      <w:rPr>
        <w:rFonts w:hint="eastAsia"/>
      </w:rPr>
    </w:lvl>
    <w:lvl w:ilvl="5" w:tentative="0">
      <w:start w:val="1"/>
      <w:numFmt w:val="decimal"/>
      <w:lvlText w:val="%1.%2.%3.%4.%5.%6"/>
      <w:lvlJc w:val="left"/>
      <w:pPr>
        <w:ind w:left="278" w:firstLine="0"/>
      </w:pPr>
      <w:rPr>
        <w:rFonts w:hint="eastAsia"/>
      </w:rPr>
    </w:lvl>
    <w:lvl w:ilvl="6" w:tentative="0">
      <w:start w:val="1"/>
      <w:numFmt w:val="decimal"/>
      <w:lvlText w:val="%1.%2.%3.%4.%5.%6.%7"/>
      <w:lvlJc w:val="left"/>
      <w:pPr>
        <w:ind w:left="278" w:firstLine="0"/>
      </w:pPr>
      <w:rPr>
        <w:rFonts w:hint="eastAsia"/>
      </w:rPr>
    </w:lvl>
    <w:lvl w:ilvl="7" w:tentative="0">
      <w:start w:val="1"/>
      <w:numFmt w:val="decimal"/>
      <w:lvlText w:val="%1.%2.%3.%4.%5.%6.%7.%8"/>
      <w:lvlJc w:val="left"/>
      <w:pPr>
        <w:ind w:left="278" w:firstLine="0"/>
      </w:pPr>
      <w:rPr>
        <w:rFonts w:hint="eastAsia"/>
      </w:rPr>
    </w:lvl>
    <w:lvl w:ilvl="8" w:tentative="0">
      <w:start w:val="1"/>
      <w:numFmt w:val="decimal"/>
      <w:lvlText w:val="%1.%2.%3.%4.%5.%6.%7.%8.%9"/>
      <w:lvlJc w:val="left"/>
      <w:pPr>
        <w:ind w:left="278"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YWE2ZjdmNzk1YmZlNGY0OTEzYTAwM2NlN2RkMjEifQ=="/>
  </w:docVars>
  <w:rsids>
    <w:rsidRoot w:val="6ED065BF"/>
    <w:rsid w:val="00136D27"/>
    <w:rsid w:val="002F16C0"/>
    <w:rsid w:val="007B0E68"/>
    <w:rsid w:val="00834CBB"/>
    <w:rsid w:val="008B3444"/>
    <w:rsid w:val="009B1692"/>
    <w:rsid w:val="009B1F7A"/>
    <w:rsid w:val="009E497B"/>
    <w:rsid w:val="00D975D4"/>
    <w:rsid w:val="00DE42F2"/>
    <w:rsid w:val="01035108"/>
    <w:rsid w:val="014F1F0E"/>
    <w:rsid w:val="01C67216"/>
    <w:rsid w:val="02F021FF"/>
    <w:rsid w:val="10C867E6"/>
    <w:rsid w:val="11512899"/>
    <w:rsid w:val="12117034"/>
    <w:rsid w:val="12260CF8"/>
    <w:rsid w:val="12D42D10"/>
    <w:rsid w:val="12EB6997"/>
    <w:rsid w:val="13634761"/>
    <w:rsid w:val="13DA4E77"/>
    <w:rsid w:val="144072C9"/>
    <w:rsid w:val="16272089"/>
    <w:rsid w:val="19081C42"/>
    <w:rsid w:val="19EE2997"/>
    <w:rsid w:val="1D5255A7"/>
    <w:rsid w:val="1D885A81"/>
    <w:rsid w:val="1DE27CB1"/>
    <w:rsid w:val="21F50B43"/>
    <w:rsid w:val="24D334FA"/>
    <w:rsid w:val="25661E9A"/>
    <w:rsid w:val="27A5681B"/>
    <w:rsid w:val="287F364F"/>
    <w:rsid w:val="2A5D2D4F"/>
    <w:rsid w:val="2A9C51F4"/>
    <w:rsid w:val="2CFC78B1"/>
    <w:rsid w:val="2FDF4D8C"/>
    <w:rsid w:val="32103768"/>
    <w:rsid w:val="33926F2D"/>
    <w:rsid w:val="34A73AC3"/>
    <w:rsid w:val="352271FC"/>
    <w:rsid w:val="38D86886"/>
    <w:rsid w:val="3AA4040D"/>
    <w:rsid w:val="3B4413CB"/>
    <w:rsid w:val="3E8F618E"/>
    <w:rsid w:val="41375F67"/>
    <w:rsid w:val="41F044CD"/>
    <w:rsid w:val="42902692"/>
    <w:rsid w:val="4458782D"/>
    <w:rsid w:val="44943E12"/>
    <w:rsid w:val="49192DBB"/>
    <w:rsid w:val="49EB6D57"/>
    <w:rsid w:val="4C691896"/>
    <w:rsid w:val="520A0F25"/>
    <w:rsid w:val="54350468"/>
    <w:rsid w:val="54FB4AFB"/>
    <w:rsid w:val="58D137F2"/>
    <w:rsid w:val="5EBF093F"/>
    <w:rsid w:val="5EF06C4F"/>
    <w:rsid w:val="61232C39"/>
    <w:rsid w:val="616A1302"/>
    <w:rsid w:val="627B5ED1"/>
    <w:rsid w:val="62B32B7E"/>
    <w:rsid w:val="634E4F7A"/>
    <w:rsid w:val="641E6441"/>
    <w:rsid w:val="661C59DF"/>
    <w:rsid w:val="67C655FE"/>
    <w:rsid w:val="68034C9B"/>
    <w:rsid w:val="69EB1906"/>
    <w:rsid w:val="6E65213D"/>
    <w:rsid w:val="6ED065BF"/>
    <w:rsid w:val="71224B2C"/>
    <w:rsid w:val="71F200A2"/>
    <w:rsid w:val="76047BAD"/>
    <w:rsid w:val="785E0C86"/>
    <w:rsid w:val="7C694787"/>
    <w:rsid w:val="7CBF3105"/>
    <w:rsid w:val="7D0376CE"/>
    <w:rsid w:val="7D3511F9"/>
    <w:rsid w:val="7DA47BCD"/>
    <w:rsid w:val="7E9A0E53"/>
    <w:rsid w:val="7FFF5763"/>
    <w:rsid w:val="DF6C73B6"/>
    <w:rsid w:val="FDFDA851"/>
    <w:rsid w:val="FFFF2D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next w:val="1"/>
    <w:link w:val="14"/>
    <w:qFormat/>
    <w:uiPriority w:val="0"/>
    <w:pPr>
      <w:keepNext/>
      <w:pageBreakBefore/>
      <w:widowControl w:val="0"/>
      <w:numPr>
        <w:ilvl w:val="0"/>
        <w:numId w:val="1"/>
      </w:numPr>
      <w:spacing w:line="560" w:lineRule="exact"/>
      <w:ind w:left="0" w:firstLine="1124" w:firstLineChars="200"/>
      <w:outlineLvl w:val="0"/>
    </w:pPr>
    <w:rPr>
      <w:rFonts w:ascii="Times New Roman" w:hAnsi="Times New Roman" w:eastAsia="黑体" w:cstheme="minorBidi"/>
      <w:bCs/>
      <w:kern w:val="44"/>
      <w:sz w:val="32"/>
      <w:szCs w:val="44"/>
      <w:lang w:val="en-US" w:eastAsia="zh-CN" w:bidi="ar-SA"/>
    </w:rPr>
  </w:style>
  <w:style w:type="paragraph" w:styleId="4">
    <w:name w:val="heading 2"/>
    <w:basedOn w:val="1"/>
    <w:next w:val="1"/>
    <w:link w:val="13"/>
    <w:semiHidden/>
    <w:unhideWhenUsed/>
    <w:qFormat/>
    <w:uiPriority w:val="0"/>
    <w:pPr>
      <w:keepNext/>
      <w:keepLines/>
      <w:numPr>
        <w:ilvl w:val="1"/>
        <w:numId w:val="1"/>
      </w:numPr>
      <w:spacing w:line="560" w:lineRule="exact"/>
      <w:jc w:val="left"/>
      <w:outlineLvl w:val="1"/>
    </w:pPr>
    <w:rPr>
      <w:rFonts w:ascii="楷体" w:hAnsi="楷体" w:eastAsia="楷体" w:cs="楷体"/>
      <w:b/>
      <w:bCs/>
      <w:sz w:val="32"/>
      <w:szCs w:val="32"/>
    </w:rPr>
  </w:style>
  <w:style w:type="paragraph" w:styleId="5">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415"/>
    </w:pPr>
    <w:rPr>
      <w:sz w:val="28"/>
      <w:szCs w:val="28"/>
    </w:rPr>
  </w:style>
  <w:style w:type="paragraph" w:styleId="7">
    <w:name w:val="Normal Indent"/>
    <w:basedOn w:val="1"/>
    <w:unhideWhenUsed/>
    <w:qFormat/>
    <w:uiPriority w:val="99"/>
    <w:pPr>
      <w:spacing w:before="100" w:beforeAutospacing="1" w:afterLines="25" w:line="300" w:lineRule="auto"/>
      <w:ind w:firstLine="420" w:firstLineChars="200"/>
    </w:pPr>
    <w:rPr>
      <w:rFonts w:ascii="Arial" w:hAnsi="Arial"/>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link w:val="16"/>
    <w:qFormat/>
    <w:uiPriority w:val="0"/>
    <w:pPr>
      <w:tabs>
        <w:tab w:val="center" w:pos="4153"/>
        <w:tab w:val="right" w:pos="8306"/>
      </w:tabs>
      <w:snapToGrid w:val="0"/>
      <w:jc w:val="center"/>
    </w:pPr>
    <w:rPr>
      <w:sz w:val="18"/>
      <w:szCs w:val="18"/>
    </w:rPr>
  </w:style>
  <w:style w:type="paragraph" w:styleId="10">
    <w:name w:val="Normal (Web)"/>
    <w:basedOn w:val="1"/>
    <w:qFormat/>
    <w:uiPriority w:val="0"/>
    <w:rPr>
      <w:sz w:val="24"/>
    </w:rPr>
  </w:style>
  <w:style w:type="character" w:customStyle="1" w:styleId="13">
    <w:name w:val="标题 2 字符"/>
    <w:basedOn w:val="12"/>
    <w:link w:val="4"/>
    <w:qFormat/>
    <w:uiPriority w:val="9"/>
    <w:rPr>
      <w:rFonts w:ascii="楷体" w:hAnsi="楷体" w:eastAsia="楷体" w:cs="楷体"/>
      <w:b/>
      <w:bCs/>
      <w:sz w:val="32"/>
      <w:szCs w:val="32"/>
    </w:rPr>
  </w:style>
  <w:style w:type="character" w:customStyle="1" w:styleId="14">
    <w:name w:val="标题 1 字符"/>
    <w:basedOn w:val="12"/>
    <w:link w:val="3"/>
    <w:qFormat/>
    <w:uiPriority w:val="9"/>
    <w:rPr>
      <w:rFonts w:ascii="Times New Roman" w:hAnsi="Times New Roman" w:eastAsia="黑体"/>
      <w:bCs/>
      <w:kern w:val="44"/>
      <w:sz w:val="32"/>
      <w:szCs w:val="44"/>
    </w:rPr>
  </w:style>
  <w:style w:type="paragraph" w:customStyle="1" w:styleId="15">
    <w:name w:val="列表段落1"/>
    <w:basedOn w:val="1"/>
    <w:qFormat/>
    <w:uiPriority w:val="0"/>
    <w:pPr>
      <w:ind w:firstLine="420" w:firstLineChars="200"/>
    </w:pPr>
    <w:rPr>
      <w:rFonts w:ascii="Times New Roman" w:hAnsi="Times New Roman"/>
    </w:rPr>
  </w:style>
  <w:style w:type="character" w:customStyle="1" w:styleId="16">
    <w:name w:val="页眉 字符"/>
    <w:basedOn w:val="12"/>
    <w:link w:val="9"/>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1171</Words>
  <Characters>1255</Characters>
  <Lines>78</Lines>
  <Paragraphs>71</Paragraphs>
  <TotalTime>1</TotalTime>
  <ScaleCrop>false</ScaleCrop>
  <LinksUpToDate>false</LinksUpToDate>
  <CharactersWithSpaces>2355</CharactersWithSpaces>
  <Application>WPS Office WWO_wpscloud_20231121085700-3490c7c8be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2025-08-26T23:17:00Z</dcterms:created>
  <dc:creator>想想</dc:creator>
  <cp:lastModifiedBy>想想</cp:lastModifiedBy>
  <dcterms:modified xsi:type="dcterms:W3CDTF">2025-09-18T09:17:14Z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C8AFA6C3F54942EB84A2E1CDA30FDBB2</vt:lpwstr>
  </property>
</Properties>
</file>