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56BB">
      <w:pPr>
        <w:pStyle w:val="3"/>
        <w:widowControl/>
        <w:spacing w:beforeAutospacing="0" w:afterAutospacing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附件：</w:t>
      </w:r>
    </w:p>
    <w:p w14:paraId="4785BF52">
      <w:pPr>
        <w:pStyle w:val="3"/>
        <w:widowControl/>
        <w:spacing w:beforeAutospacing="0" w:afterAutospacing="0"/>
        <w:jc w:val="center"/>
        <w:rPr>
          <w:rFonts w:ascii="Times New Roman" w:hAnsi="Times New Roman"/>
          <w:color w:val="00000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竞价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采购供应商报价函</w:t>
      </w:r>
      <w:bookmarkEnd w:id="0"/>
    </w:p>
    <w:p w14:paraId="4569847C">
      <w:pPr>
        <w:pStyle w:val="3"/>
        <w:widowControl/>
        <w:spacing w:beforeAutospacing="0" w:afterAutospacing="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陕西省</w:t>
      </w:r>
      <w:r>
        <w:rPr>
          <w:rFonts w:hint="eastAsia" w:ascii="宋体" w:hAnsi="宋体" w:eastAsia="宋体" w:cs="宋体"/>
          <w:color w:val="000000"/>
          <w:lang w:val="en-US" w:eastAsia="zh-CN"/>
        </w:rPr>
        <w:t>高速公路</w:t>
      </w:r>
      <w:r>
        <w:rPr>
          <w:rFonts w:hint="eastAsia" w:ascii="宋体" w:hAnsi="宋体" w:eastAsia="宋体" w:cs="宋体"/>
          <w:color w:val="000000"/>
        </w:rPr>
        <w:t>路政执法总队：</w:t>
      </w:r>
    </w:p>
    <w:p w14:paraId="290E37CC">
      <w:pPr>
        <w:pStyle w:val="3"/>
        <w:widowControl/>
        <w:spacing w:beforeAutospacing="0" w:afterAutospacing="0"/>
        <w:ind w:firstLine="48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关于本次</w:t>
      </w:r>
      <w:r>
        <w:rPr>
          <w:rFonts w:hint="eastAsia" w:ascii="宋体" w:hAnsi="宋体" w:eastAsia="宋体" w:cs="宋体"/>
          <w:color w:val="000000"/>
          <w:lang w:val="en-US" w:eastAsia="zh-CN"/>
        </w:rPr>
        <w:t>竞</w:t>
      </w:r>
      <w:r>
        <w:rPr>
          <w:rFonts w:hint="eastAsia" w:ascii="宋体" w:hAnsi="宋体" w:eastAsia="宋体" w:cs="宋体"/>
          <w:color w:val="000000"/>
        </w:rPr>
        <w:t>价采购项目，我公司已经认真阅读了贵单位发布的采购询价函，决定参加报价。</w:t>
      </w:r>
    </w:p>
    <w:p w14:paraId="0BD1AB1C">
      <w:pPr>
        <w:pStyle w:val="3"/>
        <w:widowControl/>
        <w:spacing w:beforeAutospacing="0" w:afterAutospacing="0"/>
        <w:ind w:firstLine="48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一、我公司愿以总价格(大写)</w:t>
      </w:r>
      <w:r>
        <w:rPr>
          <w:rFonts w:hint="eastAsia" w:ascii="宋体" w:hAnsi="宋体" w:eastAsia="宋体" w:cs="宋体"/>
          <w:color w:val="000000"/>
          <w:u w:val="single"/>
        </w:rPr>
        <w:t>                     </w:t>
      </w:r>
      <w:r>
        <w:rPr>
          <w:rFonts w:hint="eastAsia" w:ascii="宋体" w:hAnsi="宋体" w:eastAsia="宋体" w:cs="宋体"/>
          <w:color w:val="000000"/>
        </w:rPr>
        <w:t>，提供本次询价的商品。</w:t>
      </w:r>
    </w:p>
    <w:p w14:paraId="3E5EFA88">
      <w:pPr>
        <w:pStyle w:val="3"/>
        <w:widowControl/>
        <w:spacing w:beforeAutospacing="0" w:afterAutospacing="0"/>
        <w:ind w:firstLine="48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二、报价明细表（参考样式）：</w:t>
      </w:r>
    </w:p>
    <w:tbl>
      <w:tblPr>
        <w:tblStyle w:val="4"/>
        <w:tblW w:w="84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5940"/>
        <w:gridCol w:w="1270"/>
      </w:tblGrid>
      <w:tr w14:paraId="11A82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9E6C7">
            <w:pPr>
              <w:pStyle w:val="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标的物</w:t>
            </w:r>
          </w:p>
        </w:tc>
        <w:tc>
          <w:tcPr>
            <w:tcW w:w="594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97B5D">
            <w:pPr>
              <w:pStyle w:val="3"/>
              <w:widowControl/>
              <w:spacing w:beforeAutospacing="0" w:afterAutospacing="0"/>
              <w:ind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技术配置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及参数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2D41E"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价格</w:t>
            </w:r>
          </w:p>
          <w:p w14:paraId="0F3D3A98">
            <w:pPr>
              <w:pStyle w:val="3"/>
              <w:widowControl/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  <w:tr w14:paraId="287E9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BB41">
            <w:pPr>
              <w:pStyle w:val="3"/>
              <w:widowControl/>
              <w:spacing w:beforeAutospacing="0" w:afterAutospacing="0"/>
              <w:jc w:val="center"/>
              <w:rPr>
                <w:rFonts w:hint="eastAsia" w:cs="Arial"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2"/>
                <w:sz w:val="21"/>
                <w:szCs w:val="21"/>
              </w:rPr>
              <w:t>核心交换机</w:t>
            </w:r>
          </w:p>
          <w:p w14:paraId="07293EB2">
            <w:pPr>
              <w:pStyle w:val="3"/>
              <w:widowControl/>
              <w:spacing w:beforeAutospacing="0" w:afterAutospacing="0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cs="Arial" w:asciiTheme="minorEastAsia" w:hAnsiTheme="minorEastAsia"/>
                <w:szCs w:val="21"/>
              </w:rPr>
              <w:t>S7703</w:t>
            </w:r>
          </w:p>
        </w:tc>
        <w:tc>
          <w:tcPr>
            <w:tcW w:w="594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0EEBC">
            <w:pPr>
              <w:widowControl/>
              <w:jc w:val="left"/>
              <w:outlineLvl w:val="0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S7703总装机箱</w:t>
            </w:r>
          </w:p>
          <w:p w14:paraId="2A8888CE">
            <w:pPr>
              <w:widowControl/>
              <w:jc w:val="left"/>
              <w:outlineLvl w:val="0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48端口十兆/百兆/千兆以太网电接口板(EA1,RJ45)</w:t>
            </w:r>
          </w:p>
          <w:p w14:paraId="41800026">
            <w:pPr>
              <w:widowControl/>
              <w:jc w:val="left"/>
              <w:outlineLvl w:val="0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S7700基本软件,V200R022C00</w:t>
            </w:r>
          </w:p>
          <w:p w14:paraId="5156ACFA">
            <w:pPr>
              <w:widowControl/>
              <w:jc w:val="left"/>
              <w:outlineLvl w:val="0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IPV6功能授权</w:t>
            </w:r>
          </w:p>
          <w:p w14:paraId="63E218DB"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S7703总装机箱-Hi-Care基础服务标准 S7703主机-12月</w:t>
            </w:r>
          </w:p>
          <w:p w14:paraId="18C09267">
            <w:pPr>
              <w:pStyle w:val="3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48端口十兆/百兆/千兆以太网电接口板(EA1,RJ45)-Hi-Care基础服务标准 Sx700 48端口十兆/百兆/千兆以太网电接口板(EA,RJ45)-12月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4780E">
            <w:pPr>
              <w:pStyle w:val="3"/>
              <w:widowControl/>
              <w:spacing w:beforeAutospacing="0" w:afterAutospacing="0"/>
              <w:ind w:firstLine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424D9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FDDF2">
            <w:pPr>
              <w:pStyle w:val="3"/>
              <w:widowControl/>
              <w:spacing w:beforeAutospacing="0" w:afterAutospacing="0"/>
              <w:jc w:val="center"/>
              <w:rPr>
                <w:rFonts w:hint="eastAsia" w:cs="Arial" w:asciiTheme="minorEastAsia" w:hAnsiTheme="minorEastAsia"/>
                <w:kern w:val="2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kern w:val="2"/>
                <w:sz w:val="21"/>
                <w:szCs w:val="21"/>
              </w:rPr>
              <w:t>安全防火墙</w:t>
            </w:r>
          </w:p>
          <w:p w14:paraId="0AB35907">
            <w:pPr>
              <w:pStyle w:val="3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cs="Arial" w:asciiTheme="minorEastAsia" w:hAnsiTheme="minorEastAsia"/>
                <w:szCs w:val="21"/>
              </w:rPr>
              <w:t>USG6585E</w:t>
            </w:r>
          </w:p>
        </w:tc>
        <w:tc>
          <w:tcPr>
            <w:tcW w:w="594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7CDB4">
            <w:pPr>
              <w:widowControl/>
              <w:jc w:val="left"/>
              <w:outlineLvl w:val="0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USG6585E交流主机(2*GE WAN+8*GE Combo+2*10GE SFP+,1交流电源,含SSL VPN 100用户)</w:t>
            </w:r>
          </w:p>
          <w:p w14:paraId="0803C753">
            <w:pPr>
              <w:widowControl/>
              <w:jc w:val="left"/>
              <w:outlineLvl w:val="0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M.2 SSD-SATA 6Gb/s-240GB-支持热插拔</w:t>
            </w:r>
          </w:p>
          <w:p w14:paraId="0BBD12DC">
            <w:pPr>
              <w:widowControl/>
              <w:jc w:val="left"/>
              <w:outlineLvl w:val="0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伸缩滑道</w:t>
            </w:r>
          </w:p>
          <w:p w14:paraId="51F6F593">
            <w:pPr>
              <w:widowControl/>
              <w:jc w:val="left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威胁防护12个月(适用于USG6585E)(年费实际起止时间：从 " PO 签订+90天 " 起算 1 年)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42186">
            <w:pPr>
              <w:pStyle w:val="3"/>
              <w:widowControl/>
              <w:spacing w:beforeAutospacing="0" w:afterAutospacing="0"/>
              <w:ind w:firstLine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4485E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8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59717">
            <w:pPr>
              <w:pStyle w:val="3"/>
              <w:widowControl/>
              <w:spacing w:beforeAutospacing="0" w:afterAutospacing="0"/>
              <w:ind w:firstLine="36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总价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83BDE">
            <w:pPr>
              <w:pStyle w:val="3"/>
              <w:widowControl/>
              <w:spacing w:beforeAutospacing="0" w:afterAutospacing="0"/>
              <w:ind w:firstLine="360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 w14:paraId="492E1222">
      <w:pPr>
        <w:pStyle w:val="3"/>
        <w:widowControl/>
        <w:spacing w:beforeAutospacing="0" w:afterAutospacing="0"/>
        <w:ind w:firstLine="60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三、交货期：</w:t>
      </w:r>
    </w:p>
    <w:p w14:paraId="1BAD86E2">
      <w:pPr>
        <w:pStyle w:val="3"/>
        <w:widowControl/>
        <w:spacing w:beforeAutospacing="0" w:afterAutospacing="0"/>
        <w:ind w:firstLine="60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我公司承诺于签订合同</w:t>
      </w:r>
      <w:r>
        <w:rPr>
          <w:rFonts w:hint="eastAsia" w:ascii="宋体" w:hAnsi="宋体" w:eastAsia="宋体" w:cs="宋体"/>
          <w:color w:val="000000"/>
          <w:u w:val="single"/>
        </w:rPr>
        <w:t>　　　　　</w:t>
      </w:r>
      <w:r>
        <w:rPr>
          <w:rFonts w:hint="eastAsia" w:ascii="宋体" w:hAnsi="宋体" w:eastAsia="宋体" w:cs="宋体"/>
          <w:color w:val="000000"/>
        </w:rPr>
        <w:t>天内，交货安装调试完毕，交付采购单位验收。</w:t>
      </w:r>
    </w:p>
    <w:p w14:paraId="50BCC186">
      <w:pPr>
        <w:pStyle w:val="3"/>
        <w:widowControl/>
        <w:numPr>
          <w:ilvl w:val="0"/>
          <w:numId w:val="1"/>
        </w:numPr>
        <w:spacing w:beforeAutospacing="0" w:afterAutospacing="0"/>
        <w:ind w:firstLine="6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技术支持与服务承诺</w:t>
      </w:r>
    </w:p>
    <w:p w14:paraId="618468CA">
      <w:pPr>
        <w:pStyle w:val="3"/>
        <w:widowControl/>
        <w:spacing w:beforeAutospacing="0" w:afterAutospacing="0"/>
        <w:ind w:left="600"/>
        <w:rPr>
          <w:rFonts w:ascii="宋体" w:hAnsi="宋体" w:eastAsia="宋体" w:cs="宋体"/>
          <w:color w:val="000000"/>
          <w:u w:val="single"/>
        </w:rPr>
      </w:pPr>
    </w:p>
    <w:p w14:paraId="5E904326">
      <w:pPr>
        <w:pStyle w:val="3"/>
        <w:widowControl/>
        <w:spacing w:beforeAutospacing="0" w:afterAutospacing="0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  <w:u w:val="single"/>
        </w:rPr>
        <w:t xml:space="preserve">　　　　　　　　　　　　　　　　　　　　　　　　　　　　　　　　     </w:t>
      </w:r>
    </w:p>
    <w:p w14:paraId="0E0B1774">
      <w:pPr>
        <w:pStyle w:val="3"/>
        <w:widowControl/>
        <w:spacing w:beforeAutospacing="0" w:afterAutospacing="0"/>
        <w:rPr>
          <w:rFonts w:hint="eastAsia" w:ascii="宋体" w:hAnsi="宋体" w:eastAsia="宋体" w:cs="宋体"/>
          <w:color w:val="000000"/>
          <w:u w:val="single"/>
        </w:rPr>
      </w:pPr>
    </w:p>
    <w:p w14:paraId="13C0DB77">
      <w:pPr>
        <w:pStyle w:val="3"/>
        <w:widowControl/>
        <w:spacing w:beforeAutospacing="0" w:afterAutospacing="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u w:val="single"/>
        </w:rPr>
        <w:t xml:space="preserve">　　　　　　　　　　　　　　　　　　　　　　　　　　　　　　　　     </w:t>
      </w:r>
    </w:p>
    <w:p w14:paraId="0A4B3310">
      <w:pPr>
        <w:pStyle w:val="3"/>
        <w:widowControl/>
        <w:numPr>
          <w:ilvl w:val="0"/>
          <w:numId w:val="1"/>
        </w:numPr>
        <w:spacing w:beforeAutospacing="0" w:afterAutospacing="0"/>
        <w:ind w:firstLine="6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有关资质证明材料：</w:t>
      </w:r>
    </w:p>
    <w:p w14:paraId="6647182B">
      <w:pPr>
        <w:pStyle w:val="3"/>
        <w:widowControl/>
        <w:spacing w:beforeAutospacing="0" w:afterAutospacing="0"/>
        <w:ind w:firstLine="60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1、营业执照、税务登记证（复印件须加盖单位公章）</w:t>
      </w:r>
    </w:p>
    <w:p w14:paraId="0DF58B01">
      <w:pPr>
        <w:pStyle w:val="3"/>
        <w:widowControl/>
        <w:spacing w:beforeAutospacing="0" w:afterAutospacing="0"/>
        <w:ind w:firstLine="6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2、供应商认为的其他资格证明文件</w:t>
      </w:r>
    </w:p>
    <w:p w14:paraId="59132036">
      <w:pPr>
        <w:pStyle w:val="3"/>
        <w:widowControl/>
        <w:spacing w:beforeAutospacing="0" w:afterAutospacing="0"/>
        <w:ind w:firstLine="4200"/>
        <w:rPr>
          <w:rFonts w:ascii="Times New Roman" w:hAnsi="Times New Roman"/>
          <w:color w:val="000000"/>
          <w:sz w:val="21"/>
          <w:szCs w:val="21"/>
        </w:rPr>
      </w:pPr>
    </w:p>
    <w:p w14:paraId="08BA1EE8">
      <w:pPr>
        <w:pStyle w:val="3"/>
        <w:widowControl/>
        <w:spacing w:beforeAutospacing="0" w:afterAutospacing="0"/>
        <w:ind w:firstLine="420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 </w:t>
      </w:r>
    </w:p>
    <w:p w14:paraId="74967DD1">
      <w:pPr>
        <w:pStyle w:val="3"/>
        <w:widowControl/>
        <w:spacing w:beforeAutospacing="0" w:afterAutospacing="0"/>
        <w:ind w:firstLine="4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       供应商名称(加盖公章) </w:t>
      </w:r>
    </w:p>
    <w:p w14:paraId="36F4DCE7">
      <w:pPr>
        <w:pStyle w:val="3"/>
        <w:widowControl/>
        <w:spacing w:beforeAutospacing="0" w:afterAutospacing="0"/>
        <w:rPr>
          <w:rFonts w:ascii="宋体" w:hAnsi="宋体" w:eastAsia="宋体" w:cs="宋体"/>
          <w:color w:val="000000"/>
        </w:rPr>
      </w:pPr>
    </w:p>
    <w:p w14:paraId="19B2E93D">
      <w:pPr>
        <w:pStyle w:val="3"/>
        <w:widowControl/>
        <w:spacing w:beforeAutospacing="0" w:afterAutospacing="0"/>
      </w:pPr>
      <w:r>
        <w:rPr>
          <w:rFonts w:hint="eastAsia" w:ascii="宋体" w:hAnsi="宋体" w:eastAsia="宋体" w:cs="宋体"/>
          <w:color w:val="000000"/>
        </w:rPr>
        <w:t>          　　　　　                   年  月  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D1D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445D5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445D5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D1E2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D1E2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C7158"/>
    <w:multiLevelType w:val="singleLevel"/>
    <w:tmpl w:val="5B1C715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A1F14"/>
    <w:rsid w:val="0AF1686C"/>
    <w:rsid w:val="6CC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2024-12-19T07:26:00Z</dcterms:created>
  <dc:creator>mr.Deja Vu</dc:creator>
  <cp:lastModifiedBy>mr.Deja Vu</cp:lastModifiedBy>
  <dcterms:modified xsi:type="dcterms:W3CDTF">2024-12-19T07:26:45Z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07C58A1653524BE093422F3A182814F9_11</vt:lpwstr>
  </property>
</Properties>
</file>