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陕西省高速公路服务区服务质量评价指标及记分细则</w:t>
      </w:r>
    </w:p>
    <w:p>
      <w:pPr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服务区名称：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  <w:u w:val="single"/>
        </w:rPr>
        <w:t xml:space="preserve">           </w:t>
      </w:r>
      <w:r>
        <w:rPr>
          <w:rFonts w:hint="eastAsia" w:ascii="宋体" w:hAnsi="宋体"/>
          <w:b/>
          <w:szCs w:val="21"/>
          <w:u w:val="single"/>
        </w:rPr>
        <w:t>（上行或下行，划“</w:t>
      </w:r>
      <w:r>
        <w:rPr>
          <w:rFonts w:ascii="Arial" w:hAnsi="Arial" w:cs="Arial"/>
          <w:b/>
          <w:szCs w:val="21"/>
          <w:u w:val="single"/>
        </w:rPr>
        <w:t>√</w:t>
      </w:r>
      <w:r>
        <w:rPr>
          <w:rFonts w:hint="eastAsia" w:ascii="宋体" w:hAnsi="宋体"/>
          <w:b/>
          <w:szCs w:val="21"/>
          <w:u w:val="single"/>
        </w:rPr>
        <w:t>”</w:t>
      </w:r>
      <w:r>
        <w:rPr>
          <w:rFonts w:hint="eastAsia" w:ascii="Arial" w:hAnsi="Arial" w:cs="Arial"/>
          <w:b/>
          <w:szCs w:val="21"/>
          <w:u w:val="single"/>
        </w:rPr>
        <w:t>）</w:t>
      </w:r>
      <w:r>
        <w:rPr>
          <w:rFonts w:ascii="宋体" w:hAnsi="宋体"/>
          <w:b/>
          <w:szCs w:val="21"/>
        </w:rPr>
        <w:t xml:space="preserve">            </w:t>
      </w:r>
      <w:r>
        <w:rPr>
          <w:rFonts w:hint="eastAsia" w:ascii="宋体" w:hAnsi="宋体"/>
          <w:b/>
          <w:szCs w:val="21"/>
        </w:rPr>
        <w:t>路线编号：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  <w:u w:val="single"/>
        </w:rPr>
        <w:t xml:space="preserve">                   </w:t>
      </w:r>
      <w:r>
        <w:rPr>
          <w:rFonts w:ascii="宋体" w:hAnsi="宋体"/>
          <w:b/>
          <w:szCs w:val="21"/>
        </w:rPr>
        <w:t xml:space="preserve">       </w:t>
      </w:r>
      <w:r>
        <w:rPr>
          <w:rFonts w:hint="eastAsia" w:ascii="宋体" w:hAnsi="宋体"/>
          <w:b/>
          <w:szCs w:val="21"/>
        </w:rPr>
        <w:t>服务区类别：</w:t>
      </w:r>
      <w:r>
        <w:rPr>
          <w:rFonts w:hint="eastAsia" w:ascii="宋体" w:hAnsi="宋体"/>
          <w:b/>
          <w:szCs w:val="21"/>
          <w:u w:val="single"/>
        </w:rPr>
        <w:t xml:space="preserve"> □I类/□II类/□III类</w:t>
      </w:r>
      <w:r>
        <w:rPr>
          <w:rFonts w:ascii="宋体" w:hAnsi="宋体"/>
          <w:b/>
          <w:szCs w:val="21"/>
          <w:u w:val="single"/>
        </w:rPr>
        <w:t xml:space="preserve"> 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基础服务得分：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  <w:u w:val="single"/>
        </w:rPr>
        <w:t xml:space="preserve">            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扩展服务加分：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  <w:u w:val="single"/>
        </w:rPr>
        <w:t xml:space="preserve">            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省级日常随机抽查得分：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  <w:u w:val="single"/>
        </w:rPr>
        <w:t xml:space="preserve">          </w:t>
      </w:r>
      <w:r>
        <w:rPr>
          <w:rFonts w:ascii="宋体" w:hAnsi="宋体"/>
          <w:b/>
          <w:szCs w:val="21"/>
          <w:u w:val="none"/>
        </w:rPr>
        <w:t xml:space="preserve">  </w:t>
      </w:r>
      <w:r>
        <w:rPr>
          <w:rFonts w:hint="eastAsia" w:ascii="宋体" w:hAnsi="宋体"/>
          <w:b/>
          <w:szCs w:val="21"/>
        </w:rPr>
        <w:t>服务质量总得分：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  <w:u w:val="single"/>
        </w:rPr>
        <w:t xml:space="preserve">             </w:t>
      </w:r>
      <w:r>
        <w:rPr>
          <w:rFonts w:ascii="宋体" w:hAnsi="宋体"/>
          <w:b/>
          <w:szCs w:val="21"/>
        </w:rPr>
        <w:t xml:space="preserve">   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填报时间：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  <w:u w:val="single"/>
        </w:rPr>
        <w:t xml:space="preserve">                     </w:t>
      </w:r>
      <w:r>
        <w:rPr>
          <w:rFonts w:ascii="宋体" w:hAnsi="宋体"/>
          <w:b/>
          <w:szCs w:val="21"/>
        </w:rPr>
        <w:t xml:space="preserve">            </w:t>
      </w:r>
      <w:r>
        <w:rPr>
          <w:rFonts w:hint="eastAsia" w:ascii="宋体" w:hAnsi="宋体"/>
          <w:b/>
          <w:szCs w:val="21"/>
        </w:rPr>
        <w:t>填报人：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  <w:u w:val="single"/>
        </w:rPr>
        <w:t xml:space="preserve">                     </w:t>
      </w:r>
      <w:r>
        <w:rPr>
          <w:rFonts w:ascii="宋体" w:hAnsi="宋体"/>
          <w:b/>
          <w:szCs w:val="21"/>
        </w:rPr>
        <w:t xml:space="preserve">            </w:t>
      </w:r>
      <w:r>
        <w:rPr>
          <w:rFonts w:hint="eastAsia" w:ascii="宋体" w:hAnsi="宋体"/>
          <w:b/>
          <w:szCs w:val="21"/>
        </w:rPr>
        <w:t>是否已录入信息化系统：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b/>
          <w:szCs w:val="21"/>
          <w:u w:val="single"/>
        </w:rPr>
        <w:t>□是</w:t>
      </w:r>
      <w:r>
        <w:rPr>
          <w:rFonts w:ascii="宋体" w:hAnsi="宋体"/>
          <w:b/>
          <w:szCs w:val="21"/>
          <w:u w:val="single"/>
        </w:rPr>
        <w:t>/</w:t>
      </w:r>
      <w:r>
        <w:rPr>
          <w:rFonts w:hint="eastAsia" w:ascii="宋体" w:hAnsi="宋体"/>
          <w:b/>
          <w:szCs w:val="21"/>
          <w:u w:val="single"/>
        </w:rPr>
        <w:t xml:space="preserve">□否 </w:t>
      </w:r>
      <w:r>
        <w:rPr>
          <w:rFonts w:ascii="宋体" w:hAnsi="宋体"/>
          <w:b/>
          <w:szCs w:val="21"/>
          <w:u w:val="single"/>
        </w:rPr>
        <w:t xml:space="preserve"> </w:t>
      </w:r>
    </w:p>
    <w:tbl>
      <w:tblPr>
        <w:tblStyle w:val="7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9"/>
        <w:gridCol w:w="3119"/>
        <w:gridCol w:w="666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tblHeader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评价分项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评价指标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记分细则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A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基础服务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A.1 </w:t>
            </w:r>
            <w:r>
              <w:rPr>
                <w:rFonts w:hint="eastAsia"/>
                <w:b/>
                <w:bCs/>
                <w:szCs w:val="21"/>
              </w:rPr>
              <w:t>公共</w:t>
            </w:r>
          </w:p>
          <w:p>
            <w:pPr>
              <w:spacing w:line="276" w:lineRule="auto"/>
              <w:ind w:firstLine="421" w:firstLineChars="20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卫生间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(1)</w:t>
            </w:r>
            <w:r>
              <w:rPr>
                <w:rFonts w:hint="eastAsia" w:ascii="宋体" w:hAnsi="宋体" w:cs="Tahoma"/>
                <w:kern w:val="0"/>
                <w:szCs w:val="21"/>
              </w:rPr>
              <w:t>所有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厕位正常开放，男女配比合理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分。①无正当理由情况下，未做到所有厕位正常开放，扣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分；②女厕位与男厕位（含站位）配比小于1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(2)</w:t>
            </w:r>
            <w:r>
              <w:rPr>
                <w:rFonts w:hint="eastAsia"/>
                <w:szCs w:val="21"/>
              </w:rPr>
              <w:t>出入口引导</w:t>
            </w:r>
            <w:r>
              <w:rPr>
                <w:szCs w:val="21"/>
              </w:rPr>
              <w:t>标识</w:t>
            </w:r>
            <w:r>
              <w:rPr>
                <w:rFonts w:hint="eastAsia"/>
                <w:szCs w:val="21"/>
              </w:rPr>
              <w:t>设置合理、指示清楚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</w:t>
            </w:r>
            <w:r>
              <w:rPr>
                <w:rFonts w:ascii="Times New Roman" w:hAnsi="Times New Roman"/>
                <w:kern w:val="0"/>
                <w:szCs w:val="21"/>
              </w:rPr>
              <w:t>未设置任何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卫生间出入口引导标识，扣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分；②卫生间出入口引导标识设置位置不合理或指示不清晰，扣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(3)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科学设置第三卫生间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分。①未设置第三卫生间，扣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分；②第三卫生间与男或女卫生间为共用出入口或不是独立的封闭空间，扣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(4)</w:t>
            </w:r>
            <w:r>
              <w:rPr>
                <w:rFonts w:hint="eastAsia" w:ascii="宋体" w:hAnsi="宋体" w:cs="Tahoma"/>
                <w:kern w:val="0"/>
                <w:szCs w:val="21"/>
              </w:rPr>
              <w:t>便池清洁到位，上下水设施使用正常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分。①便池存在明显水锈、污渍或积便现象，每存在一处扣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分；②存在上下水设施无法正常使用或存在滴漏、排污不畅等情况，每存在一处扣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(5)</w:t>
            </w:r>
            <w:r>
              <w:rPr>
                <w:rFonts w:hint="eastAsia" w:ascii="宋体" w:hAnsi="宋体" w:cs="Tahoma"/>
                <w:kern w:val="0"/>
                <w:szCs w:val="21"/>
              </w:rPr>
              <w:t>室内设施完好，各种附属设施、设备运行状态良好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分。①卫生间地面、墙体、顶棚、门窗存在明显缺失、破损现象，每存在一处扣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分；②水龙头、灯具（含应急光源）、干手设备、换气设备等存在缺失或损坏现象，每存在一处扣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(6)</w:t>
            </w:r>
            <w:r>
              <w:rPr>
                <w:rFonts w:hint="eastAsia"/>
                <w:szCs w:val="21"/>
              </w:rPr>
              <w:t>环境良好、干净整洁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分。①卫生间内空气有明显异味，扣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分；②卫生间内缺少换气设施或设施不能正常运转，扣1分；③地面有垃圾、杂物、积水、痰迹或明显污渍等，每存在一处扣0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分；④棚面、墙面、柱面、门窗、台面、镜面有明显污渍，每存在一处扣0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(7)</w:t>
            </w:r>
            <w:r>
              <w:rPr>
                <w:rFonts w:hint="eastAsia"/>
                <w:szCs w:val="21"/>
              </w:rPr>
              <w:t>垃圾纸篓内杂物清理及时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分。①垃圾纸篓未统一套袋，扣2分；②纸篓内杂物超过容积的2/3，扣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(8)</w:t>
            </w:r>
            <w:r>
              <w:rPr>
                <w:rFonts w:hint="eastAsia"/>
                <w:szCs w:val="21"/>
              </w:rPr>
              <w:t>洗手液、厕纸供应充足，夏季设有</w:t>
            </w:r>
            <w:r>
              <w:rPr>
                <w:rFonts w:ascii="Times New Roman" w:hAnsi="Times New Roman"/>
                <w:kern w:val="0"/>
                <w:szCs w:val="21"/>
              </w:rPr>
              <w:t>灭蝇设备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分。①洗手液、厕纸供应不足，扣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分；②夏季</w:t>
            </w:r>
            <w:r>
              <w:rPr>
                <w:rFonts w:ascii="Times New Roman" w:hAnsi="Times New Roman"/>
                <w:kern w:val="0"/>
                <w:szCs w:val="21"/>
              </w:rPr>
              <w:t>未设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有</w:t>
            </w:r>
            <w:r>
              <w:rPr>
                <w:rFonts w:ascii="Times New Roman" w:hAnsi="Times New Roman"/>
                <w:kern w:val="0"/>
                <w:szCs w:val="21"/>
              </w:rPr>
              <w:t>灭蝇设备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或设备无法正常使用</w:t>
            </w:r>
            <w:r>
              <w:rPr>
                <w:rFonts w:ascii="Times New Roman" w:hAnsi="Times New Roman"/>
                <w:kern w:val="0"/>
                <w:szCs w:val="21"/>
              </w:rPr>
              <w:t>，扣0.5分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(9)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设有必要的临时卫生间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分。重大节假日期间会出现排队时间超过5分钟如厕现象，但未设有临时卫生间，扣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b/>
                <w:bCs/>
                <w:szCs w:val="21"/>
              </w:rPr>
              <w:t xml:space="preserve">A.2 </w:t>
            </w:r>
            <w:r>
              <w:rPr>
                <w:rFonts w:hint="eastAsia"/>
                <w:b/>
                <w:bCs/>
                <w:szCs w:val="21"/>
              </w:rPr>
              <w:t>公共场区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(10)</w:t>
            </w:r>
            <w:r>
              <w:rPr>
                <w:rFonts w:hint="eastAsia" w:ascii="宋体" w:hAnsi="宋体" w:cs="Tahoma"/>
                <w:kern w:val="0"/>
                <w:szCs w:val="21"/>
              </w:rPr>
              <w:t>标识统一，系统规范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分。服务区标识系统未做到规范、统一，扣2分。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(11)</w:t>
            </w:r>
            <w:r>
              <w:rPr>
                <w:rFonts w:hint="eastAsia" w:ascii="宋体" w:hAnsi="宋体" w:cs="Tahoma"/>
                <w:kern w:val="0"/>
                <w:szCs w:val="21"/>
              </w:rPr>
              <w:t>人车流交通组织合理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分。各主要建筑物之间人车流交通组织明显不合理，或存在明显安全隐患，每存在一处扣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(12)</w:t>
            </w:r>
            <w:r>
              <w:rPr>
                <w:rFonts w:hint="eastAsia" w:ascii="宋体" w:hAnsi="宋体" w:cs="Tahoma"/>
                <w:kern w:val="0"/>
                <w:szCs w:val="21"/>
              </w:rPr>
              <w:t>停车位划区设置，实行车辆分区停放，秩序良好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分。①停车位未实行划区设置，小型客车、大型客车、大型货车未实行分区停放，或危险化学品车、牲畜运输车等未实行专区停放，扣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分；②危险化学品车或牲畜运输车专用停车位选址明显不合理，扣2分；③重大节假日未安排专人维护停车秩序、加强停车管理，扣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(13)</w:t>
            </w:r>
            <w:r>
              <w:rPr>
                <w:rFonts w:hint="eastAsia" w:ascii="宋体" w:hAnsi="宋体" w:cs="Tahoma"/>
                <w:kern w:val="0"/>
                <w:szCs w:val="21"/>
              </w:rPr>
              <w:t>室外场地平整、干净整洁，排水设施完好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分。①地面存在明显坑槽、沉降等病害，每存在一处扣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分；②地面存在垃圾、杂物等，每存在一处扣0.5分；③场地排水设施存在明显损毁、淤塞等，每存在一处扣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(14)交通标志</w:t>
            </w:r>
            <w:r>
              <w:rPr>
                <w:rFonts w:hint="eastAsia" w:ascii="宋体" w:hAnsi="宋体" w:cs="Tahoma"/>
                <w:kern w:val="0"/>
                <w:szCs w:val="21"/>
              </w:rPr>
              <w:t>和</w:t>
            </w:r>
            <w:r>
              <w:rPr>
                <w:rFonts w:ascii="宋体" w:hAnsi="宋体" w:cs="Tahoma"/>
                <w:kern w:val="0"/>
                <w:szCs w:val="21"/>
              </w:rPr>
              <w:t>标线</w:t>
            </w:r>
            <w:r>
              <w:rPr>
                <w:rFonts w:hint="eastAsia" w:ascii="宋体" w:hAnsi="宋体" w:cs="Tahoma"/>
                <w:kern w:val="0"/>
                <w:szCs w:val="21"/>
              </w:rPr>
              <w:t>设置完善、规范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分。①未在服务区入口匝道后半段合适位置按《道路交通标志和标线 第2部分：道路交通标志》（G</w:t>
            </w:r>
            <w:r>
              <w:rPr>
                <w:rFonts w:ascii="Times New Roman" w:hAnsi="Times New Roman"/>
                <w:kern w:val="0"/>
                <w:szCs w:val="21"/>
              </w:rPr>
              <w:t>B 5768.2-2022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）要求设置禁止驶入标志，扣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分；②交通标志或标线存在不符合相关技术规范要求情况，每存在一处扣0.5分。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(15)</w:t>
            </w:r>
            <w:r>
              <w:rPr>
                <w:rFonts w:hint="eastAsia" w:ascii="宋体" w:hAnsi="宋体" w:cs="Tahoma"/>
                <w:kern w:val="0"/>
                <w:szCs w:val="21"/>
              </w:rPr>
              <w:t>照明设施齐全、运行状态良好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分。①重要位置缺少照明设施，扣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分；②照明设施存在损坏或运行状态异常情况，每存在一处扣0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(16)</w:t>
            </w:r>
            <w:r>
              <w:rPr>
                <w:rFonts w:hint="eastAsia" w:ascii="宋体" w:hAnsi="宋体" w:cs="Tahoma"/>
                <w:kern w:val="0"/>
                <w:szCs w:val="21"/>
              </w:rPr>
              <w:t>各类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悬挂物内容规范、整洁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满分1分。灯箱、牌匾、指示牌等各类悬挂物存在内容不规范、外观不整洁等情况，每存在一处扣0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(17)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垃圾箱外观整洁，分布合理，清理及时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分。①垃圾箱外观不整洁或分布不合理，每存在一处扣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分；②垃圾箱内的垃圾超过其容积的2</w:t>
            </w:r>
            <w:r>
              <w:rPr>
                <w:rFonts w:ascii="Times New Roman" w:hAnsi="Times New Roman"/>
                <w:kern w:val="0"/>
                <w:szCs w:val="21"/>
              </w:rPr>
              <w:t>/3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，，每存在一处扣0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(18)</w:t>
            </w:r>
            <w:r>
              <w:rPr>
                <w:rFonts w:hint="eastAsia" w:ascii="宋体" w:hAnsi="宋体" w:cs="Tahoma"/>
                <w:kern w:val="0"/>
                <w:szCs w:val="21"/>
              </w:rPr>
              <w:t>室内设有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简易休息设施，地面及各种服务设施干净整洁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分。①室内未设有简易休息设施，扣2分；②地面有垃圾或存在积水现象，每存在一处扣0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分；③地面、墙面、暖气片、垃圾桶等表面有明显污渍，或休息座椅、沙发、茶几、门窗等表面有明显灰尘，每存在一处扣0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A.3 </w:t>
            </w:r>
            <w:r>
              <w:rPr>
                <w:rFonts w:hint="eastAsia"/>
                <w:b/>
                <w:bCs/>
                <w:szCs w:val="21"/>
              </w:rPr>
              <w:t>人性化</w:t>
            </w:r>
          </w:p>
          <w:p>
            <w:pPr>
              <w:spacing w:line="276" w:lineRule="auto"/>
              <w:ind w:firstLine="421" w:firstLineChars="20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服务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(19)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设有无障碍通道，且设计满足相关要求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分。①未设无障碍通道，扣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分；②存在如坡道坡度、宽度、高差、扶手等设计不满足相关技术规范要求的情况，扣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(20)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无障碍通道设施完好、畅通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分。无障碍通道设施有损坏，或被空调外机等其他物品阻挡，或由于其他原因导致无法正常通行，扣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(21)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无障碍通道出入口指示标志设置完善、明确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分。①无障碍通道缺少必要的出入口指示标志，扣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分；②无障碍通道出入口指示标志不明显或被遮挡，扣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(22)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无障碍停车位位置设置合理，符合就近原则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分。无障碍停车位位置设置明显不合理，如距离无障碍通道出入口距离过远等，扣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(23)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设有母婴室，且环境私密、温馨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分。①未设有母婴室，扣2分；②母婴室环境未做到私密、温馨，扣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(24)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无障碍入厕设施配置齐全、功能正常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分。①男卫生间</w:t>
            </w:r>
            <w:r>
              <w:rPr>
                <w:rFonts w:ascii="Times New Roman" w:hAnsi="Times New Roman"/>
                <w:kern w:val="0"/>
                <w:szCs w:val="21"/>
              </w:rPr>
              <w:t>未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配置无障碍洗手盆、无障碍小便站位和无障碍坐便位，或女卫生间未配置无障碍洗手盆和无障碍坐便位，扣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分；②男或女卫生间无障碍入厕设施未装有安全抓杆，扣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分；③男或女卫生间除无障碍坐便位之外，未配置普通坐便厕位，扣1分；④男或女卫生间的无障碍入厕设施有不同程度的损坏，每存在一处扣0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ind w:left="422" w:hanging="421" w:hangingChars="20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b/>
                <w:bCs/>
                <w:szCs w:val="21"/>
              </w:rPr>
              <w:t xml:space="preserve">A.4 </w:t>
            </w:r>
            <w:r>
              <w:rPr>
                <w:rFonts w:hint="eastAsia"/>
                <w:b/>
                <w:bCs/>
                <w:szCs w:val="21"/>
              </w:rPr>
              <w:t>车辆能源补给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(25)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加油（气）枪数量配置充足，且工作状态正常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分。①加油（气）枪数量配置不充足，无法能与路段交通流量相适应，扣2分；②存在加油（气）枪工作状态异常情况，扣1分。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ind w:left="422" w:hanging="421" w:hangingChars="20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(26)明码标价，</w:t>
            </w:r>
            <w:r>
              <w:rPr>
                <w:rFonts w:hint="eastAsia" w:ascii="宋体" w:hAnsi="宋体" w:cs="Tahoma"/>
                <w:kern w:val="0"/>
                <w:szCs w:val="21"/>
              </w:rPr>
              <w:t>实行“同城同价”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分。①未公示油、气的标号和价格，未能做到明码标价，扣</w:t>
            </w:r>
            <w:r>
              <w:rPr>
                <w:rFonts w:ascii="Times New Roman" w:hAnsi="Times New Roman"/>
                <w:kern w:val="0"/>
                <w:szCs w:val="21"/>
              </w:rPr>
              <w:t>2分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；②</w:t>
            </w:r>
            <w:r>
              <w:rPr>
                <w:rFonts w:ascii="Times New Roman" w:hAnsi="Times New Roman"/>
                <w:kern w:val="0"/>
                <w:szCs w:val="21"/>
              </w:rPr>
              <w:t>经销的油、气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未实行“同城同价”，扣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ind w:left="422" w:hanging="421" w:hangingChars="20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(27)</w:t>
            </w:r>
            <w:r>
              <w:rPr>
                <w:rFonts w:hint="eastAsia" w:ascii="宋体" w:hAnsi="宋体" w:cs="Tahoma"/>
                <w:kern w:val="0"/>
                <w:szCs w:val="21"/>
              </w:rPr>
              <w:t>能提供基本充电服务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分。①不能提供基本充电服务，扣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分；②提供充电服务的车位数量未达到小型车停车位数量规定比例的，扣2分。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ind w:left="422" w:hanging="421" w:hangingChars="20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b/>
                <w:bCs/>
                <w:szCs w:val="21"/>
              </w:rPr>
              <w:t xml:space="preserve">A.5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超市</w:t>
            </w:r>
          </w:p>
          <w:p>
            <w:pPr>
              <w:spacing w:line="276" w:lineRule="auto"/>
              <w:ind w:left="420" w:leftChars="100" w:hanging="210" w:hangingChars="10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（便利店）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(28)</w:t>
            </w:r>
            <w:r>
              <w:rPr>
                <w:rFonts w:hint="eastAsia" w:ascii="宋体" w:hAnsi="宋体" w:cs="Tahoma"/>
                <w:kern w:val="0"/>
                <w:szCs w:val="21"/>
              </w:rPr>
              <w:t>环境良好，商品陈列规范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分。①光线昏暗，或有明显异味、有蚊蝇等，扣0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分；②地面不整洁，有垃圾、杂物、积水、痰迹、污渍等，每存在一处扣0</w:t>
            </w:r>
            <w:r>
              <w:rPr>
                <w:rFonts w:ascii="Times New Roman" w:hAnsi="Times New Roman"/>
                <w:kern w:val="0"/>
                <w:szCs w:val="21"/>
              </w:rPr>
              <w:t>.2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分；③商品陈列不够规范，每存在一处扣</w:t>
            </w:r>
            <w:r>
              <w:rPr>
                <w:rFonts w:ascii="Times New Roman" w:hAnsi="Times New Roman"/>
                <w:kern w:val="0"/>
                <w:szCs w:val="21"/>
              </w:rPr>
              <w:t>0.2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(29)</w:t>
            </w:r>
            <w:r>
              <w:rPr>
                <w:rFonts w:ascii="Times New Roman" w:hAnsi="Times New Roman"/>
                <w:kern w:val="0"/>
                <w:szCs w:val="21"/>
              </w:rPr>
              <w:t>明码标价，</w:t>
            </w:r>
            <w:r>
              <w:rPr>
                <w:rFonts w:hint="eastAsia" w:ascii="宋体" w:hAnsi="宋体" w:cs="Tahoma"/>
                <w:kern w:val="0"/>
                <w:szCs w:val="21"/>
              </w:rPr>
              <w:t>大众化商品实行“同城同价”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满分1分。①未做到明码标价，一货一签，扣</w:t>
            </w:r>
            <w:r>
              <w:rPr>
                <w:rFonts w:ascii="Times New Roman" w:hAnsi="Times New Roman"/>
                <w:kern w:val="0"/>
                <w:szCs w:val="21"/>
              </w:rPr>
              <w:t>0.5分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；②瓶装水、方便面等大众化商品未实行“同城同价”，扣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(30)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设有结算口,且满足轮椅正常使用要求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满分0.5分。未按要求设置结算口，或不能满足轮椅正常使用要求，扣0.5分。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A.6 </w:t>
            </w:r>
            <w:r>
              <w:rPr>
                <w:rFonts w:hint="eastAsia"/>
                <w:b/>
                <w:bCs/>
                <w:szCs w:val="21"/>
              </w:rPr>
              <w:t>餐饮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(31)</w:t>
            </w:r>
            <w:r>
              <w:rPr>
                <w:rFonts w:hint="eastAsia" w:ascii="宋体" w:hAnsi="宋体" w:cs="Tahoma"/>
                <w:kern w:val="0"/>
                <w:szCs w:val="21"/>
              </w:rPr>
              <w:t>用餐环境良好，干净整洁，餐桌、椅等服务设施完好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分。①光线昏暗，或有明显异味、有蚊蝇等，扣0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分；②地面不整洁，有垃圾、杂物、积水、痰迹、污渍等，每存在一处扣0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分；③桌椅、餐具不洁净，或存在较严重破损、残缺，每存在一处扣0</w:t>
            </w:r>
            <w:r>
              <w:rPr>
                <w:rFonts w:ascii="Times New Roman" w:hAnsi="Times New Roman"/>
                <w:kern w:val="0"/>
                <w:szCs w:val="21"/>
              </w:rPr>
              <w:t>.3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(32)</w:t>
            </w:r>
            <w:r>
              <w:rPr>
                <w:rFonts w:hint="eastAsia" w:ascii="宋体" w:hAnsi="宋体" w:cs="Tahoma"/>
                <w:kern w:val="0"/>
                <w:szCs w:val="21"/>
              </w:rPr>
              <w:t>从业人员定期体检，并公示健康合格证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分。①食品生产经营从业人员未定期体检或不能提供健康检查合格证，扣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分；②未将健康合格证在餐厅明显位置公示，扣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(33)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餐具按规定进行消毒处理，食材实行分区储藏；食品成品留样符合规定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分。①餐具未按规定进行消毒处理，扣</w:t>
            </w:r>
            <w:r>
              <w:rPr>
                <w:rFonts w:ascii="Times New Roman" w:hAnsi="Times New Roman"/>
                <w:kern w:val="0"/>
                <w:szCs w:val="21"/>
              </w:rPr>
              <w:t>1.5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分；②后厨案板、储藏按生、熟、荤、素未实行分区管理，扣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分；③食品成品未严格实行留样管理（在冷藏条件下存放48小时以上），或未使用清洁消毒后的密闭专用容器盛放并置于专用冰箱内，扣1分。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(34)</w:t>
            </w:r>
            <w:r>
              <w:rPr>
                <w:rFonts w:ascii="Times New Roman" w:hAnsi="Times New Roman"/>
                <w:kern w:val="0"/>
                <w:szCs w:val="21"/>
              </w:rPr>
              <w:t>明码标价，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一货一签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满分1分。未做到明码标价，一货一签，扣</w:t>
            </w:r>
            <w:r>
              <w:rPr>
                <w:rFonts w:ascii="Times New Roman" w:hAnsi="Times New Roman"/>
                <w:kern w:val="0"/>
                <w:szCs w:val="21"/>
              </w:rPr>
              <w:t>1分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(35)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设有无障碍就餐位和结算口，能满足轮椅正常需求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分。未在餐厅内显著位置设有无障碍就餐位和结算口，或不能满足轮椅正常使用要求，扣0.5分。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A.7 </w:t>
            </w:r>
            <w:r>
              <w:rPr>
                <w:rFonts w:hint="eastAsia"/>
                <w:b/>
                <w:bCs/>
                <w:szCs w:val="21"/>
              </w:rPr>
              <w:t>车辆维修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(36)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基础性维修服务全覆盖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满分1分。不能提供</w:t>
            </w:r>
            <w:r>
              <w:rPr>
                <w:rFonts w:ascii="Times New Roman" w:hAnsi="Times New Roman"/>
                <w:kern w:val="0"/>
                <w:szCs w:val="21"/>
              </w:rPr>
              <w:t>零件更换、维护维修、充气补胎、更换轮胎、更换机油等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基础性</w:t>
            </w:r>
            <w:r>
              <w:rPr>
                <w:rFonts w:ascii="Times New Roman" w:hAnsi="Times New Roman"/>
                <w:kern w:val="0"/>
                <w:szCs w:val="21"/>
              </w:rPr>
              <w:t>服务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，每缺一项扣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(37)</w:t>
            </w:r>
            <w:r>
              <w:rPr>
                <w:rFonts w:ascii="Times New Roman" w:hAnsi="Times New Roman"/>
                <w:kern w:val="0"/>
                <w:szCs w:val="21"/>
              </w:rPr>
              <w:t>明码标价，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常用维修配件实行</w:t>
            </w:r>
            <w:r>
              <w:rPr>
                <w:rFonts w:hint="eastAsia" w:ascii="宋体" w:hAnsi="宋体" w:cs="Tahoma"/>
                <w:kern w:val="0"/>
                <w:szCs w:val="21"/>
              </w:rPr>
              <w:t>“同城同价”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分。①未对维修服务工时定额及价格进行公示，或各种销售配件未做到明码标价和一货一签</w:t>
            </w:r>
            <w:r>
              <w:rPr>
                <w:rFonts w:ascii="Times New Roman" w:hAnsi="Times New Roman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扣</w:t>
            </w:r>
            <w:r>
              <w:rPr>
                <w:rFonts w:ascii="Times New Roman" w:hAnsi="Times New Roman"/>
                <w:kern w:val="0"/>
                <w:szCs w:val="21"/>
              </w:rPr>
              <w:t>0.5分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；②常用维修配件未实行“同城同价”，扣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(38)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车辆中修以上与车主或被授权人签订维修协议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分。车辆中修以上服务未与车主或被授权人签订维修协议，或出现投诉纠纷，扣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A.8 </w:t>
            </w:r>
            <w:r>
              <w:rPr>
                <w:rFonts w:hint="eastAsia"/>
                <w:b/>
                <w:bCs/>
                <w:szCs w:val="21"/>
              </w:rPr>
              <w:t>驾乘关爱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(39)</w:t>
            </w:r>
            <w:r>
              <w:rPr>
                <w:rFonts w:hint="eastAsia" w:ascii="宋体" w:hAnsi="宋体" w:cs="Tahoma"/>
                <w:kern w:val="0"/>
                <w:szCs w:val="21"/>
              </w:rPr>
              <w:t>提供2</w:t>
            </w:r>
            <w:r>
              <w:rPr>
                <w:rFonts w:ascii="宋体" w:hAnsi="宋体" w:cs="Tahoma"/>
                <w:kern w:val="0"/>
                <w:szCs w:val="21"/>
              </w:rPr>
              <w:t>4</w:t>
            </w:r>
            <w:r>
              <w:rPr>
                <w:rFonts w:hint="eastAsia" w:ascii="宋体" w:hAnsi="宋体" w:cs="Tahoma"/>
                <w:kern w:val="0"/>
                <w:szCs w:val="21"/>
              </w:rPr>
              <w:t>小时全天候服务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分。卫生间、充电等不能提供2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小时全天候服务，扣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(40)</w:t>
            </w:r>
            <w:r>
              <w:rPr>
                <w:rFonts w:hint="eastAsia" w:ascii="宋体" w:hAnsi="宋体" w:cs="Tahoma"/>
                <w:kern w:val="0"/>
                <w:szCs w:val="21"/>
              </w:rPr>
              <w:t>提供2</w:t>
            </w:r>
            <w:r>
              <w:rPr>
                <w:rFonts w:ascii="宋体" w:hAnsi="宋体" w:cs="Tahoma"/>
                <w:kern w:val="0"/>
                <w:szCs w:val="21"/>
              </w:rPr>
              <w:t>4</w:t>
            </w:r>
            <w:r>
              <w:rPr>
                <w:rFonts w:hint="eastAsia" w:ascii="宋体" w:hAnsi="宋体" w:cs="Tahoma"/>
                <w:kern w:val="0"/>
                <w:szCs w:val="21"/>
              </w:rPr>
              <w:t>小时免费开水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分。不能提供2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小时免费开水饮用服务，扣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(41)</w:t>
            </w:r>
            <w:r>
              <w:rPr>
                <w:rFonts w:hint="eastAsia" w:ascii="宋体" w:hAnsi="宋体" w:cs="Tahoma"/>
                <w:kern w:val="0"/>
                <w:szCs w:val="21"/>
              </w:rPr>
              <w:t>提供多种便民服务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分。①非夜间未设有便民服务台或服务台无人值守，扣1分；②不能为驾乘人员免费提供针线包、维修工具和医药箱等，扣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分；③不能为驾乘人员免费提供雨伞、轮椅、拐杖等借用服务，扣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分；④室内公共场区不能为驾乘人员免费提供wifi网络服务，扣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A.9 </w:t>
            </w:r>
            <w:r>
              <w:rPr>
                <w:rFonts w:hint="eastAsia"/>
                <w:b/>
                <w:bCs/>
                <w:szCs w:val="21"/>
              </w:rPr>
              <w:t>视频监控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(42)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监控设施设备完好，</w:t>
            </w:r>
            <w:r>
              <w:rPr>
                <w:rFonts w:hint="eastAsia" w:ascii="宋体" w:hAnsi="宋体" w:cs="Tahoma"/>
                <w:kern w:val="0"/>
                <w:szCs w:val="21"/>
              </w:rPr>
              <w:t>且实行定期巡视检查制度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分。①监控设施设备运行状态存在异常，或无法提供清晰完整的监控图像，扣2分；②未实行</w:t>
            </w:r>
            <w:r>
              <w:rPr>
                <w:rFonts w:hint="eastAsia" w:ascii="宋体" w:hAnsi="宋体" w:cs="Tahoma"/>
                <w:kern w:val="0"/>
                <w:szCs w:val="21"/>
              </w:rPr>
              <w:t>定期巡视检查制度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(43)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货车停车场区监控全覆盖、无盲区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满分2分。货车停车场区监控未做到全覆盖、无盲区，扣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A.10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监督投诉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(44)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监督（投诉）渠道丰富，监督（投诉）问题整改及时</w:t>
            </w:r>
          </w:p>
        </w:tc>
        <w:tc>
          <w:tcPr>
            <w:tcW w:w="6662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分。①未设立监督公示栏，或监督公式栏上未公示服务区、管理单位和上级部门的监督（投诉）方式，扣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分；②服务区、管理单位监督（投诉）电话未做到24小时有人接听，扣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分；③未设置意见征集箱，扣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分；④通过12328交通运输服务监督热线等渠道投诉、举报、反映问题答复、整改不及时，每次扣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b/>
                <w:bCs/>
                <w:szCs w:val="21"/>
              </w:rPr>
              <w:t xml:space="preserve">.11 </w:t>
            </w:r>
            <w:r>
              <w:rPr>
                <w:rFonts w:hint="eastAsia"/>
                <w:b/>
                <w:bCs/>
                <w:szCs w:val="21"/>
              </w:rPr>
              <w:t>安全</w:t>
            </w:r>
          </w:p>
          <w:p>
            <w:pPr>
              <w:spacing w:line="276" w:lineRule="auto"/>
              <w:ind w:firstLine="421" w:firstLineChars="20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保障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(45)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加油（气）站</w:t>
            </w:r>
            <w:r>
              <w:rPr>
                <w:rFonts w:hint="eastAsia" w:ascii="宋体" w:hAnsi="宋体" w:cs="Tahoma"/>
                <w:kern w:val="0"/>
                <w:szCs w:val="21"/>
              </w:rPr>
              <w:t>危化品经营许可证公开悬挂</w:t>
            </w:r>
          </w:p>
        </w:tc>
        <w:tc>
          <w:tcPr>
            <w:tcW w:w="6662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分。①加油（气）站未取得</w:t>
            </w:r>
            <w:r>
              <w:rPr>
                <w:rFonts w:hint="eastAsia" w:ascii="宋体" w:hAnsi="宋体" w:cs="Tahoma"/>
                <w:kern w:val="0"/>
                <w:szCs w:val="21"/>
              </w:rPr>
              <w:t>危化品经营许可证，扣</w:t>
            </w:r>
            <w:r>
              <w:rPr>
                <w:rFonts w:ascii="宋体" w:hAnsi="宋体" w:cs="Tahoma"/>
                <w:kern w:val="0"/>
                <w:szCs w:val="21"/>
              </w:rPr>
              <w:t>2</w:t>
            </w:r>
            <w:r>
              <w:rPr>
                <w:rFonts w:hint="eastAsia" w:ascii="宋体" w:hAnsi="宋体" w:cs="Tahoma"/>
                <w:kern w:val="0"/>
                <w:szCs w:val="21"/>
              </w:rPr>
              <w:t>分；②危化品经营许可证未在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明显位置公开悬挂，扣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(46)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加油（气）站</w:t>
            </w:r>
            <w:r>
              <w:rPr>
                <w:rFonts w:hint="eastAsia" w:ascii="宋体" w:hAnsi="宋体" w:cs="Tahoma"/>
                <w:kern w:val="0"/>
                <w:szCs w:val="21"/>
              </w:rPr>
              <w:t>消防安全标志、消防设施、物品配置齐全，设置</w:t>
            </w:r>
            <w:r>
              <w:rPr>
                <w:rFonts w:ascii="宋体" w:hAnsi="宋体" w:cs="Tahoma"/>
                <w:kern w:val="0"/>
                <w:szCs w:val="21"/>
              </w:rPr>
              <w:t>符合</w:t>
            </w:r>
            <w:r>
              <w:rPr>
                <w:rFonts w:hint="eastAsia" w:ascii="宋体" w:hAnsi="宋体" w:cs="Tahoma"/>
                <w:kern w:val="0"/>
                <w:szCs w:val="21"/>
              </w:rPr>
              <w:t>标准</w:t>
            </w:r>
          </w:p>
        </w:tc>
        <w:tc>
          <w:tcPr>
            <w:tcW w:w="6662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分。①在必要位置未设有</w:t>
            </w:r>
            <w:r>
              <w:rPr>
                <w:rFonts w:ascii="Times New Roman" w:hAnsi="Times New Roman"/>
                <w:kern w:val="0"/>
                <w:szCs w:val="21"/>
              </w:rPr>
              <w:t>明显的禁火、防辐射标志、安全警示标志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</w:t>
            </w:r>
            <w:r>
              <w:rPr>
                <w:rFonts w:ascii="Times New Roman" w:hAnsi="Times New Roman"/>
                <w:kern w:val="0"/>
                <w:szCs w:val="21"/>
              </w:rPr>
              <w:t>消防铁揪、桶、钩及石棉毯等配置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不</w:t>
            </w:r>
            <w:r>
              <w:rPr>
                <w:rFonts w:ascii="Times New Roman" w:hAnsi="Times New Roman"/>
                <w:kern w:val="0"/>
                <w:szCs w:val="21"/>
              </w:rPr>
              <w:t>齐全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，扣2分；③未</w:t>
            </w:r>
            <w:r>
              <w:rPr>
                <w:rFonts w:ascii="Times New Roman" w:hAnsi="Times New Roman"/>
                <w:kern w:val="0"/>
                <w:szCs w:val="21"/>
              </w:rPr>
              <w:t>设有安全岛、护栏杆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等</w:t>
            </w:r>
            <w:r>
              <w:rPr>
                <w:rFonts w:ascii="Times New Roman" w:hAnsi="Times New Roman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或不</w:t>
            </w:r>
            <w:r>
              <w:rPr>
                <w:rFonts w:ascii="Times New Roman" w:hAnsi="Times New Roman"/>
                <w:kern w:val="0"/>
                <w:szCs w:val="21"/>
              </w:rPr>
              <w:t>符合消防标准，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扣2分。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(</w:t>
            </w:r>
            <w:r>
              <w:rPr>
                <w:rFonts w:ascii="宋体" w:hAnsi="宋体" w:cs="Tahoma"/>
                <w:kern w:val="0"/>
                <w:szCs w:val="21"/>
              </w:rPr>
              <w:t>47</w:t>
            </w:r>
            <w:r>
              <w:rPr>
                <w:rFonts w:hint="eastAsia" w:ascii="宋体" w:hAnsi="宋体" w:cs="Tahoma"/>
                <w:kern w:val="0"/>
                <w:szCs w:val="21"/>
              </w:rPr>
              <w:t>)主要安全应急预案完善，并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定期组织开展应急演练</w:t>
            </w:r>
          </w:p>
        </w:tc>
        <w:tc>
          <w:tcPr>
            <w:tcW w:w="6662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分。①未根据服务区安全保障需要，编制较为完善的安全应急预案，扣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分；②未对安全应急预案定期组织演练，或不能提供演练过程的有效证明，扣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B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扩展服务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trike/>
                <w:color w:val="FFC000"/>
                <w:szCs w:val="21"/>
              </w:rPr>
            </w:pPr>
          </w:p>
          <w:p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B.1 </w:t>
            </w:r>
            <w:r>
              <w:rPr>
                <w:rFonts w:hint="eastAsia"/>
                <w:b/>
                <w:bCs/>
                <w:szCs w:val="21"/>
              </w:rPr>
              <w:t>住宿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(48)</w:t>
            </w:r>
            <w:r>
              <w:rPr>
                <w:rFonts w:hint="eastAsia" w:ascii="宋体" w:hAnsi="宋体" w:cs="Tahoma"/>
                <w:kern w:val="0"/>
                <w:szCs w:val="21"/>
              </w:rPr>
              <w:t>设置价格公示板，明码标价</w:t>
            </w:r>
          </w:p>
        </w:tc>
        <w:tc>
          <w:tcPr>
            <w:tcW w:w="6662" w:type="dxa"/>
            <w:vMerge w:val="restart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分。在明显位置设置价格公示板，进行明码标价，加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(49)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房间内环境良好，设施完好；每日清扫，实行“一客一换一消毒”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分。①房间内温度较为舒适、无异味、卫生状况良好，加0.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分；②床铺、桌椅和照明设施无损坏，加0.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分；③能做到对房间每天全面清扫一次，加0.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分；④实行“一客一换一消毒”，加0.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(50)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独立卫生间，</w:t>
            </w:r>
            <w:r>
              <w:rPr>
                <w:rFonts w:ascii="Times New Roman" w:hAnsi="Times New Roman"/>
                <w:kern w:val="0"/>
                <w:szCs w:val="21"/>
              </w:rPr>
              <w:t>24小时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热水</w:t>
            </w:r>
            <w:r>
              <w:rPr>
                <w:rFonts w:ascii="Times New Roman" w:hAnsi="Times New Roman"/>
                <w:kern w:val="0"/>
                <w:szCs w:val="21"/>
              </w:rPr>
              <w:t>供应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分。房间内设有独立卫生间，且能够提供2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小时热水供应服务，加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B.2 </w:t>
            </w:r>
            <w:r>
              <w:rPr>
                <w:rFonts w:hint="eastAsia"/>
                <w:b/>
                <w:bCs/>
                <w:szCs w:val="21"/>
              </w:rPr>
              <w:t>司机之家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(51)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设有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部、省验收通过的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司机之家，且管理规范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分。设有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部、省验收通过的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司机之家，且管理规范</w:t>
            </w:r>
            <w:bookmarkStart w:id="1" w:name="_GoBack"/>
            <w:bookmarkEnd w:id="1"/>
            <w:r>
              <w:rPr>
                <w:rFonts w:hint="eastAsia" w:ascii="Times New Roman" w:hAnsi="Times New Roman"/>
                <w:kern w:val="0"/>
                <w:szCs w:val="21"/>
              </w:rPr>
              <w:t>，加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B.3 </w:t>
            </w:r>
            <w:r>
              <w:rPr>
                <w:rFonts w:hint="eastAsia"/>
                <w:b/>
                <w:bCs/>
                <w:szCs w:val="21"/>
              </w:rPr>
              <w:t>智慧服务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(52)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安装停车位引导系统，能</w:t>
            </w:r>
            <w:r>
              <w:rPr>
                <w:rFonts w:ascii="Times New Roman" w:hAnsi="Times New Roman"/>
                <w:kern w:val="0"/>
                <w:szCs w:val="21"/>
              </w:rPr>
              <w:t>提供停车区剩余停车位信息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满分1分。安装有停车位引导系统，且设备使用状态正常，加1分。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(53)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设有可变停车位，可根据需要实时增加货车停车位数量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满分1分。设有可变停车位，且可正常使用，加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(54)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提供入厕信息化引导服务，特殊场所具备紧急呼叫功能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分。①提供入厕信息化引导服务，加0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分；②第三卫生间、哺乳室等特殊场所具备一键紧急呼叫功能，加0</w:t>
            </w:r>
            <w:r>
              <w:rPr>
                <w:rFonts w:ascii="Times New Roman" w:hAnsi="Times New Roman"/>
                <w:kern w:val="0"/>
                <w:szCs w:val="21"/>
              </w:rPr>
              <w:t>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B.4 </w:t>
            </w:r>
            <w:r>
              <w:rPr>
                <w:rFonts w:hint="eastAsia"/>
                <w:b/>
                <w:bCs/>
                <w:szCs w:val="21"/>
              </w:rPr>
              <w:t>绿色服务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(55)</w:t>
            </w:r>
            <w:r>
              <w:rPr>
                <w:rFonts w:hint="eastAsia" w:ascii="宋体" w:hAnsi="宋体" w:cs="Tahoma"/>
                <w:kern w:val="0"/>
                <w:szCs w:val="21"/>
              </w:rPr>
              <w:t>积极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落实环境保护和节能减排政策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分。①积极配合相关部门落实公路沿线充电基础设施建设政策，且重大节假日期间能满足高峰时段新能源汽车充电需求，加</w:t>
            </w:r>
            <w:r>
              <w:rPr>
                <w:rFonts w:ascii="Times New Roman" w:hAnsi="Times New Roman"/>
                <w:kern w:val="0"/>
                <w:szCs w:val="21"/>
              </w:rPr>
              <w:t>0.3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分；②积极推广垃圾分类、减少餐饮浪费及一次性塑料制品使用等，加</w:t>
            </w:r>
            <w:r>
              <w:rPr>
                <w:rFonts w:ascii="Times New Roman" w:hAnsi="Times New Roman"/>
                <w:kern w:val="0"/>
                <w:szCs w:val="21"/>
              </w:rPr>
              <w:t>0.2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(56)</w:t>
            </w:r>
            <w:r>
              <w:rPr>
                <w:rFonts w:hint="eastAsia"/>
                <w:szCs w:val="21"/>
              </w:rPr>
              <w:t>污水处理规范，排放达标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0.5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分。①污</w:t>
            </w:r>
            <w:r>
              <w:rPr>
                <w:rFonts w:ascii="Times New Roman" w:hAnsi="Times New Roman"/>
                <w:kern w:val="0"/>
                <w:szCs w:val="21"/>
              </w:rPr>
              <w:t>水处理设备齐全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且</w:t>
            </w:r>
            <w:r>
              <w:rPr>
                <w:rFonts w:ascii="Times New Roman" w:hAnsi="Times New Roman"/>
                <w:kern w:val="0"/>
                <w:szCs w:val="21"/>
              </w:rPr>
              <w:t>能正常运行，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加</w:t>
            </w:r>
            <w:r>
              <w:rPr>
                <w:rFonts w:ascii="Times New Roman" w:hAnsi="Times New Roman"/>
                <w:kern w:val="0"/>
                <w:szCs w:val="21"/>
              </w:rPr>
              <w:t>0.3分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；②</w:t>
            </w:r>
            <w:r>
              <w:rPr>
                <w:rFonts w:ascii="Times New Roman" w:hAnsi="Times New Roman"/>
                <w:kern w:val="0"/>
                <w:szCs w:val="21"/>
              </w:rPr>
              <w:t>处理后的污水达到国家二级排放标准，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加</w:t>
            </w:r>
            <w:r>
              <w:rPr>
                <w:rFonts w:ascii="Times New Roman" w:hAnsi="Times New Roman"/>
                <w:kern w:val="0"/>
                <w:szCs w:val="21"/>
              </w:rPr>
              <w:t>0.2分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B.5 </w:t>
            </w:r>
            <w:r>
              <w:rPr>
                <w:rFonts w:hint="eastAsia"/>
                <w:b/>
                <w:bCs/>
                <w:szCs w:val="21"/>
              </w:rPr>
              <w:t>服务区+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Tahoma"/>
                <w:kern w:val="0"/>
                <w:szCs w:val="21"/>
              </w:rPr>
              <w:t>(57)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践行服务区“一区一特色，区区有亮点”建设工作</w:t>
            </w:r>
          </w:p>
        </w:tc>
        <w:tc>
          <w:tcPr>
            <w:tcW w:w="6662" w:type="dxa"/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分。结合服务区自身条件，积极推动服务区向</w:t>
            </w:r>
            <w:bookmarkStart w:id="0" w:name="_Hlk109227116"/>
            <w:r>
              <w:rPr>
                <w:rFonts w:hint="eastAsia" w:ascii="Times New Roman" w:hAnsi="Times New Roman"/>
                <w:kern w:val="0"/>
                <w:szCs w:val="21"/>
              </w:rPr>
              <w:t>交旅融合、客运枢纽、物流集散</w:t>
            </w:r>
            <w:bookmarkEnd w:id="0"/>
            <w:r>
              <w:rPr>
                <w:rFonts w:hint="eastAsia" w:ascii="Times New Roman" w:hAnsi="Times New Roman"/>
                <w:kern w:val="0"/>
                <w:szCs w:val="21"/>
              </w:rPr>
              <w:t>、乡村振兴、生态观光、休闲购物等复合型、功能型方向发展，加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</w:t>
            </w:r>
          </w:p>
        </w:tc>
        <w:tc>
          <w:tcPr>
            <w:tcW w:w="59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Tahoma"/>
                <w:b/>
                <w:bCs/>
                <w:kern w:val="0"/>
                <w:szCs w:val="21"/>
              </w:rPr>
              <w:t>58</w:t>
            </w:r>
            <w:r>
              <w:rPr>
                <w:rFonts w:hint="eastAsia"/>
                <w:b/>
                <w:bCs/>
                <w:szCs w:val="21"/>
              </w:rPr>
              <w:t>）省级日常随机抽查合格</w:t>
            </w:r>
          </w:p>
        </w:tc>
        <w:tc>
          <w:tcPr>
            <w:tcW w:w="6662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满分5分。针对上述基础服务和扩展服务中的所有评价内容，在日常随机抽查中发现有不满足要求的情况，每发现一项扣1分。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361" w:right="1440" w:bottom="1361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jc w:val="center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  <w:rPr>
                    <w:rFonts w:ascii="华文宋体" w:hAnsi="华文宋体" w:eastAsia="华文宋体" w:cs="华文宋体"/>
                    <w:sz w:val="28"/>
                    <w:szCs w:val="28"/>
                  </w:rPr>
                </w:pP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3149"/>
    <w:rsid w:val="00000A3D"/>
    <w:rsid w:val="00004A31"/>
    <w:rsid w:val="00006907"/>
    <w:rsid w:val="0001068E"/>
    <w:rsid w:val="000111B4"/>
    <w:rsid w:val="00013CBC"/>
    <w:rsid w:val="00014FD9"/>
    <w:rsid w:val="00020E40"/>
    <w:rsid w:val="00021E25"/>
    <w:rsid w:val="0002295C"/>
    <w:rsid w:val="00023B2A"/>
    <w:rsid w:val="00024109"/>
    <w:rsid w:val="000253B5"/>
    <w:rsid w:val="00032127"/>
    <w:rsid w:val="00032594"/>
    <w:rsid w:val="0003395D"/>
    <w:rsid w:val="00034225"/>
    <w:rsid w:val="00035439"/>
    <w:rsid w:val="0003600D"/>
    <w:rsid w:val="000361A6"/>
    <w:rsid w:val="0003799D"/>
    <w:rsid w:val="0004043E"/>
    <w:rsid w:val="00040A55"/>
    <w:rsid w:val="00040F34"/>
    <w:rsid w:val="00040F3B"/>
    <w:rsid w:val="000418EE"/>
    <w:rsid w:val="0004246D"/>
    <w:rsid w:val="00047F28"/>
    <w:rsid w:val="0006375F"/>
    <w:rsid w:val="00063D42"/>
    <w:rsid w:val="00072977"/>
    <w:rsid w:val="00072B7D"/>
    <w:rsid w:val="00073123"/>
    <w:rsid w:val="00075BFF"/>
    <w:rsid w:val="00075F21"/>
    <w:rsid w:val="000762DD"/>
    <w:rsid w:val="00076F13"/>
    <w:rsid w:val="00083448"/>
    <w:rsid w:val="00083C81"/>
    <w:rsid w:val="000843C6"/>
    <w:rsid w:val="000875D9"/>
    <w:rsid w:val="00091DA4"/>
    <w:rsid w:val="00092759"/>
    <w:rsid w:val="00092B31"/>
    <w:rsid w:val="00092E57"/>
    <w:rsid w:val="00093E3E"/>
    <w:rsid w:val="0009513F"/>
    <w:rsid w:val="000956AE"/>
    <w:rsid w:val="000959FB"/>
    <w:rsid w:val="00097C34"/>
    <w:rsid w:val="000A1C89"/>
    <w:rsid w:val="000A4E9D"/>
    <w:rsid w:val="000A5977"/>
    <w:rsid w:val="000A5C48"/>
    <w:rsid w:val="000A72A3"/>
    <w:rsid w:val="000A7789"/>
    <w:rsid w:val="000B076E"/>
    <w:rsid w:val="000B19C7"/>
    <w:rsid w:val="000B4266"/>
    <w:rsid w:val="000B6078"/>
    <w:rsid w:val="000B6F89"/>
    <w:rsid w:val="000B75FD"/>
    <w:rsid w:val="000C3B4A"/>
    <w:rsid w:val="000D0CE8"/>
    <w:rsid w:val="000D0DC7"/>
    <w:rsid w:val="000D1D89"/>
    <w:rsid w:val="000D3187"/>
    <w:rsid w:val="000D3704"/>
    <w:rsid w:val="000D40ED"/>
    <w:rsid w:val="000D5B70"/>
    <w:rsid w:val="000D5E3F"/>
    <w:rsid w:val="000D798B"/>
    <w:rsid w:val="000E0A22"/>
    <w:rsid w:val="000E11CC"/>
    <w:rsid w:val="000E3149"/>
    <w:rsid w:val="000E42FE"/>
    <w:rsid w:val="000E551D"/>
    <w:rsid w:val="000E5A03"/>
    <w:rsid w:val="000E5D71"/>
    <w:rsid w:val="000E76B1"/>
    <w:rsid w:val="000E7C52"/>
    <w:rsid w:val="000F1BCE"/>
    <w:rsid w:val="000F24BB"/>
    <w:rsid w:val="000F4134"/>
    <w:rsid w:val="000F5574"/>
    <w:rsid w:val="000F7901"/>
    <w:rsid w:val="00100E04"/>
    <w:rsid w:val="0010150C"/>
    <w:rsid w:val="001033CE"/>
    <w:rsid w:val="00110066"/>
    <w:rsid w:val="00110A84"/>
    <w:rsid w:val="0011489B"/>
    <w:rsid w:val="001148CD"/>
    <w:rsid w:val="00120614"/>
    <w:rsid w:val="0012450F"/>
    <w:rsid w:val="001264F4"/>
    <w:rsid w:val="001301A7"/>
    <w:rsid w:val="0013096B"/>
    <w:rsid w:val="0013588D"/>
    <w:rsid w:val="001409A4"/>
    <w:rsid w:val="00140DE1"/>
    <w:rsid w:val="00141EF0"/>
    <w:rsid w:val="00143F7F"/>
    <w:rsid w:val="00144FAF"/>
    <w:rsid w:val="00144FD5"/>
    <w:rsid w:val="001451D8"/>
    <w:rsid w:val="0014576A"/>
    <w:rsid w:val="00147FFE"/>
    <w:rsid w:val="00150617"/>
    <w:rsid w:val="00152DC1"/>
    <w:rsid w:val="00153E94"/>
    <w:rsid w:val="00154FBF"/>
    <w:rsid w:val="00156D23"/>
    <w:rsid w:val="00162312"/>
    <w:rsid w:val="00162C87"/>
    <w:rsid w:val="00162DC9"/>
    <w:rsid w:val="00163FB5"/>
    <w:rsid w:val="00166205"/>
    <w:rsid w:val="00171216"/>
    <w:rsid w:val="001714F4"/>
    <w:rsid w:val="0017154F"/>
    <w:rsid w:val="00172A28"/>
    <w:rsid w:val="001736AF"/>
    <w:rsid w:val="00173A6A"/>
    <w:rsid w:val="00174A39"/>
    <w:rsid w:val="001764E8"/>
    <w:rsid w:val="00181AEE"/>
    <w:rsid w:val="00183ED2"/>
    <w:rsid w:val="00184744"/>
    <w:rsid w:val="00187677"/>
    <w:rsid w:val="0019013C"/>
    <w:rsid w:val="001923AA"/>
    <w:rsid w:val="001A0541"/>
    <w:rsid w:val="001A11B8"/>
    <w:rsid w:val="001A5787"/>
    <w:rsid w:val="001A5860"/>
    <w:rsid w:val="001A594C"/>
    <w:rsid w:val="001B33F5"/>
    <w:rsid w:val="001C1D4A"/>
    <w:rsid w:val="001C3511"/>
    <w:rsid w:val="001C38D0"/>
    <w:rsid w:val="001C3AE1"/>
    <w:rsid w:val="001C66BB"/>
    <w:rsid w:val="001C6A4A"/>
    <w:rsid w:val="001D404E"/>
    <w:rsid w:val="001D6904"/>
    <w:rsid w:val="001D6B94"/>
    <w:rsid w:val="001D712F"/>
    <w:rsid w:val="001E0947"/>
    <w:rsid w:val="001E1ED8"/>
    <w:rsid w:val="001E3E22"/>
    <w:rsid w:val="001E5750"/>
    <w:rsid w:val="001F0A3D"/>
    <w:rsid w:val="001F26FD"/>
    <w:rsid w:val="001F461E"/>
    <w:rsid w:val="001F5AA1"/>
    <w:rsid w:val="001F71C3"/>
    <w:rsid w:val="001F7A85"/>
    <w:rsid w:val="0020159D"/>
    <w:rsid w:val="00202046"/>
    <w:rsid w:val="002041E3"/>
    <w:rsid w:val="002057E6"/>
    <w:rsid w:val="0020592C"/>
    <w:rsid w:val="002106D7"/>
    <w:rsid w:val="00212F7E"/>
    <w:rsid w:val="0021643D"/>
    <w:rsid w:val="00216AD1"/>
    <w:rsid w:val="00220D5A"/>
    <w:rsid w:val="00221641"/>
    <w:rsid w:val="0022305D"/>
    <w:rsid w:val="00225C44"/>
    <w:rsid w:val="0022655C"/>
    <w:rsid w:val="0022695B"/>
    <w:rsid w:val="00227B31"/>
    <w:rsid w:val="00230200"/>
    <w:rsid w:val="00230FF5"/>
    <w:rsid w:val="002330FE"/>
    <w:rsid w:val="002339F8"/>
    <w:rsid w:val="002346A6"/>
    <w:rsid w:val="00235C68"/>
    <w:rsid w:val="00235C71"/>
    <w:rsid w:val="002406B7"/>
    <w:rsid w:val="002409B1"/>
    <w:rsid w:val="002435AB"/>
    <w:rsid w:val="00245764"/>
    <w:rsid w:val="00247493"/>
    <w:rsid w:val="00253745"/>
    <w:rsid w:val="00254F48"/>
    <w:rsid w:val="00255152"/>
    <w:rsid w:val="0025555D"/>
    <w:rsid w:val="00257B76"/>
    <w:rsid w:val="0026016A"/>
    <w:rsid w:val="00260B7C"/>
    <w:rsid w:val="00260C27"/>
    <w:rsid w:val="00261603"/>
    <w:rsid w:val="002644F8"/>
    <w:rsid w:val="00265342"/>
    <w:rsid w:val="00266F6D"/>
    <w:rsid w:val="00270A77"/>
    <w:rsid w:val="00271086"/>
    <w:rsid w:val="00271131"/>
    <w:rsid w:val="00271E19"/>
    <w:rsid w:val="00273A00"/>
    <w:rsid w:val="00273A3E"/>
    <w:rsid w:val="0027751B"/>
    <w:rsid w:val="002806FF"/>
    <w:rsid w:val="0028143E"/>
    <w:rsid w:val="00285F73"/>
    <w:rsid w:val="002870D0"/>
    <w:rsid w:val="0029064E"/>
    <w:rsid w:val="00295E05"/>
    <w:rsid w:val="00296172"/>
    <w:rsid w:val="002A0BE2"/>
    <w:rsid w:val="002A180F"/>
    <w:rsid w:val="002A2F27"/>
    <w:rsid w:val="002A677F"/>
    <w:rsid w:val="002B178D"/>
    <w:rsid w:val="002B20AF"/>
    <w:rsid w:val="002B4DD5"/>
    <w:rsid w:val="002B67D2"/>
    <w:rsid w:val="002B6C23"/>
    <w:rsid w:val="002B797A"/>
    <w:rsid w:val="002C246C"/>
    <w:rsid w:val="002C7F8E"/>
    <w:rsid w:val="002D1776"/>
    <w:rsid w:val="002D3A37"/>
    <w:rsid w:val="002D7F4A"/>
    <w:rsid w:val="002E0856"/>
    <w:rsid w:val="002E0D8F"/>
    <w:rsid w:val="002E149F"/>
    <w:rsid w:val="002E4C7B"/>
    <w:rsid w:val="002E55CB"/>
    <w:rsid w:val="002E5AA4"/>
    <w:rsid w:val="002E67E5"/>
    <w:rsid w:val="002F18BB"/>
    <w:rsid w:val="002F485F"/>
    <w:rsid w:val="002F4B74"/>
    <w:rsid w:val="002F6B8B"/>
    <w:rsid w:val="002F7306"/>
    <w:rsid w:val="00301C6C"/>
    <w:rsid w:val="00301C6F"/>
    <w:rsid w:val="0030204F"/>
    <w:rsid w:val="00305133"/>
    <w:rsid w:val="003104A4"/>
    <w:rsid w:val="003115D1"/>
    <w:rsid w:val="00312263"/>
    <w:rsid w:val="00315FAD"/>
    <w:rsid w:val="00316166"/>
    <w:rsid w:val="00321D37"/>
    <w:rsid w:val="00325BEE"/>
    <w:rsid w:val="003262C2"/>
    <w:rsid w:val="00327EDB"/>
    <w:rsid w:val="00330661"/>
    <w:rsid w:val="00335197"/>
    <w:rsid w:val="003366EE"/>
    <w:rsid w:val="00340435"/>
    <w:rsid w:val="00344A55"/>
    <w:rsid w:val="003463E0"/>
    <w:rsid w:val="00346A42"/>
    <w:rsid w:val="00346ACC"/>
    <w:rsid w:val="00352E4A"/>
    <w:rsid w:val="00355B2F"/>
    <w:rsid w:val="003560D1"/>
    <w:rsid w:val="0036469F"/>
    <w:rsid w:val="003673EB"/>
    <w:rsid w:val="00367501"/>
    <w:rsid w:val="00370A6B"/>
    <w:rsid w:val="003712C0"/>
    <w:rsid w:val="00373A20"/>
    <w:rsid w:val="00375623"/>
    <w:rsid w:val="003816DA"/>
    <w:rsid w:val="00381722"/>
    <w:rsid w:val="00382C80"/>
    <w:rsid w:val="00382DDF"/>
    <w:rsid w:val="00382F2D"/>
    <w:rsid w:val="00387584"/>
    <w:rsid w:val="0039019C"/>
    <w:rsid w:val="00392618"/>
    <w:rsid w:val="00394C93"/>
    <w:rsid w:val="003A0AA8"/>
    <w:rsid w:val="003A2732"/>
    <w:rsid w:val="003A4B72"/>
    <w:rsid w:val="003A61C6"/>
    <w:rsid w:val="003A651A"/>
    <w:rsid w:val="003A6964"/>
    <w:rsid w:val="003B0155"/>
    <w:rsid w:val="003B05BB"/>
    <w:rsid w:val="003B2626"/>
    <w:rsid w:val="003B4DC8"/>
    <w:rsid w:val="003B5AE9"/>
    <w:rsid w:val="003C0A24"/>
    <w:rsid w:val="003C4C81"/>
    <w:rsid w:val="003C547E"/>
    <w:rsid w:val="003C7DF1"/>
    <w:rsid w:val="003D0AAA"/>
    <w:rsid w:val="003D3E1D"/>
    <w:rsid w:val="003D62F1"/>
    <w:rsid w:val="003E1347"/>
    <w:rsid w:val="003E4141"/>
    <w:rsid w:val="003E6F45"/>
    <w:rsid w:val="003E77BF"/>
    <w:rsid w:val="003E786E"/>
    <w:rsid w:val="003E7AF5"/>
    <w:rsid w:val="003E7C32"/>
    <w:rsid w:val="003E7F48"/>
    <w:rsid w:val="003F1797"/>
    <w:rsid w:val="003F1EB3"/>
    <w:rsid w:val="003F2BA9"/>
    <w:rsid w:val="003F2F13"/>
    <w:rsid w:val="003F33BC"/>
    <w:rsid w:val="003F48CB"/>
    <w:rsid w:val="003F55AA"/>
    <w:rsid w:val="0040298F"/>
    <w:rsid w:val="00405503"/>
    <w:rsid w:val="004074B2"/>
    <w:rsid w:val="00412369"/>
    <w:rsid w:val="00413581"/>
    <w:rsid w:val="00415D8D"/>
    <w:rsid w:val="00415DFB"/>
    <w:rsid w:val="004172FF"/>
    <w:rsid w:val="00420BFF"/>
    <w:rsid w:val="004243E9"/>
    <w:rsid w:val="004256D1"/>
    <w:rsid w:val="00425B27"/>
    <w:rsid w:val="004319E9"/>
    <w:rsid w:val="00435F92"/>
    <w:rsid w:val="00436344"/>
    <w:rsid w:val="00437964"/>
    <w:rsid w:val="00443821"/>
    <w:rsid w:val="00446E28"/>
    <w:rsid w:val="0045015D"/>
    <w:rsid w:val="004509EE"/>
    <w:rsid w:val="00451182"/>
    <w:rsid w:val="00453E34"/>
    <w:rsid w:val="004546C1"/>
    <w:rsid w:val="00460433"/>
    <w:rsid w:val="0046193D"/>
    <w:rsid w:val="00462AEC"/>
    <w:rsid w:val="00463E15"/>
    <w:rsid w:val="00464FAF"/>
    <w:rsid w:val="00465AE3"/>
    <w:rsid w:val="00472B63"/>
    <w:rsid w:val="004736C4"/>
    <w:rsid w:val="00474939"/>
    <w:rsid w:val="004751AA"/>
    <w:rsid w:val="00477D14"/>
    <w:rsid w:val="004809BA"/>
    <w:rsid w:val="0048316A"/>
    <w:rsid w:val="00483F79"/>
    <w:rsid w:val="004878F3"/>
    <w:rsid w:val="00490453"/>
    <w:rsid w:val="00491C9D"/>
    <w:rsid w:val="00491E81"/>
    <w:rsid w:val="0049725E"/>
    <w:rsid w:val="004A1DB1"/>
    <w:rsid w:val="004A2345"/>
    <w:rsid w:val="004A45AC"/>
    <w:rsid w:val="004A58B7"/>
    <w:rsid w:val="004B5DF6"/>
    <w:rsid w:val="004C19F2"/>
    <w:rsid w:val="004C34A4"/>
    <w:rsid w:val="004C6FA2"/>
    <w:rsid w:val="004D1CF0"/>
    <w:rsid w:val="004E02AB"/>
    <w:rsid w:val="004E240D"/>
    <w:rsid w:val="004E2F08"/>
    <w:rsid w:val="004E3594"/>
    <w:rsid w:val="004E446E"/>
    <w:rsid w:val="004E5975"/>
    <w:rsid w:val="004E633E"/>
    <w:rsid w:val="004E6DFD"/>
    <w:rsid w:val="004E6E86"/>
    <w:rsid w:val="004E7C34"/>
    <w:rsid w:val="004F28A1"/>
    <w:rsid w:val="004F6FC6"/>
    <w:rsid w:val="005036FC"/>
    <w:rsid w:val="00504B66"/>
    <w:rsid w:val="00504F58"/>
    <w:rsid w:val="00507D1D"/>
    <w:rsid w:val="0052110A"/>
    <w:rsid w:val="005215E1"/>
    <w:rsid w:val="00521EED"/>
    <w:rsid w:val="00523FAA"/>
    <w:rsid w:val="005262EF"/>
    <w:rsid w:val="005354C6"/>
    <w:rsid w:val="005355B7"/>
    <w:rsid w:val="00536C9B"/>
    <w:rsid w:val="005376E0"/>
    <w:rsid w:val="00537E6B"/>
    <w:rsid w:val="00541ED8"/>
    <w:rsid w:val="00542210"/>
    <w:rsid w:val="00543546"/>
    <w:rsid w:val="005512B2"/>
    <w:rsid w:val="0055172A"/>
    <w:rsid w:val="00561127"/>
    <w:rsid w:val="00561A9A"/>
    <w:rsid w:val="00565D6E"/>
    <w:rsid w:val="00570396"/>
    <w:rsid w:val="00571A18"/>
    <w:rsid w:val="00571D93"/>
    <w:rsid w:val="00572137"/>
    <w:rsid w:val="00575562"/>
    <w:rsid w:val="00581EFC"/>
    <w:rsid w:val="0058555B"/>
    <w:rsid w:val="00585FCD"/>
    <w:rsid w:val="005A15B5"/>
    <w:rsid w:val="005A2149"/>
    <w:rsid w:val="005A2A5E"/>
    <w:rsid w:val="005A2AFD"/>
    <w:rsid w:val="005A2FCA"/>
    <w:rsid w:val="005A4ADC"/>
    <w:rsid w:val="005A59CC"/>
    <w:rsid w:val="005B2400"/>
    <w:rsid w:val="005B241A"/>
    <w:rsid w:val="005B2745"/>
    <w:rsid w:val="005B515D"/>
    <w:rsid w:val="005C15BB"/>
    <w:rsid w:val="005C298D"/>
    <w:rsid w:val="005C3ED1"/>
    <w:rsid w:val="005C60AE"/>
    <w:rsid w:val="005D06F1"/>
    <w:rsid w:val="005D09A5"/>
    <w:rsid w:val="005D1C02"/>
    <w:rsid w:val="005D2941"/>
    <w:rsid w:val="005D2A1B"/>
    <w:rsid w:val="005D2CF7"/>
    <w:rsid w:val="005D67FB"/>
    <w:rsid w:val="005E0F45"/>
    <w:rsid w:val="005E34CB"/>
    <w:rsid w:val="005E42E8"/>
    <w:rsid w:val="005E7BED"/>
    <w:rsid w:val="005F2246"/>
    <w:rsid w:val="005F263C"/>
    <w:rsid w:val="005F529B"/>
    <w:rsid w:val="005F6D68"/>
    <w:rsid w:val="006005BD"/>
    <w:rsid w:val="006051BB"/>
    <w:rsid w:val="00607916"/>
    <w:rsid w:val="0061234B"/>
    <w:rsid w:val="0061273A"/>
    <w:rsid w:val="00612DA5"/>
    <w:rsid w:val="00615A47"/>
    <w:rsid w:val="006164A3"/>
    <w:rsid w:val="00616B7D"/>
    <w:rsid w:val="00622189"/>
    <w:rsid w:val="00627118"/>
    <w:rsid w:val="006358AE"/>
    <w:rsid w:val="00640204"/>
    <w:rsid w:val="00640E43"/>
    <w:rsid w:val="00641366"/>
    <w:rsid w:val="00641C71"/>
    <w:rsid w:val="00643913"/>
    <w:rsid w:val="006473E0"/>
    <w:rsid w:val="00647E6E"/>
    <w:rsid w:val="006524F5"/>
    <w:rsid w:val="00653CFB"/>
    <w:rsid w:val="0065603F"/>
    <w:rsid w:val="0065639D"/>
    <w:rsid w:val="00656459"/>
    <w:rsid w:val="00656833"/>
    <w:rsid w:val="00660A4A"/>
    <w:rsid w:val="006617F1"/>
    <w:rsid w:val="00662634"/>
    <w:rsid w:val="006628A2"/>
    <w:rsid w:val="00663DC1"/>
    <w:rsid w:val="006647EA"/>
    <w:rsid w:val="00664B1A"/>
    <w:rsid w:val="0066685F"/>
    <w:rsid w:val="006674A5"/>
    <w:rsid w:val="00667994"/>
    <w:rsid w:val="006733FA"/>
    <w:rsid w:val="00673E24"/>
    <w:rsid w:val="006760B1"/>
    <w:rsid w:val="0067729E"/>
    <w:rsid w:val="00683816"/>
    <w:rsid w:val="00687B7A"/>
    <w:rsid w:val="00691687"/>
    <w:rsid w:val="00692D4B"/>
    <w:rsid w:val="00693E96"/>
    <w:rsid w:val="00693F72"/>
    <w:rsid w:val="006952A3"/>
    <w:rsid w:val="00695B74"/>
    <w:rsid w:val="00695C02"/>
    <w:rsid w:val="006A0C19"/>
    <w:rsid w:val="006A3DA4"/>
    <w:rsid w:val="006A4238"/>
    <w:rsid w:val="006A46F6"/>
    <w:rsid w:val="006A5EFC"/>
    <w:rsid w:val="006A6360"/>
    <w:rsid w:val="006A68E4"/>
    <w:rsid w:val="006A7139"/>
    <w:rsid w:val="006B255C"/>
    <w:rsid w:val="006B629A"/>
    <w:rsid w:val="006B7886"/>
    <w:rsid w:val="006B7C2A"/>
    <w:rsid w:val="006C0689"/>
    <w:rsid w:val="006C30C9"/>
    <w:rsid w:val="006C32E0"/>
    <w:rsid w:val="006C3A33"/>
    <w:rsid w:val="006C4C7C"/>
    <w:rsid w:val="006C6634"/>
    <w:rsid w:val="006C70D5"/>
    <w:rsid w:val="006D51E2"/>
    <w:rsid w:val="006D7B37"/>
    <w:rsid w:val="006E0874"/>
    <w:rsid w:val="006E3C2B"/>
    <w:rsid w:val="006E6416"/>
    <w:rsid w:val="006E7640"/>
    <w:rsid w:val="006E771E"/>
    <w:rsid w:val="006F2A00"/>
    <w:rsid w:val="006F49E7"/>
    <w:rsid w:val="006F6B3E"/>
    <w:rsid w:val="006F6C82"/>
    <w:rsid w:val="0070217A"/>
    <w:rsid w:val="00702CCA"/>
    <w:rsid w:val="00704B90"/>
    <w:rsid w:val="00711676"/>
    <w:rsid w:val="0071284E"/>
    <w:rsid w:val="0071317E"/>
    <w:rsid w:val="00714504"/>
    <w:rsid w:val="00715771"/>
    <w:rsid w:val="00722109"/>
    <w:rsid w:val="00724ACD"/>
    <w:rsid w:val="00725C99"/>
    <w:rsid w:val="007262D0"/>
    <w:rsid w:val="0073251B"/>
    <w:rsid w:val="00732FB7"/>
    <w:rsid w:val="007331C7"/>
    <w:rsid w:val="0074098A"/>
    <w:rsid w:val="00742703"/>
    <w:rsid w:val="00742EF6"/>
    <w:rsid w:val="00744500"/>
    <w:rsid w:val="0074490F"/>
    <w:rsid w:val="00747AAC"/>
    <w:rsid w:val="00753E59"/>
    <w:rsid w:val="00755847"/>
    <w:rsid w:val="00757544"/>
    <w:rsid w:val="00757B4F"/>
    <w:rsid w:val="007609F2"/>
    <w:rsid w:val="00761441"/>
    <w:rsid w:val="00762614"/>
    <w:rsid w:val="00763F7D"/>
    <w:rsid w:val="00764F0D"/>
    <w:rsid w:val="007652F5"/>
    <w:rsid w:val="00770938"/>
    <w:rsid w:val="00772500"/>
    <w:rsid w:val="007739E4"/>
    <w:rsid w:val="00774E2C"/>
    <w:rsid w:val="007759C7"/>
    <w:rsid w:val="007779B5"/>
    <w:rsid w:val="007805A0"/>
    <w:rsid w:val="00781312"/>
    <w:rsid w:val="00786390"/>
    <w:rsid w:val="00791426"/>
    <w:rsid w:val="007942E8"/>
    <w:rsid w:val="007A14F9"/>
    <w:rsid w:val="007A2134"/>
    <w:rsid w:val="007A22EA"/>
    <w:rsid w:val="007A3B25"/>
    <w:rsid w:val="007A6609"/>
    <w:rsid w:val="007A6D9C"/>
    <w:rsid w:val="007B09C5"/>
    <w:rsid w:val="007B1064"/>
    <w:rsid w:val="007B4508"/>
    <w:rsid w:val="007B4A04"/>
    <w:rsid w:val="007B4BCD"/>
    <w:rsid w:val="007C4D55"/>
    <w:rsid w:val="007C4D9F"/>
    <w:rsid w:val="007C513A"/>
    <w:rsid w:val="007C59C0"/>
    <w:rsid w:val="007C6219"/>
    <w:rsid w:val="007D1298"/>
    <w:rsid w:val="007E1C99"/>
    <w:rsid w:val="007E25F1"/>
    <w:rsid w:val="007E3357"/>
    <w:rsid w:val="007E4C41"/>
    <w:rsid w:val="007E6B2D"/>
    <w:rsid w:val="007E7AC3"/>
    <w:rsid w:val="007F0FD3"/>
    <w:rsid w:val="007F5380"/>
    <w:rsid w:val="007F6A08"/>
    <w:rsid w:val="007F7D27"/>
    <w:rsid w:val="00801C03"/>
    <w:rsid w:val="00802CCE"/>
    <w:rsid w:val="00807718"/>
    <w:rsid w:val="00810B16"/>
    <w:rsid w:val="00811444"/>
    <w:rsid w:val="00812FA3"/>
    <w:rsid w:val="00813504"/>
    <w:rsid w:val="00814C48"/>
    <w:rsid w:val="00814F35"/>
    <w:rsid w:val="0081661B"/>
    <w:rsid w:val="008201BA"/>
    <w:rsid w:val="00821B88"/>
    <w:rsid w:val="00825AB2"/>
    <w:rsid w:val="0083120A"/>
    <w:rsid w:val="00833762"/>
    <w:rsid w:val="00834580"/>
    <w:rsid w:val="00836376"/>
    <w:rsid w:val="00837A5A"/>
    <w:rsid w:val="00837D5C"/>
    <w:rsid w:val="008401EE"/>
    <w:rsid w:val="0084326C"/>
    <w:rsid w:val="00843D08"/>
    <w:rsid w:val="0084555D"/>
    <w:rsid w:val="008457A6"/>
    <w:rsid w:val="008465B2"/>
    <w:rsid w:val="00847792"/>
    <w:rsid w:val="008516C1"/>
    <w:rsid w:val="00851BEF"/>
    <w:rsid w:val="00852FE3"/>
    <w:rsid w:val="00853320"/>
    <w:rsid w:val="00855FD7"/>
    <w:rsid w:val="00857859"/>
    <w:rsid w:val="00857999"/>
    <w:rsid w:val="00865D7E"/>
    <w:rsid w:val="008665F5"/>
    <w:rsid w:val="00871D27"/>
    <w:rsid w:val="00874504"/>
    <w:rsid w:val="008755E2"/>
    <w:rsid w:val="008766FC"/>
    <w:rsid w:val="00876761"/>
    <w:rsid w:val="008769BF"/>
    <w:rsid w:val="0088236F"/>
    <w:rsid w:val="00883373"/>
    <w:rsid w:val="008841F1"/>
    <w:rsid w:val="0088449D"/>
    <w:rsid w:val="00885950"/>
    <w:rsid w:val="00891E74"/>
    <w:rsid w:val="0089238A"/>
    <w:rsid w:val="00893C41"/>
    <w:rsid w:val="0089495D"/>
    <w:rsid w:val="0089506B"/>
    <w:rsid w:val="008950FB"/>
    <w:rsid w:val="0089540B"/>
    <w:rsid w:val="00897950"/>
    <w:rsid w:val="008A0A5C"/>
    <w:rsid w:val="008A1EC8"/>
    <w:rsid w:val="008A58AE"/>
    <w:rsid w:val="008A67DE"/>
    <w:rsid w:val="008A7901"/>
    <w:rsid w:val="008A7EB6"/>
    <w:rsid w:val="008B0CE3"/>
    <w:rsid w:val="008B1177"/>
    <w:rsid w:val="008B588D"/>
    <w:rsid w:val="008B5F2D"/>
    <w:rsid w:val="008C00CE"/>
    <w:rsid w:val="008C0B3A"/>
    <w:rsid w:val="008C0E10"/>
    <w:rsid w:val="008C0F48"/>
    <w:rsid w:val="008C1745"/>
    <w:rsid w:val="008C1E32"/>
    <w:rsid w:val="008C2E16"/>
    <w:rsid w:val="008C6C62"/>
    <w:rsid w:val="008C721E"/>
    <w:rsid w:val="008D07DB"/>
    <w:rsid w:val="008D1285"/>
    <w:rsid w:val="008D5356"/>
    <w:rsid w:val="008D5698"/>
    <w:rsid w:val="008E27C1"/>
    <w:rsid w:val="008E43B9"/>
    <w:rsid w:val="008E4E54"/>
    <w:rsid w:val="008E5372"/>
    <w:rsid w:val="008E69ED"/>
    <w:rsid w:val="008E6BCE"/>
    <w:rsid w:val="008E78ED"/>
    <w:rsid w:val="008F3EFD"/>
    <w:rsid w:val="008F40E2"/>
    <w:rsid w:val="008F5AA6"/>
    <w:rsid w:val="008F6520"/>
    <w:rsid w:val="008F6818"/>
    <w:rsid w:val="008F70C6"/>
    <w:rsid w:val="008F7729"/>
    <w:rsid w:val="009018BE"/>
    <w:rsid w:val="009058C8"/>
    <w:rsid w:val="00907B3A"/>
    <w:rsid w:val="00912FBE"/>
    <w:rsid w:val="00913BD6"/>
    <w:rsid w:val="009144D3"/>
    <w:rsid w:val="0091553C"/>
    <w:rsid w:val="0092045D"/>
    <w:rsid w:val="00921676"/>
    <w:rsid w:val="00922FC3"/>
    <w:rsid w:val="009259C1"/>
    <w:rsid w:val="0092686B"/>
    <w:rsid w:val="0093327A"/>
    <w:rsid w:val="0093349A"/>
    <w:rsid w:val="00933751"/>
    <w:rsid w:val="00937415"/>
    <w:rsid w:val="0093748C"/>
    <w:rsid w:val="009409DE"/>
    <w:rsid w:val="009409E3"/>
    <w:rsid w:val="009422CB"/>
    <w:rsid w:val="009446C8"/>
    <w:rsid w:val="00945444"/>
    <w:rsid w:val="00946200"/>
    <w:rsid w:val="0095309C"/>
    <w:rsid w:val="009550DF"/>
    <w:rsid w:val="0095707D"/>
    <w:rsid w:val="0096017C"/>
    <w:rsid w:val="0096050F"/>
    <w:rsid w:val="00960EBC"/>
    <w:rsid w:val="00961E0C"/>
    <w:rsid w:val="009636BA"/>
    <w:rsid w:val="00964730"/>
    <w:rsid w:val="00965E2B"/>
    <w:rsid w:val="00965FD4"/>
    <w:rsid w:val="009736B8"/>
    <w:rsid w:val="00973EE6"/>
    <w:rsid w:val="009746E2"/>
    <w:rsid w:val="00975834"/>
    <w:rsid w:val="009760AC"/>
    <w:rsid w:val="009806B4"/>
    <w:rsid w:val="0098080D"/>
    <w:rsid w:val="0098182E"/>
    <w:rsid w:val="00985339"/>
    <w:rsid w:val="009861DB"/>
    <w:rsid w:val="0099313E"/>
    <w:rsid w:val="0099469B"/>
    <w:rsid w:val="00997A20"/>
    <w:rsid w:val="009A070B"/>
    <w:rsid w:val="009A2D05"/>
    <w:rsid w:val="009A3EEF"/>
    <w:rsid w:val="009A6DD3"/>
    <w:rsid w:val="009A7B5F"/>
    <w:rsid w:val="009B0793"/>
    <w:rsid w:val="009B5079"/>
    <w:rsid w:val="009B5AF9"/>
    <w:rsid w:val="009C0432"/>
    <w:rsid w:val="009C08A7"/>
    <w:rsid w:val="009C0B4D"/>
    <w:rsid w:val="009C13EB"/>
    <w:rsid w:val="009C16BD"/>
    <w:rsid w:val="009C3578"/>
    <w:rsid w:val="009C7228"/>
    <w:rsid w:val="009C76A6"/>
    <w:rsid w:val="009D18EB"/>
    <w:rsid w:val="009D1E1D"/>
    <w:rsid w:val="009D2934"/>
    <w:rsid w:val="009D3EAE"/>
    <w:rsid w:val="009D4563"/>
    <w:rsid w:val="009E2CF6"/>
    <w:rsid w:val="009E2E30"/>
    <w:rsid w:val="009E699C"/>
    <w:rsid w:val="009F435F"/>
    <w:rsid w:val="009F61DE"/>
    <w:rsid w:val="009F6D5B"/>
    <w:rsid w:val="009F7632"/>
    <w:rsid w:val="00A003E4"/>
    <w:rsid w:val="00A01129"/>
    <w:rsid w:val="00A01FB4"/>
    <w:rsid w:val="00A0225F"/>
    <w:rsid w:val="00A05386"/>
    <w:rsid w:val="00A06210"/>
    <w:rsid w:val="00A113B8"/>
    <w:rsid w:val="00A13526"/>
    <w:rsid w:val="00A13E26"/>
    <w:rsid w:val="00A15368"/>
    <w:rsid w:val="00A16AC1"/>
    <w:rsid w:val="00A22403"/>
    <w:rsid w:val="00A22B36"/>
    <w:rsid w:val="00A24FFD"/>
    <w:rsid w:val="00A270DB"/>
    <w:rsid w:val="00A307B6"/>
    <w:rsid w:val="00A319F5"/>
    <w:rsid w:val="00A327FD"/>
    <w:rsid w:val="00A335C7"/>
    <w:rsid w:val="00A33FE0"/>
    <w:rsid w:val="00A35F95"/>
    <w:rsid w:val="00A41137"/>
    <w:rsid w:val="00A42AE1"/>
    <w:rsid w:val="00A4326C"/>
    <w:rsid w:val="00A458FA"/>
    <w:rsid w:val="00A52457"/>
    <w:rsid w:val="00A54014"/>
    <w:rsid w:val="00A54327"/>
    <w:rsid w:val="00A54D32"/>
    <w:rsid w:val="00A564FF"/>
    <w:rsid w:val="00A5677E"/>
    <w:rsid w:val="00A60431"/>
    <w:rsid w:val="00A6064A"/>
    <w:rsid w:val="00A63559"/>
    <w:rsid w:val="00A6586E"/>
    <w:rsid w:val="00A65C56"/>
    <w:rsid w:val="00A71E33"/>
    <w:rsid w:val="00A8078D"/>
    <w:rsid w:val="00A81986"/>
    <w:rsid w:val="00A849FB"/>
    <w:rsid w:val="00A973B7"/>
    <w:rsid w:val="00AA43D0"/>
    <w:rsid w:val="00AA653D"/>
    <w:rsid w:val="00AA7194"/>
    <w:rsid w:val="00AB20B3"/>
    <w:rsid w:val="00AB71C6"/>
    <w:rsid w:val="00AB7E08"/>
    <w:rsid w:val="00AC0F3F"/>
    <w:rsid w:val="00AC123A"/>
    <w:rsid w:val="00AC4AFC"/>
    <w:rsid w:val="00AC56A7"/>
    <w:rsid w:val="00AD003F"/>
    <w:rsid w:val="00AD01DA"/>
    <w:rsid w:val="00AD17D3"/>
    <w:rsid w:val="00AD1E0E"/>
    <w:rsid w:val="00AD206E"/>
    <w:rsid w:val="00AD2DF8"/>
    <w:rsid w:val="00AD6BAA"/>
    <w:rsid w:val="00AD7A00"/>
    <w:rsid w:val="00AD7ADD"/>
    <w:rsid w:val="00AE03E4"/>
    <w:rsid w:val="00AE2EB2"/>
    <w:rsid w:val="00AE54EB"/>
    <w:rsid w:val="00AE6EB3"/>
    <w:rsid w:val="00AF481F"/>
    <w:rsid w:val="00B01117"/>
    <w:rsid w:val="00B011AD"/>
    <w:rsid w:val="00B0445E"/>
    <w:rsid w:val="00B054CC"/>
    <w:rsid w:val="00B06780"/>
    <w:rsid w:val="00B11AD8"/>
    <w:rsid w:val="00B14E79"/>
    <w:rsid w:val="00B2117B"/>
    <w:rsid w:val="00B21FC9"/>
    <w:rsid w:val="00B2749B"/>
    <w:rsid w:val="00B30606"/>
    <w:rsid w:val="00B30CD9"/>
    <w:rsid w:val="00B31A5B"/>
    <w:rsid w:val="00B31B64"/>
    <w:rsid w:val="00B3323B"/>
    <w:rsid w:val="00B335C2"/>
    <w:rsid w:val="00B37751"/>
    <w:rsid w:val="00B40D61"/>
    <w:rsid w:val="00B451DD"/>
    <w:rsid w:val="00B46BCD"/>
    <w:rsid w:val="00B547C5"/>
    <w:rsid w:val="00B54DF5"/>
    <w:rsid w:val="00B56B38"/>
    <w:rsid w:val="00B56ECE"/>
    <w:rsid w:val="00B575C1"/>
    <w:rsid w:val="00B61DE7"/>
    <w:rsid w:val="00B6638C"/>
    <w:rsid w:val="00B7027E"/>
    <w:rsid w:val="00B730D1"/>
    <w:rsid w:val="00B74548"/>
    <w:rsid w:val="00B765EA"/>
    <w:rsid w:val="00B77FB5"/>
    <w:rsid w:val="00B807B4"/>
    <w:rsid w:val="00B81737"/>
    <w:rsid w:val="00B81C1B"/>
    <w:rsid w:val="00B83960"/>
    <w:rsid w:val="00B843AD"/>
    <w:rsid w:val="00B84806"/>
    <w:rsid w:val="00B84994"/>
    <w:rsid w:val="00B901B3"/>
    <w:rsid w:val="00B91331"/>
    <w:rsid w:val="00B9165E"/>
    <w:rsid w:val="00B93594"/>
    <w:rsid w:val="00B96F32"/>
    <w:rsid w:val="00BA1B98"/>
    <w:rsid w:val="00BA595F"/>
    <w:rsid w:val="00BB04D8"/>
    <w:rsid w:val="00BB1681"/>
    <w:rsid w:val="00BB60D8"/>
    <w:rsid w:val="00BB6512"/>
    <w:rsid w:val="00BC0239"/>
    <w:rsid w:val="00BC046E"/>
    <w:rsid w:val="00BC301F"/>
    <w:rsid w:val="00BC4CC1"/>
    <w:rsid w:val="00BC5389"/>
    <w:rsid w:val="00BC55C5"/>
    <w:rsid w:val="00BC6146"/>
    <w:rsid w:val="00BC77F6"/>
    <w:rsid w:val="00BD050C"/>
    <w:rsid w:val="00BD0733"/>
    <w:rsid w:val="00BD1006"/>
    <w:rsid w:val="00BD1129"/>
    <w:rsid w:val="00BD15A8"/>
    <w:rsid w:val="00BD16DC"/>
    <w:rsid w:val="00BD208B"/>
    <w:rsid w:val="00BE0255"/>
    <w:rsid w:val="00BE057B"/>
    <w:rsid w:val="00BE09FA"/>
    <w:rsid w:val="00BE68D3"/>
    <w:rsid w:val="00BE76FE"/>
    <w:rsid w:val="00BE7FAF"/>
    <w:rsid w:val="00BF1597"/>
    <w:rsid w:val="00BF36D9"/>
    <w:rsid w:val="00BF3C01"/>
    <w:rsid w:val="00BF4D87"/>
    <w:rsid w:val="00BF5199"/>
    <w:rsid w:val="00BF5DBA"/>
    <w:rsid w:val="00C02550"/>
    <w:rsid w:val="00C03CB3"/>
    <w:rsid w:val="00C048D5"/>
    <w:rsid w:val="00C05349"/>
    <w:rsid w:val="00C100E2"/>
    <w:rsid w:val="00C11A0D"/>
    <w:rsid w:val="00C12CC0"/>
    <w:rsid w:val="00C16910"/>
    <w:rsid w:val="00C22348"/>
    <w:rsid w:val="00C231C3"/>
    <w:rsid w:val="00C239D6"/>
    <w:rsid w:val="00C245F6"/>
    <w:rsid w:val="00C3198A"/>
    <w:rsid w:val="00C32936"/>
    <w:rsid w:val="00C347E8"/>
    <w:rsid w:val="00C34D10"/>
    <w:rsid w:val="00C3537B"/>
    <w:rsid w:val="00C359C9"/>
    <w:rsid w:val="00C40668"/>
    <w:rsid w:val="00C4196D"/>
    <w:rsid w:val="00C43641"/>
    <w:rsid w:val="00C43CB7"/>
    <w:rsid w:val="00C50975"/>
    <w:rsid w:val="00C50CA2"/>
    <w:rsid w:val="00C52011"/>
    <w:rsid w:val="00C527AF"/>
    <w:rsid w:val="00C56EDA"/>
    <w:rsid w:val="00C57EDD"/>
    <w:rsid w:val="00C60147"/>
    <w:rsid w:val="00C60F80"/>
    <w:rsid w:val="00C61490"/>
    <w:rsid w:val="00C628D8"/>
    <w:rsid w:val="00C63C29"/>
    <w:rsid w:val="00C64662"/>
    <w:rsid w:val="00C65A9B"/>
    <w:rsid w:val="00C66379"/>
    <w:rsid w:val="00C7285C"/>
    <w:rsid w:val="00C74109"/>
    <w:rsid w:val="00C76305"/>
    <w:rsid w:val="00C7649F"/>
    <w:rsid w:val="00C765F6"/>
    <w:rsid w:val="00C768B6"/>
    <w:rsid w:val="00C77E46"/>
    <w:rsid w:val="00C80FEA"/>
    <w:rsid w:val="00C8130C"/>
    <w:rsid w:val="00C815F9"/>
    <w:rsid w:val="00C8162D"/>
    <w:rsid w:val="00C82464"/>
    <w:rsid w:val="00C82AA0"/>
    <w:rsid w:val="00C8548C"/>
    <w:rsid w:val="00C86A45"/>
    <w:rsid w:val="00C90773"/>
    <w:rsid w:val="00C908A6"/>
    <w:rsid w:val="00C931A5"/>
    <w:rsid w:val="00C9354B"/>
    <w:rsid w:val="00CA0958"/>
    <w:rsid w:val="00CA1752"/>
    <w:rsid w:val="00CA58CD"/>
    <w:rsid w:val="00CA66C4"/>
    <w:rsid w:val="00CB0ABC"/>
    <w:rsid w:val="00CB4C81"/>
    <w:rsid w:val="00CB5B0E"/>
    <w:rsid w:val="00CB5B42"/>
    <w:rsid w:val="00CC0FA4"/>
    <w:rsid w:val="00CC1458"/>
    <w:rsid w:val="00CC4A8D"/>
    <w:rsid w:val="00CC4B0B"/>
    <w:rsid w:val="00CC5D70"/>
    <w:rsid w:val="00CD0DF3"/>
    <w:rsid w:val="00CD1402"/>
    <w:rsid w:val="00CD33E7"/>
    <w:rsid w:val="00CD71CF"/>
    <w:rsid w:val="00CE08C7"/>
    <w:rsid w:val="00CE172A"/>
    <w:rsid w:val="00CE181F"/>
    <w:rsid w:val="00D01995"/>
    <w:rsid w:val="00D03CF3"/>
    <w:rsid w:val="00D049F5"/>
    <w:rsid w:val="00D05235"/>
    <w:rsid w:val="00D06685"/>
    <w:rsid w:val="00D1213E"/>
    <w:rsid w:val="00D1353A"/>
    <w:rsid w:val="00D137C3"/>
    <w:rsid w:val="00D13F19"/>
    <w:rsid w:val="00D1434B"/>
    <w:rsid w:val="00D14BCD"/>
    <w:rsid w:val="00D15607"/>
    <w:rsid w:val="00D15A0E"/>
    <w:rsid w:val="00D215AE"/>
    <w:rsid w:val="00D235E5"/>
    <w:rsid w:val="00D248A3"/>
    <w:rsid w:val="00D30FEE"/>
    <w:rsid w:val="00D371DD"/>
    <w:rsid w:val="00D41AE6"/>
    <w:rsid w:val="00D427E6"/>
    <w:rsid w:val="00D44D45"/>
    <w:rsid w:val="00D45F4A"/>
    <w:rsid w:val="00D56E8A"/>
    <w:rsid w:val="00D573AC"/>
    <w:rsid w:val="00D603B9"/>
    <w:rsid w:val="00D6100D"/>
    <w:rsid w:val="00D61A50"/>
    <w:rsid w:val="00D62900"/>
    <w:rsid w:val="00D629D9"/>
    <w:rsid w:val="00D6407D"/>
    <w:rsid w:val="00D6474E"/>
    <w:rsid w:val="00D67CDC"/>
    <w:rsid w:val="00D67E05"/>
    <w:rsid w:val="00D72D20"/>
    <w:rsid w:val="00D73F95"/>
    <w:rsid w:val="00D75E26"/>
    <w:rsid w:val="00D86211"/>
    <w:rsid w:val="00D875AE"/>
    <w:rsid w:val="00D90693"/>
    <w:rsid w:val="00D90C94"/>
    <w:rsid w:val="00D91367"/>
    <w:rsid w:val="00D92325"/>
    <w:rsid w:val="00D93FB9"/>
    <w:rsid w:val="00D9539A"/>
    <w:rsid w:val="00D953C3"/>
    <w:rsid w:val="00D95A76"/>
    <w:rsid w:val="00DA0841"/>
    <w:rsid w:val="00DA1150"/>
    <w:rsid w:val="00DA2583"/>
    <w:rsid w:val="00DA48FA"/>
    <w:rsid w:val="00DA4D67"/>
    <w:rsid w:val="00DA4E15"/>
    <w:rsid w:val="00DB0245"/>
    <w:rsid w:val="00DB02B5"/>
    <w:rsid w:val="00DB1847"/>
    <w:rsid w:val="00DB4FC6"/>
    <w:rsid w:val="00DB56E6"/>
    <w:rsid w:val="00DC015D"/>
    <w:rsid w:val="00DC1050"/>
    <w:rsid w:val="00DC1798"/>
    <w:rsid w:val="00DC47AE"/>
    <w:rsid w:val="00DD45D7"/>
    <w:rsid w:val="00DD6483"/>
    <w:rsid w:val="00DD7A92"/>
    <w:rsid w:val="00DE2938"/>
    <w:rsid w:val="00DE5290"/>
    <w:rsid w:val="00DE58FC"/>
    <w:rsid w:val="00DE7D6E"/>
    <w:rsid w:val="00DF189A"/>
    <w:rsid w:val="00DF5807"/>
    <w:rsid w:val="00DF6E5E"/>
    <w:rsid w:val="00E00D99"/>
    <w:rsid w:val="00E0797D"/>
    <w:rsid w:val="00E13548"/>
    <w:rsid w:val="00E13C00"/>
    <w:rsid w:val="00E145F6"/>
    <w:rsid w:val="00E14C81"/>
    <w:rsid w:val="00E22858"/>
    <w:rsid w:val="00E230A1"/>
    <w:rsid w:val="00E24BFF"/>
    <w:rsid w:val="00E2626D"/>
    <w:rsid w:val="00E2708B"/>
    <w:rsid w:val="00E30853"/>
    <w:rsid w:val="00E30964"/>
    <w:rsid w:val="00E30E61"/>
    <w:rsid w:val="00E32ABF"/>
    <w:rsid w:val="00E35DCC"/>
    <w:rsid w:val="00E4075D"/>
    <w:rsid w:val="00E40CB8"/>
    <w:rsid w:val="00E42416"/>
    <w:rsid w:val="00E47A70"/>
    <w:rsid w:val="00E47E95"/>
    <w:rsid w:val="00E512F5"/>
    <w:rsid w:val="00E52EC9"/>
    <w:rsid w:val="00E55528"/>
    <w:rsid w:val="00E61489"/>
    <w:rsid w:val="00E65570"/>
    <w:rsid w:val="00E6635E"/>
    <w:rsid w:val="00E72240"/>
    <w:rsid w:val="00E8095D"/>
    <w:rsid w:val="00E81F16"/>
    <w:rsid w:val="00E8237A"/>
    <w:rsid w:val="00E82C56"/>
    <w:rsid w:val="00E831B7"/>
    <w:rsid w:val="00E90224"/>
    <w:rsid w:val="00E908B3"/>
    <w:rsid w:val="00E929BD"/>
    <w:rsid w:val="00E95B78"/>
    <w:rsid w:val="00E95B7B"/>
    <w:rsid w:val="00E96CED"/>
    <w:rsid w:val="00EA2115"/>
    <w:rsid w:val="00EA4470"/>
    <w:rsid w:val="00EA5C67"/>
    <w:rsid w:val="00EB15F8"/>
    <w:rsid w:val="00EB24E2"/>
    <w:rsid w:val="00EB2CB3"/>
    <w:rsid w:val="00EB3248"/>
    <w:rsid w:val="00EB39E4"/>
    <w:rsid w:val="00EC2218"/>
    <w:rsid w:val="00EC25B7"/>
    <w:rsid w:val="00EC2EB5"/>
    <w:rsid w:val="00EC32AA"/>
    <w:rsid w:val="00EC3BA9"/>
    <w:rsid w:val="00EC7947"/>
    <w:rsid w:val="00ED1228"/>
    <w:rsid w:val="00ED23B3"/>
    <w:rsid w:val="00ED4B23"/>
    <w:rsid w:val="00ED56CC"/>
    <w:rsid w:val="00EE00FF"/>
    <w:rsid w:val="00EE1501"/>
    <w:rsid w:val="00EE4D97"/>
    <w:rsid w:val="00EF01D0"/>
    <w:rsid w:val="00EF05E5"/>
    <w:rsid w:val="00EF0848"/>
    <w:rsid w:val="00EF202C"/>
    <w:rsid w:val="00EF2D79"/>
    <w:rsid w:val="00EF5A28"/>
    <w:rsid w:val="00EF6771"/>
    <w:rsid w:val="00F01436"/>
    <w:rsid w:val="00F05122"/>
    <w:rsid w:val="00F14104"/>
    <w:rsid w:val="00F150F7"/>
    <w:rsid w:val="00F20CF8"/>
    <w:rsid w:val="00F2365C"/>
    <w:rsid w:val="00F27E15"/>
    <w:rsid w:val="00F30D1B"/>
    <w:rsid w:val="00F31D45"/>
    <w:rsid w:val="00F32558"/>
    <w:rsid w:val="00F3275E"/>
    <w:rsid w:val="00F34F55"/>
    <w:rsid w:val="00F406E1"/>
    <w:rsid w:val="00F41EEA"/>
    <w:rsid w:val="00F42501"/>
    <w:rsid w:val="00F42DDD"/>
    <w:rsid w:val="00F447C8"/>
    <w:rsid w:val="00F47BBA"/>
    <w:rsid w:val="00F5022D"/>
    <w:rsid w:val="00F516BB"/>
    <w:rsid w:val="00F53351"/>
    <w:rsid w:val="00F5460A"/>
    <w:rsid w:val="00F54853"/>
    <w:rsid w:val="00F54C65"/>
    <w:rsid w:val="00F559F0"/>
    <w:rsid w:val="00F56BAD"/>
    <w:rsid w:val="00F56EB3"/>
    <w:rsid w:val="00F60F1C"/>
    <w:rsid w:val="00F60FF5"/>
    <w:rsid w:val="00F623AB"/>
    <w:rsid w:val="00F637A7"/>
    <w:rsid w:val="00F65288"/>
    <w:rsid w:val="00F66140"/>
    <w:rsid w:val="00F7359F"/>
    <w:rsid w:val="00F741D3"/>
    <w:rsid w:val="00F74838"/>
    <w:rsid w:val="00F8062A"/>
    <w:rsid w:val="00F82616"/>
    <w:rsid w:val="00F843F5"/>
    <w:rsid w:val="00F866B1"/>
    <w:rsid w:val="00F91D18"/>
    <w:rsid w:val="00F925B6"/>
    <w:rsid w:val="00F925F0"/>
    <w:rsid w:val="00F944FB"/>
    <w:rsid w:val="00F95876"/>
    <w:rsid w:val="00F95AEE"/>
    <w:rsid w:val="00F973AF"/>
    <w:rsid w:val="00F97942"/>
    <w:rsid w:val="00FA0730"/>
    <w:rsid w:val="00FA1A64"/>
    <w:rsid w:val="00FA2E8E"/>
    <w:rsid w:val="00FA43EF"/>
    <w:rsid w:val="00FA6619"/>
    <w:rsid w:val="00FB708A"/>
    <w:rsid w:val="00FB7C81"/>
    <w:rsid w:val="00FC2341"/>
    <w:rsid w:val="00FC3575"/>
    <w:rsid w:val="00FC4798"/>
    <w:rsid w:val="00FC58E8"/>
    <w:rsid w:val="00FC6205"/>
    <w:rsid w:val="00FC730B"/>
    <w:rsid w:val="00FD0FBA"/>
    <w:rsid w:val="00FD38F4"/>
    <w:rsid w:val="00FD41F8"/>
    <w:rsid w:val="00FD4B81"/>
    <w:rsid w:val="00FE255F"/>
    <w:rsid w:val="00FE40D7"/>
    <w:rsid w:val="00FE5535"/>
    <w:rsid w:val="00FE5CD1"/>
    <w:rsid w:val="00FF04EF"/>
    <w:rsid w:val="00FF341E"/>
    <w:rsid w:val="00FF3E55"/>
    <w:rsid w:val="00FF44B9"/>
    <w:rsid w:val="00FF5698"/>
    <w:rsid w:val="07B52046"/>
    <w:rsid w:val="16FC4BC3"/>
    <w:rsid w:val="28D02A86"/>
    <w:rsid w:val="2A557B36"/>
    <w:rsid w:val="37D91FE8"/>
    <w:rsid w:val="3ADC2CA1"/>
    <w:rsid w:val="3ED4EA78"/>
    <w:rsid w:val="40182F47"/>
    <w:rsid w:val="4FA74FBE"/>
    <w:rsid w:val="57B97E77"/>
    <w:rsid w:val="5BE11656"/>
    <w:rsid w:val="5FDDCBC8"/>
    <w:rsid w:val="67B03E68"/>
    <w:rsid w:val="6BBC3283"/>
    <w:rsid w:val="6BF7BDD7"/>
    <w:rsid w:val="6C8796DD"/>
    <w:rsid w:val="6E2E3854"/>
    <w:rsid w:val="6EA23078"/>
    <w:rsid w:val="73F75712"/>
    <w:rsid w:val="772E6274"/>
    <w:rsid w:val="77F4411D"/>
    <w:rsid w:val="78FB1E09"/>
    <w:rsid w:val="797E6B6D"/>
    <w:rsid w:val="7B7F75A9"/>
    <w:rsid w:val="7C2413BC"/>
    <w:rsid w:val="7CFFC750"/>
    <w:rsid w:val="7DBCF758"/>
    <w:rsid w:val="7DED916C"/>
    <w:rsid w:val="7FEE8F77"/>
    <w:rsid w:val="7FF713B5"/>
    <w:rsid w:val="99FCE0CA"/>
    <w:rsid w:val="AAA76D61"/>
    <w:rsid w:val="C9F75879"/>
    <w:rsid w:val="CAF25767"/>
    <w:rsid w:val="D3FDDBA8"/>
    <w:rsid w:val="DA39A53A"/>
    <w:rsid w:val="DDDE799A"/>
    <w:rsid w:val="EEFEC765"/>
    <w:rsid w:val="EFD76B4A"/>
    <w:rsid w:val="F57777EE"/>
    <w:rsid w:val="FBDA8C84"/>
    <w:rsid w:val="FC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2"/>
    <w:qFormat/>
    <w:uiPriority w:val="99"/>
  </w:style>
  <w:style w:type="character" w:customStyle="1" w:styleId="16">
    <w:name w:val="批注主题 字符"/>
    <w:basedOn w:val="15"/>
    <w:link w:val="5"/>
    <w:semiHidden/>
    <w:qFormat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1085</Words>
  <Characters>6187</Characters>
  <Lines>51</Lines>
  <Paragraphs>14</Paragraphs>
  <TotalTime>0</TotalTime>
  <ScaleCrop>false</ScaleCrop>
  <LinksUpToDate>false</LinksUpToDate>
  <CharactersWithSpaces>7258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2022-05-15T03:54:00Z</dcterms:created>
  <dc:creator>NTKO</dc:creator>
  <cp:lastModifiedBy>user</cp:lastModifiedBy>
  <cp:lastPrinted>2022-05-31T09:31:00Z</cp:lastPrinted>
  <dcterms:modified xsi:type="dcterms:W3CDTF">2022-11-30T08:45:37Z</dcterms:modified>
  <dc:title>附件2：陕西省高速公路服务区服务质量等级评定标准及记分细则（拟定）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